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67D52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529"/>
      </w:tblGrid>
      <w:tr w14:paraId="580A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4111" w:type="dxa"/>
            <w:noWrap w:val="0"/>
            <w:vAlign w:val="center"/>
          </w:tcPr>
          <w:p w14:paraId="546C5BBE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考试科目代码：838 </w:t>
            </w:r>
          </w:p>
        </w:tc>
        <w:tc>
          <w:tcPr>
            <w:tcW w:w="4529" w:type="dxa"/>
            <w:noWrap w:val="0"/>
            <w:vAlign w:val="center"/>
          </w:tcPr>
          <w:p w14:paraId="25E16307">
            <w:pPr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考试科目名称：学前教育学</w:t>
            </w:r>
          </w:p>
        </w:tc>
      </w:tr>
      <w:tr w14:paraId="58D3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35C13E6C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14:paraId="0638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406B5C6A"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hAnsi="宋体"/>
                <w:szCs w:val="21"/>
              </w:rPr>
              <w:t>学前教育学</w:t>
            </w:r>
            <w:r>
              <w:rPr>
                <w:rFonts w:hAnsi="宋体"/>
                <w:szCs w:val="21"/>
              </w:rPr>
              <w:t>研究生入学考试是为所招收与</w:t>
            </w:r>
            <w:r>
              <w:rPr>
                <w:rFonts w:hint="eastAsia" w:hAnsi="宋体"/>
                <w:szCs w:val="21"/>
              </w:rPr>
              <w:t>学前教育</w:t>
            </w:r>
            <w:r>
              <w:rPr>
                <w:rFonts w:hAnsi="宋体"/>
                <w:szCs w:val="21"/>
              </w:rPr>
              <w:t>有关专业硕士研究生而实施的具有选拔功能的水平考试。</w:t>
            </w:r>
            <w:r>
              <w:rPr>
                <w:rFonts w:hint="eastAsia" w:hAnsi="宋体"/>
                <w:szCs w:val="21"/>
              </w:rPr>
              <w:t>它主要目的是测试学生对学前教育学各项内容的掌握程度。要求学生对学前教育学内容有比较系统和全面的了解，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int="eastAsia" w:hAnsi="宋体"/>
                <w:szCs w:val="21"/>
              </w:rPr>
              <w:t>学前教育学</w:t>
            </w:r>
            <w:r>
              <w:rPr>
                <w:rFonts w:hAnsi="宋体"/>
                <w:szCs w:val="21"/>
              </w:rPr>
              <w:t>的基本概念和基本理论</w:t>
            </w:r>
            <w:r>
              <w:rPr>
                <w:rFonts w:hint="eastAsia" w:hAnsi="宋体"/>
                <w:szCs w:val="21"/>
              </w:rPr>
              <w:t>，能够运用有关基本原理去分析学前教育的基本现象，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int="eastAsia" w:hAnsi="宋体"/>
                <w:szCs w:val="21"/>
              </w:rPr>
              <w:t>学前教育的基本规律，同时需具有对学前教育问题进行理论分析和提出解决方案的能力。</w:t>
            </w:r>
          </w:p>
        </w:tc>
      </w:tr>
      <w:tr w14:paraId="1BA6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11DBE9F3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14:paraId="7100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274F4F2D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 xml:space="preserve">1. </w:t>
            </w:r>
            <w:r>
              <w:rPr>
                <w:rFonts w:hint="eastAsia"/>
                <w:b/>
                <w:sz w:val="21"/>
                <w:szCs w:val="21"/>
              </w:rPr>
              <w:t>学前教育学导论</w:t>
            </w:r>
          </w:p>
          <w:p w14:paraId="2BA2FF04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学前教育与学前教育学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70AEF89C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学前教育学的产生与发展</w:t>
            </w:r>
            <w:r>
              <w:rPr>
                <w:rFonts w:hint="eastAsia" w:hAnsi="宋体"/>
                <w:sz w:val="21"/>
                <w:szCs w:val="21"/>
              </w:rPr>
              <w:t xml:space="preserve">  </w:t>
            </w:r>
          </w:p>
          <w:p w14:paraId="04F8E2B1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 xml:space="preserve">2. </w:t>
            </w:r>
            <w:r>
              <w:rPr>
                <w:rFonts w:hint="eastAsia"/>
                <w:b/>
                <w:sz w:val="21"/>
                <w:szCs w:val="21"/>
              </w:rPr>
              <w:t>学前教育学的基础</w:t>
            </w:r>
          </w:p>
          <w:p w14:paraId="220DF969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儿童发展与学前教育</w:t>
            </w:r>
          </w:p>
          <w:p w14:paraId="233E371E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社会发展与学前教育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725207B1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3．</w:t>
            </w:r>
            <w:r>
              <w:rPr>
                <w:rFonts w:hint="eastAsia"/>
                <w:b/>
                <w:sz w:val="21"/>
                <w:szCs w:val="21"/>
              </w:rPr>
              <w:t>学前儿童与教师</w:t>
            </w:r>
          </w:p>
          <w:p w14:paraId="4D060DF1">
            <w:pPr>
              <w:pStyle w:val="7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儿童观</w:t>
            </w:r>
          </w:p>
          <w:p w14:paraId="5C6749AC">
            <w:pPr>
              <w:pStyle w:val="7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教师观</w:t>
            </w:r>
          </w:p>
          <w:p w14:paraId="0041F509">
            <w:pPr>
              <w:pStyle w:val="7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师幼关系</w:t>
            </w:r>
            <w:r>
              <w:rPr>
                <w:rFonts w:hint="eastAsia" w:hAnsi="宋体"/>
                <w:sz w:val="21"/>
                <w:szCs w:val="21"/>
              </w:rPr>
              <w:t xml:space="preserve">  </w:t>
            </w:r>
          </w:p>
          <w:p w14:paraId="42584EE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4.  学前教育的目标</w:t>
            </w:r>
          </w:p>
          <w:p w14:paraId="78E91350">
            <w:pPr>
              <w:pStyle w:val="7"/>
              <w:numPr>
                <w:ilvl w:val="0"/>
                <w:numId w:val="4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学前教育目标的定位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332F07A0">
            <w:pPr>
              <w:pStyle w:val="7"/>
              <w:numPr>
                <w:ilvl w:val="0"/>
                <w:numId w:val="4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我国学前教育的目标</w:t>
            </w:r>
          </w:p>
          <w:p w14:paraId="02FB6C7C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 xml:space="preserve">5. </w:t>
            </w:r>
            <w:r>
              <w:rPr>
                <w:rFonts w:hint="eastAsia"/>
                <w:b/>
                <w:sz w:val="21"/>
                <w:szCs w:val="21"/>
              </w:rPr>
              <w:t>学前儿童的全面发展教育</w:t>
            </w:r>
          </w:p>
          <w:p w14:paraId="6C1E2142">
            <w:pPr>
              <w:pStyle w:val="7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学前儿童德育</w:t>
            </w:r>
          </w:p>
          <w:p w14:paraId="726FBCC2">
            <w:pPr>
              <w:pStyle w:val="7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学前儿童智育</w:t>
            </w:r>
          </w:p>
          <w:p w14:paraId="5DAC88DD">
            <w:pPr>
              <w:pStyle w:val="7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学前儿童体育</w:t>
            </w:r>
          </w:p>
          <w:p w14:paraId="6DD86CDB">
            <w:pPr>
              <w:pStyle w:val="7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学前儿童美育</w:t>
            </w:r>
          </w:p>
          <w:p w14:paraId="1B940031">
            <w:pPr>
              <w:pStyle w:val="7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学前儿童劳动教育</w:t>
            </w:r>
          </w:p>
          <w:p w14:paraId="2C0AA9FD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 xml:space="preserve">6. </w:t>
            </w:r>
            <w:r>
              <w:rPr>
                <w:rFonts w:hint="eastAsia"/>
                <w:b/>
                <w:sz w:val="21"/>
                <w:szCs w:val="21"/>
              </w:rPr>
              <w:t>学前课程</w:t>
            </w:r>
          </w:p>
          <w:p w14:paraId="2BA1FD11">
            <w:pPr>
              <w:pStyle w:val="7"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幼儿园课程的含义与特点</w:t>
            </w:r>
          </w:p>
          <w:p w14:paraId="7D92EBDB">
            <w:pPr>
              <w:pStyle w:val="7"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幼儿园课程的几种主要模式</w:t>
            </w:r>
          </w:p>
          <w:p w14:paraId="6633625E">
            <w:pPr>
              <w:pStyle w:val="7"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我国幼儿园课程的变革与实践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4ABAAD3F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 xml:space="preserve">7. </w:t>
            </w:r>
            <w:r>
              <w:rPr>
                <w:rFonts w:hint="eastAsia"/>
                <w:b/>
                <w:sz w:val="21"/>
                <w:szCs w:val="21"/>
              </w:rPr>
              <w:t>学前教育活动</w:t>
            </w:r>
          </w:p>
          <w:p w14:paraId="125C71B3">
            <w:pPr>
              <w:pStyle w:val="7"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学前教育活动概述</w:t>
            </w:r>
          </w:p>
          <w:p w14:paraId="6203EAC9">
            <w:pPr>
              <w:pStyle w:val="7"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学前教育活动设计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6349F27D">
            <w:pPr>
              <w:pStyle w:val="7"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学前教育活动评价</w:t>
            </w:r>
          </w:p>
          <w:p w14:paraId="524909D3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 xml:space="preserve">8. </w:t>
            </w:r>
            <w:r>
              <w:rPr>
                <w:rFonts w:hint="eastAsia"/>
                <w:b/>
                <w:sz w:val="21"/>
                <w:szCs w:val="21"/>
              </w:rPr>
              <w:t>学前儿童游戏</w:t>
            </w:r>
          </w:p>
          <w:p w14:paraId="53837777">
            <w:pPr>
              <w:pStyle w:val="7"/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学前儿童游戏概述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2537CE0F">
            <w:pPr>
              <w:pStyle w:val="7"/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儿童游戏的主要理论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02C2789A">
            <w:pPr>
              <w:pStyle w:val="7"/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幼儿园游戏指导</w:t>
            </w:r>
          </w:p>
          <w:p w14:paraId="1418125C">
            <w:pPr>
              <w:pStyle w:val="7"/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幼儿园游戏与玩具</w:t>
            </w:r>
          </w:p>
          <w:p w14:paraId="0765B9B0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 xml:space="preserve">9. </w:t>
            </w:r>
            <w:r>
              <w:rPr>
                <w:rFonts w:hint="eastAsia"/>
                <w:b/>
                <w:sz w:val="21"/>
                <w:szCs w:val="21"/>
              </w:rPr>
              <w:t>幼儿园环境</w:t>
            </w:r>
          </w:p>
          <w:p w14:paraId="2EC8D9B8">
            <w:pPr>
              <w:pStyle w:val="7"/>
              <w:numPr>
                <w:ilvl w:val="0"/>
                <w:numId w:val="9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幼儿园环境概述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240C3466">
            <w:pPr>
              <w:pStyle w:val="7"/>
              <w:numPr>
                <w:ilvl w:val="0"/>
                <w:numId w:val="9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幼儿园物质环境的创设</w:t>
            </w:r>
          </w:p>
          <w:p w14:paraId="0F6DD479">
            <w:pPr>
              <w:pStyle w:val="7"/>
              <w:numPr>
                <w:ilvl w:val="0"/>
                <w:numId w:val="9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幼儿园心理环境的营造</w:t>
            </w:r>
          </w:p>
          <w:p w14:paraId="25AC356C">
            <w:pPr>
              <w:pStyle w:val="7"/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10．</w:t>
            </w:r>
            <w:r>
              <w:rPr>
                <w:rFonts w:hint="eastAsia"/>
                <w:b/>
                <w:sz w:val="21"/>
                <w:szCs w:val="21"/>
              </w:rPr>
              <w:t>学前教育衔接</w:t>
            </w:r>
          </w:p>
          <w:p w14:paraId="67B3CF6C">
            <w:pPr>
              <w:pStyle w:val="7"/>
              <w:numPr>
                <w:ilvl w:val="0"/>
                <w:numId w:val="10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幼儿园与家庭教育的合作与教育衔接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274102E6">
            <w:pPr>
              <w:pStyle w:val="7"/>
              <w:numPr>
                <w:ilvl w:val="0"/>
                <w:numId w:val="11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幼儿园与社区的合作</w:t>
            </w:r>
          </w:p>
          <w:p w14:paraId="674A7148">
            <w:pPr>
              <w:pStyle w:val="7"/>
              <w:numPr>
                <w:ilvl w:val="0"/>
                <w:numId w:val="11"/>
              </w:numPr>
              <w:autoSpaceDE w:val="0"/>
              <w:autoSpaceDN w:val="0"/>
              <w:spacing w:line="400" w:lineRule="exact"/>
              <w:ind w:right="-15"/>
              <w:jc w:val="both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幼儿园与小学教育的衔接</w:t>
            </w:r>
            <w:r>
              <w:rPr>
                <w:rFonts w:hint="eastAsia" w:hAnsi="宋体"/>
                <w:b/>
                <w:sz w:val="21"/>
                <w:szCs w:val="21"/>
              </w:rPr>
              <w:t xml:space="preserve"> </w:t>
            </w:r>
          </w:p>
        </w:tc>
      </w:tr>
      <w:tr w14:paraId="0256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55F4DAE2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14:paraId="6D01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402615F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1、名词解释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4CFAF81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、判断题</w:t>
            </w:r>
            <w:r>
              <w:rPr>
                <w:rFonts w:ascii="宋体" w:hAnsi="宋体"/>
                <w:szCs w:val="21"/>
              </w:rPr>
              <w:t>（共10题，每题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679A6DE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选择题 (共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0题，每题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0分)</w:t>
            </w:r>
          </w:p>
          <w:p w14:paraId="716B927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简</w:t>
            </w:r>
            <w:r>
              <w:rPr>
                <w:rFonts w:hint="eastAsia" w:ascii="宋体" w:hAnsi="宋体"/>
                <w:szCs w:val="21"/>
              </w:rPr>
              <w:t>析题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35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3E418BC7"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5、论述</w:t>
            </w:r>
            <w:r>
              <w:rPr>
                <w:rFonts w:ascii="宋体" w:hAnsi="宋体"/>
                <w:szCs w:val="21"/>
              </w:rPr>
              <w:t>题（共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75</w:t>
            </w:r>
            <w:r>
              <w:rPr>
                <w:rFonts w:ascii="宋体" w:hAnsi="宋体"/>
                <w:szCs w:val="21"/>
              </w:rPr>
              <w:t>分）</w:t>
            </w:r>
          </w:p>
        </w:tc>
      </w:tr>
      <w:tr w14:paraId="6B6B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0C6373FE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14:paraId="5E9A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8640" w:type="dxa"/>
            <w:gridSpan w:val="2"/>
            <w:noWrap w:val="0"/>
            <w:vAlign w:val="top"/>
          </w:tcPr>
          <w:p w14:paraId="077BBA96">
            <w:pPr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《学前教育学》（第2版） </w:t>
            </w:r>
            <w:r>
              <w:rPr>
                <w:rFonts w:hint="eastAsia"/>
              </w:rPr>
              <w:t>虞永平、王春燕</w:t>
            </w:r>
            <w:r>
              <w:rPr>
                <w:rFonts w:hint="eastAsia" w:ascii="宋体" w:hAnsi="宋体"/>
                <w:kern w:val="0"/>
                <w:szCs w:val="21"/>
              </w:rPr>
              <w:t>主编，</w:t>
            </w:r>
            <w:r>
              <w:rPr>
                <w:rFonts w:hint="eastAsia"/>
              </w:rPr>
              <w:t>高等教育出版社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t>20</w:t>
            </w:r>
            <w:r>
              <w:rPr>
                <w:rFonts w:hint="eastAsia"/>
              </w:rPr>
              <w:t>22</w:t>
            </w:r>
            <w:r>
              <w:rPr>
                <w:rFonts w:hint="eastAsia" w:ascii="宋体" w:hAnsi="宋体"/>
                <w:kern w:val="0"/>
                <w:szCs w:val="21"/>
              </w:rPr>
              <w:t>年。</w:t>
            </w:r>
          </w:p>
        </w:tc>
      </w:tr>
    </w:tbl>
    <w:p w14:paraId="2D032298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7787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852AD"/>
    <w:multiLevelType w:val="multilevel"/>
    <w:tmpl w:val="019852AD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C641074"/>
    <w:multiLevelType w:val="multilevel"/>
    <w:tmpl w:val="0C641074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2DE0259D"/>
    <w:multiLevelType w:val="multilevel"/>
    <w:tmpl w:val="2DE0259D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336029E4"/>
    <w:multiLevelType w:val="multilevel"/>
    <w:tmpl w:val="336029E4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4">
    <w:nsid w:val="3B7F2A1C"/>
    <w:multiLevelType w:val="multilevel"/>
    <w:tmpl w:val="3B7F2A1C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5">
    <w:nsid w:val="3EB553D3"/>
    <w:multiLevelType w:val="multilevel"/>
    <w:tmpl w:val="3EB553D3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6">
    <w:nsid w:val="41E23B6B"/>
    <w:multiLevelType w:val="multilevel"/>
    <w:tmpl w:val="41E23B6B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7">
    <w:nsid w:val="434A3016"/>
    <w:multiLevelType w:val="multilevel"/>
    <w:tmpl w:val="434A301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8">
    <w:nsid w:val="4E9156A7"/>
    <w:multiLevelType w:val="multilevel"/>
    <w:tmpl w:val="4E9156A7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9">
    <w:nsid w:val="50E940A1"/>
    <w:multiLevelType w:val="multilevel"/>
    <w:tmpl w:val="50E940A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0">
    <w:nsid w:val="74EC52C1"/>
    <w:multiLevelType w:val="multilevel"/>
    <w:tmpl w:val="74EC52C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FlZGU3MzJhNTZmNmEwZDFjYTBiMzU5YjEwZjAifQ=="/>
  </w:docVars>
  <w:rsids>
    <w:rsidRoot w:val="008A6CD3"/>
    <w:rsid w:val="00012B2F"/>
    <w:rsid w:val="00014973"/>
    <w:rsid w:val="000149B3"/>
    <w:rsid w:val="00015FE4"/>
    <w:rsid w:val="000203DF"/>
    <w:rsid w:val="00020CB3"/>
    <w:rsid w:val="00034081"/>
    <w:rsid w:val="00051479"/>
    <w:rsid w:val="00072FD3"/>
    <w:rsid w:val="000828A6"/>
    <w:rsid w:val="000936B3"/>
    <w:rsid w:val="00094685"/>
    <w:rsid w:val="000A0F46"/>
    <w:rsid w:val="000A252A"/>
    <w:rsid w:val="000A2708"/>
    <w:rsid w:val="000C4986"/>
    <w:rsid w:val="000C7192"/>
    <w:rsid w:val="000E17B2"/>
    <w:rsid w:val="00160C08"/>
    <w:rsid w:val="00171FDC"/>
    <w:rsid w:val="00173608"/>
    <w:rsid w:val="0017773E"/>
    <w:rsid w:val="00181F75"/>
    <w:rsid w:val="0018306E"/>
    <w:rsid w:val="00184F1A"/>
    <w:rsid w:val="001A50CF"/>
    <w:rsid w:val="001A641B"/>
    <w:rsid w:val="001A70CB"/>
    <w:rsid w:val="001A7686"/>
    <w:rsid w:val="001C4729"/>
    <w:rsid w:val="001D0C0D"/>
    <w:rsid w:val="001D6966"/>
    <w:rsid w:val="00202C4A"/>
    <w:rsid w:val="00240D95"/>
    <w:rsid w:val="002443F6"/>
    <w:rsid w:val="00247721"/>
    <w:rsid w:val="00252094"/>
    <w:rsid w:val="00275F92"/>
    <w:rsid w:val="00282142"/>
    <w:rsid w:val="0029769B"/>
    <w:rsid w:val="002F238A"/>
    <w:rsid w:val="00306FB7"/>
    <w:rsid w:val="00315C14"/>
    <w:rsid w:val="003220DD"/>
    <w:rsid w:val="003317CA"/>
    <w:rsid w:val="00367B8A"/>
    <w:rsid w:val="003B4F6F"/>
    <w:rsid w:val="003C2E29"/>
    <w:rsid w:val="003D0F43"/>
    <w:rsid w:val="00405A32"/>
    <w:rsid w:val="00417269"/>
    <w:rsid w:val="0041781B"/>
    <w:rsid w:val="00490549"/>
    <w:rsid w:val="00492314"/>
    <w:rsid w:val="00495FF8"/>
    <w:rsid w:val="004B0AA9"/>
    <w:rsid w:val="004B5D09"/>
    <w:rsid w:val="004E3003"/>
    <w:rsid w:val="004E50B9"/>
    <w:rsid w:val="004F28A9"/>
    <w:rsid w:val="004F41A1"/>
    <w:rsid w:val="0050092E"/>
    <w:rsid w:val="00531FC9"/>
    <w:rsid w:val="00575100"/>
    <w:rsid w:val="0057620E"/>
    <w:rsid w:val="0058207B"/>
    <w:rsid w:val="00590F80"/>
    <w:rsid w:val="005A7483"/>
    <w:rsid w:val="005C2DA5"/>
    <w:rsid w:val="005D333F"/>
    <w:rsid w:val="0063255D"/>
    <w:rsid w:val="00654D49"/>
    <w:rsid w:val="0067165C"/>
    <w:rsid w:val="00693989"/>
    <w:rsid w:val="006C5421"/>
    <w:rsid w:val="006E2A34"/>
    <w:rsid w:val="00703EA7"/>
    <w:rsid w:val="00720158"/>
    <w:rsid w:val="00726C3F"/>
    <w:rsid w:val="007501CC"/>
    <w:rsid w:val="007871CD"/>
    <w:rsid w:val="007A1042"/>
    <w:rsid w:val="007A684A"/>
    <w:rsid w:val="007B1DCD"/>
    <w:rsid w:val="007B4D42"/>
    <w:rsid w:val="007C6188"/>
    <w:rsid w:val="007C62C8"/>
    <w:rsid w:val="007D4310"/>
    <w:rsid w:val="007D44C6"/>
    <w:rsid w:val="007E73B3"/>
    <w:rsid w:val="007F6B44"/>
    <w:rsid w:val="00860255"/>
    <w:rsid w:val="00883F7B"/>
    <w:rsid w:val="008A58A4"/>
    <w:rsid w:val="008A6CD3"/>
    <w:rsid w:val="008B377E"/>
    <w:rsid w:val="00910993"/>
    <w:rsid w:val="009526C6"/>
    <w:rsid w:val="00954F26"/>
    <w:rsid w:val="00981CF7"/>
    <w:rsid w:val="009839CD"/>
    <w:rsid w:val="00994428"/>
    <w:rsid w:val="009973B9"/>
    <w:rsid w:val="00997D64"/>
    <w:rsid w:val="009C092B"/>
    <w:rsid w:val="009C1FB7"/>
    <w:rsid w:val="009E5C26"/>
    <w:rsid w:val="009F43FE"/>
    <w:rsid w:val="00A01F6F"/>
    <w:rsid w:val="00A066D5"/>
    <w:rsid w:val="00A34FEB"/>
    <w:rsid w:val="00A407C3"/>
    <w:rsid w:val="00A42449"/>
    <w:rsid w:val="00A54C93"/>
    <w:rsid w:val="00AA589C"/>
    <w:rsid w:val="00AC0D75"/>
    <w:rsid w:val="00AD364F"/>
    <w:rsid w:val="00AD657E"/>
    <w:rsid w:val="00AF386B"/>
    <w:rsid w:val="00B30872"/>
    <w:rsid w:val="00B37251"/>
    <w:rsid w:val="00B75A6D"/>
    <w:rsid w:val="00BC5F2B"/>
    <w:rsid w:val="00BE4C16"/>
    <w:rsid w:val="00C163AC"/>
    <w:rsid w:val="00C34EBF"/>
    <w:rsid w:val="00C42B69"/>
    <w:rsid w:val="00C5351E"/>
    <w:rsid w:val="00C54EB0"/>
    <w:rsid w:val="00CB5E1F"/>
    <w:rsid w:val="00CC6C1E"/>
    <w:rsid w:val="00CF4CAF"/>
    <w:rsid w:val="00D0234C"/>
    <w:rsid w:val="00D11254"/>
    <w:rsid w:val="00D40692"/>
    <w:rsid w:val="00D52BAA"/>
    <w:rsid w:val="00D55E42"/>
    <w:rsid w:val="00D86651"/>
    <w:rsid w:val="00DA7AED"/>
    <w:rsid w:val="00DB6AB6"/>
    <w:rsid w:val="00DD20A0"/>
    <w:rsid w:val="00E03157"/>
    <w:rsid w:val="00E04308"/>
    <w:rsid w:val="00E1646C"/>
    <w:rsid w:val="00E33868"/>
    <w:rsid w:val="00E33AD7"/>
    <w:rsid w:val="00E44EE3"/>
    <w:rsid w:val="00E561DA"/>
    <w:rsid w:val="00E5712D"/>
    <w:rsid w:val="00E66DCC"/>
    <w:rsid w:val="00E8226E"/>
    <w:rsid w:val="00E95207"/>
    <w:rsid w:val="00EE58D9"/>
    <w:rsid w:val="00F43D58"/>
    <w:rsid w:val="00F51475"/>
    <w:rsid w:val="00F91AC5"/>
    <w:rsid w:val="00FA5CDA"/>
    <w:rsid w:val="00FB5C82"/>
    <w:rsid w:val="00FF674A"/>
    <w:rsid w:val="00FF6DB0"/>
    <w:rsid w:val="06AC48AA"/>
    <w:rsid w:val="08732C15"/>
    <w:rsid w:val="0BFF0D15"/>
    <w:rsid w:val="0E9D2EF7"/>
    <w:rsid w:val="0EA54F65"/>
    <w:rsid w:val="0EF54495"/>
    <w:rsid w:val="12A84E3B"/>
    <w:rsid w:val="14575AE1"/>
    <w:rsid w:val="190116A3"/>
    <w:rsid w:val="19BD7B21"/>
    <w:rsid w:val="1A1C6A66"/>
    <w:rsid w:val="272250AE"/>
    <w:rsid w:val="27901C1D"/>
    <w:rsid w:val="31763C4E"/>
    <w:rsid w:val="355D4BCF"/>
    <w:rsid w:val="3BFD7118"/>
    <w:rsid w:val="41B13BD3"/>
    <w:rsid w:val="49B07F6C"/>
    <w:rsid w:val="5A220E38"/>
    <w:rsid w:val="5AA20C7A"/>
    <w:rsid w:val="5BD40555"/>
    <w:rsid w:val="6395792C"/>
    <w:rsid w:val="639F113E"/>
    <w:rsid w:val="68815DFE"/>
    <w:rsid w:val="78AE4D8F"/>
    <w:rsid w:val="79AC2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2014-06-11T20:59:00Z</dcterms:created>
  <dc:creator>USER</dc:creator>
  <cp:lastModifiedBy>vertesyuan</cp:lastModifiedBy>
  <cp:lastPrinted>2011-06-30T09:20:00Z</cp:lastPrinted>
  <dcterms:modified xsi:type="dcterms:W3CDTF">2024-10-12T07:47:57Z</dcterms:modified>
  <dc:title>2011年硕士研究生入学考试专业课考试大纲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841359C18C9D49FCA4E58B8BF1160D9B_13</vt:lpwstr>
  </property>
</Properties>
</file>