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84"/>
        <w:spacing w:before="176" w:line="21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中央民族大学硕士研究生入学考试初试科目考试大纲</w:t>
      </w:r>
    </w:p>
    <w:p>
      <w:pPr>
        <w:pStyle w:val="BodyText"/>
        <w:ind w:left="1868"/>
        <w:spacing w:before="317" w:line="211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科目代码 ：849     科目名称 ：美术学科</w:t>
      </w:r>
      <w:r>
        <w:rPr>
          <w:sz w:val="24"/>
          <w:szCs w:val="24"/>
          <w:b/>
          <w:bCs/>
          <w:spacing w:val="-5"/>
        </w:rPr>
        <w:t>综合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68" w:line="216" w:lineRule="auto"/>
        <w:outlineLvl w:val="1"/>
        <w:rPr/>
      </w:pPr>
      <w:r>
        <w:rPr>
          <w:b/>
          <w:bCs/>
          <w:spacing w:val="3"/>
        </w:rPr>
        <w:t>一</w:t>
      </w:r>
      <w:r>
        <w:rPr>
          <w:b/>
          <w:bCs/>
          <w:spacing w:val="-29"/>
        </w:rPr>
        <w:t xml:space="preserve"> </w:t>
      </w:r>
      <w:r>
        <w:rPr>
          <w:b/>
          <w:bCs/>
          <w:spacing w:val="3"/>
        </w:rPr>
        <w:t>、考查目标</w:t>
      </w:r>
    </w:p>
    <w:p>
      <w:pPr>
        <w:pStyle w:val="BodyText"/>
        <w:ind w:left="19" w:right="82" w:firstLine="430"/>
        <w:spacing w:before="34" w:line="267" w:lineRule="auto"/>
        <w:jc w:val="both"/>
        <w:rPr/>
      </w:pPr>
      <w:r>
        <w:rPr>
          <w:spacing w:val="7"/>
        </w:rPr>
        <w:t>美术学科综合考试涵盖中外美术史、中小学美术课程与教学等内容，要求考生系统掌握</w:t>
      </w:r>
      <w:r>
        <w:rPr/>
        <w:t xml:space="preserve"> </w:t>
      </w:r>
      <w:r>
        <w:rPr>
          <w:spacing w:val="7"/>
        </w:rPr>
        <w:t>相关基本知识、理论和方法，能够运用所学分析</w:t>
      </w:r>
      <w:r>
        <w:rPr>
          <w:spacing w:val="-24"/>
        </w:rPr>
        <w:t xml:space="preserve"> </w:t>
      </w:r>
      <w:r>
        <w:rPr>
          <w:spacing w:val="7"/>
        </w:rPr>
        <w:t>、判断和解</w:t>
      </w:r>
      <w:r>
        <w:rPr>
          <w:spacing w:val="6"/>
        </w:rPr>
        <w:t>决有关中小学美术教学的实际问</w:t>
      </w:r>
      <w:r>
        <w:rPr/>
        <w:t xml:space="preserve"> </w:t>
      </w:r>
      <w:r>
        <w:rPr>
          <w:spacing w:val="1"/>
        </w:rPr>
        <w:t>题。</w:t>
      </w:r>
    </w:p>
    <w:p>
      <w:pPr>
        <w:pStyle w:val="BodyText"/>
        <w:ind w:left="28"/>
        <w:spacing w:before="65" w:line="216" w:lineRule="auto"/>
        <w:outlineLvl w:val="1"/>
        <w:rPr/>
      </w:pPr>
      <w:r>
        <w:rPr>
          <w:b/>
          <w:bCs/>
          <w:spacing w:val="6"/>
        </w:rPr>
        <w:t>二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6"/>
        </w:rPr>
        <w:t>、考试形式和试卷结构</w:t>
      </w:r>
    </w:p>
    <w:p>
      <w:pPr>
        <w:pStyle w:val="BodyText"/>
        <w:ind w:left="29"/>
        <w:spacing w:before="19" w:line="298" w:lineRule="exact"/>
        <w:rPr/>
      </w:pPr>
      <w:r>
        <w:rPr>
          <w:spacing w:val="5"/>
          <w:position w:val="3"/>
        </w:rPr>
        <w:t>1</w:t>
      </w:r>
      <w:r>
        <w:rPr>
          <w:spacing w:val="-13"/>
          <w:position w:val="3"/>
        </w:rPr>
        <w:t xml:space="preserve"> </w:t>
      </w:r>
      <w:r>
        <w:rPr>
          <w:spacing w:val="5"/>
          <w:position w:val="3"/>
        </w:rPr>
        <w:t>、试卷满分150分，考试时长3小时。</w:t>
      </w:r>
    </w:p>
    <w:p>
      <w:pPr>
        <w:pStyle w:val="BodyText"/>
        <w:ind w:left="25"/>
        <w:spacing w:before="160" w:line="219" w:lineRule="auto"/>
        <w:rPr/>
      </w:pPr>
      <w:r>
        <w:rPr>
          <w:spacing w:val="3"/>
        </w:rPr>
        <w:t>2</w:t>
      </w:r>
      <w:r>
        <w:rPr>
          <w:spacing w:val="-23"/>
        </w:rPr>
        <w:t xml:space="preserve"> </w:t>
      </w:r>
      <w:r>
        <w:rPr>
          <w:spacing w:val="3"/>
        </w:rPr>
        <w:t>、答题方式为闭卷</w:t>
      </w:r>
      <w:r>
        <w:rPr>
          <w:spacing w:val="-24"/>
        </w:rPr>
        <w:t xml:space="preserve"> </w:t>
      </w:r>
      <w:r>
        <w:rPr>
          <w:spacing w:val="3"/>
        </w:rPr>
        <w:t>、笔试。</w:t>
      </w:r>
    </w:p>
    <w:p>
      <w:pPr>
        <w:pStyle w:val="BodyText"/>
        <w:ind w:left="22"/>
        <w:spacing w:before="147" w:line="295" w:lineRule="exact"/>
        <w:rPr/>
      </w:pPr>
      <w:r>
        <w:rPr>
          <w:spacing w:val="5"/>
          <w:position w:val="3"/>
        </w:rPr>
        <w:t>3</w:t>
      </w:r>
      <w:r>
        <w:rPr>
          <w:spacing w:val="-22"/>
          <w:position w:val="3"/>
        </w:rPr>
        <w:t xml:space="preserve"> </w:t>
      </w:r>
      <w:r>
        <w:rPr>
          <w:spacing w:val="5"/>
          <w:position w:val="3"/>
        </w:rPr>
        <w:t>、题型包括（但不限于）</w:t>
      </w:r>
      <w:r>
        <w:rPr>
          <w:spacing w:val="-34"/>
          <w:position w:val="3"/>
        </w:rPr>
        <w:t xml:space="preserve"> </w:t>
      </w:r>
      <w:r>
        <w:rPr>
          <w:spacing w:val="5"/>
          <w:position w:val="3"/>
        </w:rPr>
        <w:t>简答题</w:t>
      </w:r>
      <w:r>
        <w:rPr>
          <w:spacing w:val="-25"/>
          <w:position w:val="3"/>
        </w:rPr>
        <w:t xml:space="preserve"> </w:t>
      </w:r>
      <w:r>
        <w:rPr>
          <w:spacing w:val="5"/>
          <w:position w:val="3"/>
        </w:rPr>
        <w:t>、论述/案例题。</w:t>
      </w:r>
    </w:p>
    <w:p>
      <w:pPr>
        <w:pStyle w:val="BodyText"/>
        <w:ind w:left="26"/>
        <w:spacing w:before="125" w:line="347" w:lineRule="exact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3"/>
          <w:position w:val="3"/>
        </w:rPr>
        <w:t>三</w:t>
      </w:r>
      <w:r>
        <w:rPr>
          <w:sz w:val="24"/>
          <w:szCs w:val="24"/>
          <w:b/>
          <w:bCs/>
          <w:spacing w:val="-26"/>
          <w:position w:val="3"/>
        </w:rPr>
        <w:t xml:space="preserve"> </w:t>
      </w:r>
      <w:r>
        <w:rPr>
          <w:sz w:val="24"/>
          <w:szCs w:val="24"/>
          <w:b/>
          <w:bCs/>
          <w:spacing w:val="-3"/>
          <w:position w:val="3"/>
        </w:rPr>
        <w:t>、考查范围（包括但不限于以下范围）</w:t>
      </w:r>
    </w:p>
    <w:p>
      <w:pPr>
        <w:ind w:left="514"/>
        <w:spacing w:before="260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（一）中外美术史</w:t>
      </w:r>
    </w:p>
    <w:p>
      <w:pPr>
        <w:ind w:left="28" w:right="82" w:firstLine="492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1、中国不同历史时期美术门类的主要成就。如：陶瓷艺术、青</w:t>
      </w:r>
      <w:r>
        <w:rPr>
          <w:rFonts w:ascii="SimSun" w:hAnsi="SimSun" w:eastAsia="SimSun" w:cs="SimSun"/>
          <w:sz w:val="24"/>
          <w:szCs w:val="24"/>
          <w:spacing w:val="-1"/>
        </w:rPr>
        <w:t>铜艺术、雕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塑艺术、绘画艺术、工艺美术、书法篆刻、民间美术、建筑艺术等。</w:t>
      </w:r>
    </w:p>
    <w:p>
      <w:pPr>
        <w:ind w:left="22" w:firstLine="483"/>
        <w:spacing w:before="185" w:line="313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2、西方从原始艺术到当代艺术的发展。如：洞穴壁</w:t>
      </w:r>
      <w:r>
        <w:rPr>
          <w:rFonts w:ascii="SimSun" w:hAnsi="SimSun" w:eastAsia="SimSun" w:cs="SimSun"/>
          <w:sz w:val="24"/>
          <w:szCs w:val="24"/>
          <w:spacing w:val="-5"/>
        </w:rPr>
        <w:t>画、文艺复兴时期美术、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巴洛克和罗可可艺术、古典主义、浪漫主义、印象派、后印象派、现实主义、现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代主义等；各时期的建筑艺术以及现代设计艺术。</w:t>
      </w:r>
    </w:p>
    <w:p>
      <w:pPr>
        <w:ind w:left="514"/>
        <w:spacing w:before="182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（二）中小学美术课程标准</w:t>
      </w:r>
    </w:p>
    <w:p>
      <w:pPr>
        <w:ind w:left="521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1、中小学美术课程的性质、理念和设计思路。</w:t>
      </w:r>
    </w:p>
    <w:p>
      <w:pPr>
        <w:ind w:left="506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2、中小学美术课程的目标、主要课程内容、学业质量标准与描述。</w:t>
      </w:r>
    </w:p>
    <w:p>
      <w:pPr>
        <w:ind w:left="24" w:right="82" w:firstLine="483"/>
        <w:spacing w:before="181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3、中小学美术课程标准在实施中对教学、评价、教材编写、课程资源开发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利用、教师培训与教学研究等方面的建议。</w:t>
      </w:r>
    </w:p>
    <w:p>
      <w:pPr>
        <w:ind w:left="514"/>
        <w:spacing w:before="183" w:line="220" w:lineRule="auto"/>
        <w:outlineLvl w:val="2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（三）中小学美术教学</w:t>
      </w:r>
    </w:p>
    <w:p>
      <w:pPr>
        <w:ind w:left="22" w:right="20" w:firstLine="498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1、美术教学设计：教案、教学目标、教学重难点</w:t>
      </w:r>
      <w:r>
        <w:rPr>
          <w:rFonts w:ascii="SimSun" w:hAnsi="SimSun" w:eastAsia="SimSun" w:cs="SimSun"/>
          <w:sz w:val="24"/>
          <w:szCs w:val="24"/>
          <w:spacing w:val="-6"/>
        </w:rPr>
        <w:t>、教学方法、教学过程等；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表现类课程与鉴赏类课程的教学设计。</w:t>
      </w:r>
    </w:p>
    <w:p>
      <w:pPr>
        <w:ind w:left="22" w:right="82" w:firstLine="483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2、美术教学实施：教学组织形式、教学策略、教与学的方式方法、教学资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源与教育技术等。</w:t>
      </w:r>
    </w:p>
    <w:p>
      <w:pPr>
        <w:ind w:left="28" w:right="82" w:firstLine="480"/>
        <w:spacing w:before="182" w:line="29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3、美术教学评价与反思：教学评价的内涵、功能、分类和方式等；教学反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思的内涵、分类、过程和方法等。</w:t>
      </w:r>
    </w:p>
    <w:sectPr>
      <w:pgSz w:w="11906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DengXian" w:hAnsi="DengXian" w:eastAsia="DengXian" w:cs="DengXi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龚东林</dc:creator>
  <dcterms:created xsi:type="dcterms:W3CDTF">2023-09-18T12:00:43Z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2024-10-14T10:39:43</vt:filetime>
  </property>
</Properties>
</file>