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57B42C">
      <w:pPr>
        <w:spacing w:line="0" w:lineRule="atLeast"/>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1E9C54B0">
      <w:pPr>
        <w:spacing w:after="0" w:line="0" w:lineRule="atLeast"/>
        <w:ind w:left="0" w:right="0"/>
        <w:contextualSpacing/>
        <w:rPr>
          <w:rFonts w:hint="eastAsia"/>
          <w:sz w:val="28"/>
          <w:szCs w:val="28"/>
        </w:rPr>
      </w:pPr>
    </w:p>
    <w:p w14:paraId="0AF14C27">
      <w:pPr>
        <w:spacing w:after="0" w:line="0" w:lineRule="atLeast"/>
        <w:ind w:left="0" w:right="0"/>
        <w:contextualSpacing/>
        <w:rPr>
          <w:sz w:val="28"/>
          <w:szCs w:val="28"/>
        </w:rPr>
      </w:pPr>
      <w:r>
        <w:rPr>
          <w:sz w:val="28"/>
          <w:szCs w:val="28"/>
        </w:rPr>
        <w:t>考试科目：</w:t>
      </w:r>
      <w:r>
        <w:rPr>
          <w:rFonts w:hint="eastAsia"/>
          <w:sz w:val="28"/>
          <w:szCs w:val="28"/>
        </w:rPr>
        <w:t>生产与运作管理</w:t>
      </w:r>
    </w:p>
    <w:p w14:paraId="5E0A5DB0">
      <w:pPr>
        <w:spacing w:after="0" w:line="0" w:lineRule="atLeast"/>
        <w:ind w:left="0" w:right="0"/>
        <w:contextualSpacing/>
        <w:jc w:val="center"/>
        <w:rPr>
          <w:b/>
          <w:sz w:val="28"/>
          <w:szCs w:val="28"/>
        </w:rPr>
      </w:pPr>
    </w:p>
    <w:p w14:paraId="69C7249F">
      <w:pPr>
        <w:spacing w:after="0" w:line="276" w:lineRule="auto"/>
        <w:ind w:left="0" w:right="0"/>
        <w:contextualSpacing/>
        <w:rPr>
          <w:b/>
          <w:sz w:val="28"/>
          <w:szCs w:val="28"/>
        </w:rPr>
      </w:pPr>
      <w:r>
        <w:rPr>
          <w:rFonts w:cs="楷体"/>
          <w:b/>
          <w:sz w:val="28"/>
          <w:szCs w:val="28"/>
        </w:rPr>
        <w:t>考试内容</w:t>
      </w:r>
    </w:p>
    <w:p w14:paraId="54F6CECB">
      <w:pPr>
        <w:spacing w:after="0" w:line="276" w:lineRule="auto"/>
        <w:ind w:left="0" w:right="0" w:firstLine="560" w:firstLineChars="200"/>
        <w:contextualSpacing/>
        <w:rPr>
          <w:sz w:val="28"/>
          <w:szCs w:val="28"/>
        </w:rPr>
      </w:pPr>
      <w:r>
        <w:rPr>
          <w:rFonts w:hint="eastAsia"/>
          <w:sz w:val="28"/>
          <w:szCs w:val="28"/>
        </w:rPr>
        <w:t>考试内容主要包括：生产与运作管理绪论、生产与运作系统设计、生产与运作系统运行、生产与运作系统控制、生产与运作系统维护和生产与运作系统评价等六</w:t>
      </w:r>
      <w:r>
        <w:rPr>
          <w:sz w:val="28"/>
          <w:szCs w:val="28"/>
        </w:rPr>
        <w:t>部分</w:t>
      </w:r>
      <w:r>
        <w:rPr>
          <w:rFonts w:hint="eastAsia"/>
          <w:sz w:val="28"/>
          <w:szCs w:val="28"/>
        </w:rPr>
        <w:t>。其中，生产与运作管理绪论主要包括生产与运作管理相关概念、生产与运作系统基本结构和类型、生产与运作管理发展趋势；生产与运作系统设计主要包括产品/服务设计的一般流程和方法、生产与运作设施选址决策方法、生产与运作设施布置方法以及流程和工作设计方法；生产与运作系统运行主要包括需求预测方法、推动式生产与运作系统、拉动式生产与运作系统以及生产与运作调度方法；生产与运作系统控制主要包括库存控制和质量控制；生产与运作系统维护主要包括软硬件生产与运作设施维护方法；生产与运作系统评价主要包括生产与运作系统绩效测评体系和流程再造方法。</w:t>
      </w:r>
    </w:p>
    <w:p w14:paraId="4A6DF8E0">
      <w:pPr>
        <w:spacing w:after="0" w:line="276" w:lineRule="auto"/>
        <w:ind w:left="0" w:right="0"/>
        <w:contextualSpacing/>
        <w:rPr>
          <w:rFonts w:hint="eastAsia" w:cs="楷体"/>
          <w:b/>
          <w:sz w:val="28"/>
          <w:szCs w:val="28"/>
        </w:rPr>
      </w:pPr>
    </w:p>
    <w:p w14:paraId="15A24162">
      <w:pPr>
        <w:spacing w:after="0" w:line="276" w:lineRule="auto"/>
        <w:ind w:left="0" w:right="0"/>
        <w:contextualSpacing/>
        <w:rPr>
          <w:b/>
          <w:sz w:val="28"/>
          <w:szCs w:val="28"/>
        </w:rPr>
      </w:pPr>
      <w:r>
        <w:rPr>
          <w:rFonts w:cs="楷体"/>
          <w:b/>
          <w:sz w:val="28"/>
          <w:szCs w:val="28"/>
        </w:rPr>
        <w:t>考试要求</w:t>
      </w:r>
    </w:p>
    <w:p w14:paraId="1314A845">
      <w:pPr>
        <w:spacing w:after="0" w:line="276" w:lineRule="auto"/>
        <w:ind w:left="0" w:right="0"/>
        <w:contextualSpacing/>
        <w:rPr>
          <w:rFonts w:hint="eastAsia"/>
          <w:sz w:val="28"/>
          <w:szCs w:val="28"/>
        </w:rPr>
      </w:pPr>
      <w:r>
        <w:rPr>
          <w:sz w:val="28"/>
          <w:szCs w:val="28"/>
        </w:rPr>
        <w:t>1</w:t>
      </w:r>
      <w:r>
        <w:rPr>
          <w:rFonts w:hint="eastAsia"/>
          <w:sz w:val="28"/>
          <w:szCs w:val="28"/>
        </w:rPr>
        <w:t>．生产与运作管理绪论：</w:t>
      </w:r>
    </w:p>
    <w:p w14:paraId="6428E42E">
      <w:pPr>
        <w:tabs>
          <w:tab w:val="left" w:pos="720"/>
          <w:tab w:val="left" w:pos="9781"/>
        </w:tabs>
        <w:spacing w:line="276" w:lineRule="auto"/>
        <w:ind w:left="0" w:right="-1" w:firstLine="562" w:firstLineChars="201"/>
        <w:rPr>
          <w:rFonts w:hint="eastAsia"/>
          <w:sz w:val="28"/>
          <w:szCs w:val="28"/>
        </w:rPr>
      </w:pPr>
      <w:r>
        <w:rPr>
          <w:rFonts w:hint="eastAsia"/>
          <w:sz w:val="28"/>
          <w:szCs w:val="28"/>
        </w:rPr>
        <w:t xml:space="preserve">- 了解生产与运作管理涉及的主要内容、制造系统和服务系统的特征比较、生产与运作管理的关注点和主要趋势等。 </w:t>
      </w:r>
    </w:p>
    <w:p w14:paraId="45CBA91C">
      <w:pPr>
        <w:tabs>
          <w:tab w:val="left" w:pos="720"/>
        </w:tabs>
        <w:spacing w:line="276" w:lineRule="auto"/>
        <w:ind w:left="0" w:right="-1" w:firstLine="562" w:firstLineChars="201"/>
        <w:rPr>
          <w:rFonts w:hint="eastAsia"/>
          <w:sz w:val="28"/>
          <w:szCs w:val="28"/>
        </w:rPr>
      </w:pPr>
      <w:r>
        <w:rPr>
          <w:rFonts w:hint="eastAsia"/>
          <w:sz w:val="28"/>
          <w:szCs w:val="28"/>
        </w:rPr>
        <w:t>- 掌握一个组织的基本职能、生产与运作系统及其管理的概念、生产与运作系统的目的、目标以及投入、转换、产出的关系、生产与运作系统类型及各自特点等。</w:t>
      </w:r>
    </w:p>
    <w:p w14:paraId="00E2E67E">
      <w:pPr>
        <w:spacing w:after="0" w:line="276" w:lineRule="auto"/>
        <w:ind w:left="0" w:right="0"/>
        <w:contextualSpacing/>
        <w:rPr>
          <w:rFonts w:hint="eastAsia"/>
          <w:sz w:val="28"/>
          <w:szCs w:val="28"/>
        </w:rPr>
      </w:pPr>
      <w:r>
        <w:rPr>
          <w:sz w:val="28"/>
          <w:szCs w:val="28"/>
        </w:rPr>
        <w:t>2</w:t>
      </w:r>
      <w:r>
        <w:rPr>
          <w:rFonts w:hint="eastAsia"/>
          <w:sz w:val="28"/>
          <w:szCs w:val="28"/>
        </w:rPr>
        <w:t>．生产与运作系统设计：</w:t>
      </w:r>
    </w:p>
    <w:p w14:paraId="4EF898B0">
      <w:pPr>
        <w:spacing w:line="276" w:lineRule="auto"/>
        <w:ind w:left="0" w:right="-1" w:firstLine="562" w:firstLineChars="201"/>
        <w:rPr>
          <w:rFonts w:hint="eastAsia"/>
          <w:sz w:val="28"/>
          <w:szCs w:val="28"/>
        </w:rPr>
      </w:pPr>
      <w:r>
        <w:rPr>
          <w:rFonts w:hint="eastAsia"/>
          <w:sz w:val="28"/>
          <w:szCs w:val="28"/>
        </w:rPr>
        <w:t>- 了解产品寿命周期、新产品类型、产品研发的流程及其方法与手段、服务设计方法与手段、研发与设计评价的主要内容及其方法、并行设计与虚拟研发的概念、生产设施与服务设施选址应考虑的因素、设施布置决策的基本过程、产品特点及其相对应流程之间的关系、服务特点及其相对应流程之间的关系、工作设计基本内容及其相互关系、工作设计主要理论及其相关概念等。</w:t>
      </w:r>
    </w:p>
    <w:p w14:paraId="70675AF5">
      <w:pPr>
        <w:spacing w:line="276" w:lineRule="auto"/>
        <w:ind w:left="0" w:right="-1" w:firstLine="562" w:firstLineChars="201"/>
        <w:rPr>
          <w:sz w:val="28"/>
          <w:szCs w:val="28"/>
        </w:rPr>
      </w:pPr>
      <w:r>
        <w:rPr>
          <w:rFonts w:hint="eastAsia"/>
          <w:sz w:val="28"/>
          <w:szCs w:val="28"/>
        </w:rPr>
        <w:t>- 掌握不同行业选址考虑因素的关注点、并行工程的主要特点和目的、典型的选址决策方法、设施布置的基本类型及其特点、设施布置的典型方法、制造流水线平衡和步骤和方法、流程类型及其特点、两种能力规划策略、两种方法研究常用分析技术、工作衡量方法及其要点、熟练曲线的概念以及主要用途等。</w:t>
      </w:r>
    </w:p>
    <w:p w14:paraId="2513B20B">
      <w:pPr>
        <w:spacing w:after="0" w:line="276" w:lineRule="auto"/>
        <w:ind w:left="0" w:right="0"/>
        <w:contextualSpacing/>
        <w:rPr>
          <w:rFonts w:hint="eastAsia"/>
          <w:sz w:val="28"/>
          <w:szCs w:val="28"/>
        </w:rPr>
      </w:pPr>
      <w:r>
        <w:rPr>
          <w:sz w:val="28"/>
          <w:szCs w:val="28"/>
        </w:rPr>
        <w:t>3</w:t>
      </w:r>
      <w:r>
        <w:rPr>
          <w:rFonts w:hint="eastAsia"/>
          <w:sz w:val="28"/>
          <w:szCs w:val="28"/>
        </w:rPr>
        <w:t>．生产与运作系统运行：</w:t>
      </w:r>
    </w:p>
    <w:p w14:paraId="5E625179">
      <w:pPr>
        <w:tabs>
          <w:tab w:val="left" w:pos="9639"/>
        </w:tabs>
        <w:spacing w:line="276" w:lineRule="auto"/>
        <w:ind w:left="0" w:right="-1" w:firstLine="562" w:firstLineChars="201"/>
        <w:rPr>
          <w:rFonts w:hint="eastAsia"/>
          <w:sz w:val="28"/>
          <w:szCs w:val="28"/>
        </w:rPr>
      </w:pPr>
      <w:r>
        <w:rPr>
          <w:rFonts w:hint="eastAsia"/>
          <w:sz w:val="28"/>
          <w:szCs w:val="28"/>
        </w:rPr>
        <w:t>- 了解需求预测的基本步骤、误差监控的主要方法、MPS, MRP, CRP, MRPⅡ之间的关系、MRP, MRPⅡ,DRP, ERP之间的区别、拉动式生产与运作系统的基本理念及其内涵、拉动式生产与运作系统的实施与控制过程、生产均衡化的概念、生产与运作系统调度的主要目标和内容等。</w:t>
      </w:r>
    </w:p>
    <w:p w14:paraId="24E81311">
      <w:pPr>
        <w:tabs>
          <w:tab w:val="left" w:pos="9639"/>
        </w:tabs>
        <w:spacing w:line="276" w:lineRule="auto"/>
        <w:ind w:left="0" w:right="-1" w:firstLine="562" w:firstLineChars="201"/>
        <w:rPr>
          <w:rFonts w:hint="eastAsia"/>
          <w:sz w:val="28"/>
          <w:szCs w:val="28"/>
        </w:rPr>
      </w:pPr>
      <w:r>
        <w:rPr>
          <w:rFonts w:hint="eastAsia"/>
          <w:sz w:val="28"/>
          <w:szCs w:val="28"/>
        </w:rPr>
        <w:t>- 掌握需求变动模式的特点、常用几种需求预测方法及其适用场合、预测误差的概念及其常用测量指标、预测驱动型生产与运作系统的概念以及各层次运营计划之间的关系、综合计划制定的两个基本策略、主生产计划的制定过程、物料需求计划的基本思想和基本原理、独立需求与相关需求的特性、MRP的计算过程、MPG法的基本原理和方法、推动式与拉动式生产与运作系统的比较、看板的功能以及看板数量的计算方法、作业指派的匈牙利法、常见的启发式排序规则、约翰逊排序基本原理和方法、“虚拟两台机器法”的排序方法、确定性服务需求的作业人员排程启发式算法等。</w:t>
      </w:r>
    </w:p>
    <w:p w14:paraId="474E0A43">
      <w:pPr>
        <w:spacing w:after="0" w:line="276" w:lineRule="auto"/>
        <w:ind w:left="0" w:right="0"/>
        <w:contextualSpacing/>
        <w:rPr>
          <w:rFonts w:hint="eastAsia"/>
          <w:sz w:val="28"/>
          <w:szCs w:val="28"/>
        </w:rPr>
      </w:pPr>
      <w:r>
        <w:rPr>
          <w:sz w:val="28"/>
          <w:szCs w:val="28"/>
        </w:rPr>
        <w:t>4</w:t>
      </w:r>
      <w:r>
        <w:rPr>
          <w:rFonts w:hint="eastAsia"/>
          <w:sz w:val="28"/>
          <w:szCs w:val="28"/>
        </w:rPr>
        <w:t>．生产与运作系统控制：</w:t>
      </w:r>
    </w:p>
    <w:p w14:paraId="554B0363">
      <w:pPr>
        <w:spacing w:line="276" w:lineRule="auto"/>
        <w:ind w:left="0" w:right="-1" w:firstLine="562" w:firstLineChars="201"/>
        <w:rPr>
          <w:rFonts w:hint="eastAsia"/>
          <w:sz w:val="28"/>
          <w:szCs w:val="28"/>
        </w:rPr>
      </w:pPr>
      <w:r>
        <w:rPr>
          <w:rFonts w:hint="eastAsia"/>
          <w:sz w:val="28"/>
          <w:szCs w:val="28"/>
        </w:rPr>
        <w:t>- 了解仓储管理与库存控制的区别、库存类型及库存控制目标、不同需求模式相对应的库存系统、质量管理概念及其主要内容、质量成本的概念及其构成、ＩＳＯ９０００标准系列核心标准的组成、标准型、调整型及挑选型抽样方案之间的主要区别、抽检第一类错误和第二类错误的含义等。</w:t>
      </w:r>
    </w:p>
    <w:p w14:paraId="734E19E8">
      <w:pPr>
        <w:spacing w:line="276" w:lineRule="auto"/>
        <w:ind w:left="0" w:right="-1" w:firstLine="562" w:firstLineChars="201"/>
        <w:rPr>
          <w:sz w:val="28"/>
          <w:szCs w:val="28"/>
        </w:rPr>
      </w:pPr>
      <w:r>
        <w:rPr>
          <w:rFonts w:hint="eastAsia"/>
          <w:sz w:val="28"/>
          <w:szCs w:val="28"/>
        </w:rPr>
        <w:t>- 掌握库存控制需要解决的主要问题、三种库存控制系统的特点、固定量库存系统和固定间隔期库存系统的主要区别、与库存有关的费用、经济订货批量模型的约束条件、经济订货批量模型（EOQ）和经济生产批量模型（EPL）的特点、价格折扣对经济订货批量的影响、PDCA循环基本内容、常用质量控制技术、工序能力与工序能力指数的概念以及计算方法、抽样特性曲线的概念及其作用等。</w:t>
      </w:r>
    </w:p>
    <w:p w14:paraId="1DE504FB">
      <w:pPr>
        <w:spacing w:after="0" w:line="276" w:lineRule="auto"/>
        <w:ind w:left="0" w:right="0"/>
        <w:contextualSpacing/>
        <w:rPr>
          <w:rFonts w:hint="eastAsia"/>
          <w:sz w:val="28"/>
          <w:szCs w:val="28"/>
        </w:rPr>
      </w:pPr>
      <w:r>
        <w:rPr>
          <w:sz w:val="28"/>
          <w:szCs w:val="28"/>
        </w:rPr>
        <w:t>5</w:t>
      </w:r>
      <w:r>
        <w:rPr>
          <w:rFonts w:hint="eastAsia"/>
          <w:sz w:val="28"/>
          <w:szCs w:val="28"/>
        </w:rPr>
        <w:t>．生产与运作系统维护：</w:t>
      </w:r>
    </w:p>
    <w:p w14:paraId="72E81024">
      <w:pPr>
        <w:spacing w:line="276" w:lineRule="auto"/>
        <w:ind w:left="0" w:right="-1" w:firstLine="562" w:firstLineChars="201"/>
        <w:rPr>
          <w:rFonts w:hint="eastAsia"/>
          <w:sz w:val="28"/>
          <w:szCs w:val="28"/>
        </w:rPr>
      </w:pPr>
      <w:r>
        <w:rPr>
          <w:rFonts w:hint="eastAsia"/>
          <w:sz w:val="28"/>
          <w:szCs w:val="28"/>
        </w:rPr>
        <w:t>-</w:t>
      </w:r>
      <w:r>
        <w:rPr>
          <w:sz w:val="28"/>
          <w:szCs w:val="28"/>
        </w:rPr>
        <w:t xml:space="preserve"> </w:t>
      </w:r>
      <w:r>
        <w:rPr>
          <w:rFonts w:hint="eastAsia"/>
          <w:sz w:val="28"/>
          <w:szCs w:val="28"/>
        </w:rPr>
        <w:t>了解设备购置分析评价内容和主要方法、设备维修方式及其特点、设备磨损形式与规律及其度量方法、设备老化性故障规律、设备可靠性及其表示方法、设备寿命影响因素等。</w:t>
      </w:r>
    </w:p>
    <w:p w14:paraId="3541A459">
      <w:pPr>
        <w:spacing w:line="276" w:lineRule="auto"/>
        <w:ind w:left="0" w:right="-1" w:firstLine="562" w:firstLineChars="201"/>
        <w:rPr>
          <w:sz w:val="28"/>
          <w:szCs w:val="28"/>
        </w:rPr>
      </w:pPr>
      <w:r>
        <w:rPr>
          <w:rFonts w:hint="eastAsia"/>
          <w:sz w:val="28"/>
          <w:szCs w:val="28"/>
        </w:rPr>
        <w:t>- 掌握设备维修管理的主要内容、设备维修管理发展过程及其相关概念、设备更新时机确定方法等。</w:t>
      </w:r>
    </w:p>
    <w:p w14:paraId="6361F99E">
      <w:pPr>
        <w:spacing w:after="0" w:line="276" w:lineRule="auto"/>
        <w:ind w:left="0" w:right="0"/>
        <w:contextualSpacing/>
        <w:rPr>
          <w:rFonts w:hint="eastAsia"/>
          <w:sz w:val="28"/>
          <w:szCs w:val="28"/>
        </w:rPr>
      </w:pPr>
      <w:r>
        <w:rPr>
          <w:sz w:val="28"/>
          <w:szCs w:val="28"/>
        </w:rPr>
        <w:t>6</w:t>
      </w:r>
      <w:r>
        <w:rPr>
          <w:rFonts w:hint="eastAsia"/>
          <w:sz w:val="28"/>
          <w:szCs w:val="28"/>
        </w:rPr>
        <w:t>．生产与运作系统评价：</w:t>
      </w:r>
    </w:p>
    <w:p w14:paraId="43FDBFFF">
      <w:pPr>
        <w:tabs>
          <w:tab w:val="left" w:pos="9356"/>
        </w:tabs>
        <w:spacing w:line="276" w:lineRule="auto"/>
        <w:ind w:left="0" w:right="-1" w:firstLine="562" w:firstLineChars="201"/>
        <w:rPr>
          <w:rFonts w:hint="eastAsia"/>
          <w:sz w:val="28"/>
          <w:szCs w:val="28"/>
        </w:rPr>
      </w:pPr>
      <w:r>
        <w:rPr>
          <w:rFonts w:hint="eastAsia"/>
          <w:sz w:val="28"/>
          <w:szCs w:val="28"/>
        </w:rPr>
        <w:t>- 了解绩效测评主要内容及运营系统绩效指标体系、绩效管理体系的层次及其含义等。</w:t>
      </w:r>
    </w:p>
    <w:p w14:paraId="22EA8990">
      <w:pPr>
        <w:tabs>
          <w:tab w:val="left" w:pos="9356"/>
        </w:tabs>
        <w:spacing w:line="276" w:lineRule="auto"/>
        <w:ind w:left="0" w:right="-1" w:firstLine="562" w:firstLineChars="201"/>
        <w:rPr>
          <w:rFonts w:hint="eastAsia"/>
          <w:sz w:val="28"/>
          <w:szCs w:val="28"/>
        </w:rPr>
      </w:pPr>
      <w:r>
        <w:rPr>
          <w:rFonts w:hint="eastAsia"/>
          <w:sz w:val="28"/>
          <w:szCs w:val="28"/>
        </w:rPr>
        <w:t>- 掌握生产率概念及其测评模型、绩效管理体系结构、业务流程再造的基本概念及其本质等。</w:t>
      </w:r>
    </w:p>
    <w:p w14:paraId="11D88DB1">
      <w:pPr>
        <w:tabs>
          <w:tab w:val="left" w:pos="9356"/>
        </w:tabs>
        <w:spacing w:line="276" w:lineRule="auto"/>
        <w:ind w:left="0" w:right="-1"/>
        <w:rPr>
          <w:rFonts w:hint="eastAsia"/>
          <w:b/>
          <w:sz w:val="28"/>
          <w:szCs w:val="28"/>
        </w:rPr>
      </w:pPr>
      <w:r>
        <w:rPr>
          <w:rFonts w:hint="eastAsia"/>
          <w:sz w:val="28"/>
          <w:szCs w:val="28"/>
        </w:rPr>
        <w:t>●</w:t>
      </w:r>
      <w:r>
        <w:rPr>
          <w:b/>
          <w:sz w:val="28"/>
          <w:szCs w:val="28"/>
        </w:rPr>
        <w:t>参阅</w:t>
      </w:r>
    </w:p>
    <w:p w14:paraId="38876680">
      <w:pPr>
        <w:tabs>
          <w:tab w:val="left" w:pos="9356"/>
        </w:tabs>
        <w:spacing w:line="276" w:lineRule="auto"/>
        <w:ind w:left="0" w:right="-1" w:firstLine="280" w:firstLineChars="100"/>
        <w:rPr>
          <w:sz w:val="28"/>
          <w:szCs w:val="28"/>
        </w:rPr>
      </w:pPr>
      <w:r>
        <w:rPr>
          <w:rFonts w:hint="eastAsia"/>
          <w:bCs/>
          <w:sz w:val="28"/>
          <w:szCs w:val="28"/>
        </w:rPr>
        <w:t>《生产与运作管理》</w:t>
      </w:r>
      <w:r>
        <w:rPr>
          <w:bCs/>
          <w:sz w:val="28"/>
          <w:szCs w:val="28"/>
        </w:rPr>
        <w:t xml:space="preserve">   </w:t>
      </w:r>
      <w:r>
        <w:rPr>
          <w:rFonts w:hint="eastAsia"/>
          <w:bCs/>
          <w:sz w:val="28"/>
          <w:szCs w:val="28"/>
        </w:rPr>
        <w:t>靳志宏 主编，清华大学出版社，</w:t>
      </w:r>
      <w:r>
        <w:rPr>
          <w:bCs/>
          <w:sz w:val="28"/>
          <w:szCs w:val="28"/>
        </w:rPr>
        <w:t>2009</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4D9"/>
    <w:rsid w:val="00071F18"/>
    <w:rsid w:val="00077561"/>
    <w:rsid w:val="00093311"/>
    <w:rsid w:val="000B745A"/>
    <w:rsid w:val="001260E9"/>
    <w:rsid w:val="002240CC"/>
    <w:rsid w:val="0029225C"/>
    <w:rsid w:val="00296288"/>
    <w:rsid w:val="00493374"/>
    <w:rsid w:val="00532F61"/>
    <w:rsid w:val="005735A2"/>
    <w:rsid w:val="005B6CB3"/>
    <w:rsid w:val="005F1A3C"/>
    <w:rsid w:val="006B0497"/>
    <w:rsid w:val="006C5960"/>
    <w:rsid w:val="00822717"/>
    <w:rsid w:val="0094230C"/>
    <w:rsid w:val="00985C9F"/>
    <w:rsid w:val="009C7873"/>
    <w:rsid w:val="009F5B35"/>
    <w:rsid w:val="00A06750"/>
    <w:rsid w:val="00A94E8B"/>
    <w:rsid w:val="00BC3154"/>
    <w:rsid w:val="00C441B3"/>
    <w:rsid w:val="00D72C6E"/>
    <w:rsid w:val="00DB5CC7"/>
    <w:rsid w:val="00DE21BB"/>
    <w:rsid w:val="21391F70"/>
    <w:rsid w:val="71431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3">
    <w:name w:val="footer"/>
    <w:basedOn w:val="1"/>
    <w:link w:val="11"/>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link w:val="4"/>
    <w:uiPriority w:val="99"/>
    <w:rPr>
      <w:rFonts w:ascii="宋体" w:hAnsi="宋体" w:eastAsia="宋体" w:cs="宋体"/>
      <w:color w:val="000000"/>
      <w:sz w:val="18"/>
      <w:szCs w:val="18"/>
    </w:rPr>
  </w:style>
  <w:style w:type="character" w:customStyle="1" w:styleId="8">
    <w:name w:val="标题 1 Char"/>
    <w:link w:val="2"/>
    <w:uiPriority w:val="0"/>
    <w:rPr>
      <w:rFonts w:ascii="楷体" w:hAnsi="楷体" w:eastAsia="楷体"/>
      <w:color w:val="000000"/>
      <w:sz w:val="24"/>
      <w:lang w:bidi="ar-SA"/>
    </w:rPr>
  </w:style>
  <w:style w:type="character" w:customStyle="1" w:styleId="9">
    <w:name w:val="样式1 Char"/>
    <w:link w:val="10"/>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1">
    <w:name w:val="页脚 Char"/>
    <w:link w:val="3"/>
    <w:uiPriority w:val="99"/>
    <w:rPr>
      <w:rFonts w:ascii="宋体" w:hAnsi="宋体" w:eastAsia="宋体" w:cs="宋体"/>
      <w:color w:val="000000"/>
      <w:sz w:val="18"/>
      <w:szCs w:val="18"/>
    </w:rPr>
  </w:style>
  <w:style w:type="character" w:customStyle="1" w:styleId="12">
    <w:name w:val="Placeholder Text"/>
    <w:semiHidden/>
    <w:uiPriority w:val="99"/>
    <w:rPr>
      <w:color w:val="80808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275</Words>
  <Characters>1568</Characters>
  <Lines>13</Lines>
  <Paragraphs>3</Paragraphs>
  <TotalTime>0</TotalTime>
  <ScaleCrop>false</ScaleCrop>
  <LinksUpToDate>false</LinksUpToDate>
  <CharactersWithSpaces>1840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2014-09-04T03:46:00Z</dcterms:created>
  <dc:creator>levono</dc:creator>
  <cp:lastModifiedBy>vertesyuan</cp:lastModifiedBy>
  <dcterms:modified xsi:type="dcterms:W3CDTF">2024-10-10T06:25:05Z</dcterms:modified>
  <dc:title>2014年数学考研大纲(数学一)</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8B1B7218948A4553854D0F1ED9694E99_13</vt:lpwstr>
  </property>
</Properties>
</file>