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22D3D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8" w:name="_GoBack"/>
      <w:bookmarkEnd w:id="8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6C8B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01DB3BF9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考试科目：环境学                  科目代码：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05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</w:p>
    <w:p w14:paraId="6994E569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7D7B2C64"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1、《环境学概论》，吴彩斌主编，中国环境出版社，2014年</w:t>
      </w:r>
    </w:p>
    <w:p w14:paraId="720F5D28">
      <w:pPr>
        <w:ind w:firstLine="1200" w:firstLineChars="5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2、《环境学导论》，何强、井文涌、王翊亭编著，清华大学出版社，2004</w:t>
      </w:r>
      <w:r>
        <w:rPr>
          <w:rFonts w:hint="eastAsia" w:ascii="仿宋_GB2312" w:eastAsia="仿宋_GB2312"/>
          <w:sz w:val="24"/>
          <w:lang w:val="en-US" w:eastAsia="zh-CN"/>
        </w:rPr>
        <w:t>年</w:t>
      </w:r>
    </w:p>
    <w:p w14:paraId="7FF2270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7C783629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试卷满分：   </w:t>
      </w:r>
      <w:r>
        <w:rPr>
          <w:rFonts w:ascii="仿宋_GB2312" w:eastAsia="仿宋_GB2312"/>
          <w:sz w:val="24"/>
        </w:rPr>
        <w:t>150分</w:t>
      </w:r>
      <w:r>
        <w:rPr>
          <w:rFonts w:hint="eastAsia" w:ascii="仿宋_GB2312" w:eastAsia="仿宋_GB2312"/>
          <w:sz w:val="24"/>
        </w:rPr>
        <w:t xml:space="preserve">      考试时间：</w:t>
      </w:r>
      <w:r>
        <w:rPr>
          <w:rFonts w:ascii="仿宋_GB2312" w:eastAsia="仿宋_GB2312"/>
          <w:sz w:val="24"/>
        </w:rPr>
        <w:t>180</w:t>
      </w:r>
      <w:r>
        <w:rPr>
          <w:rFonts w:hint="eastAsia" w:ascii="仿宋_GB2312" w:eastAsia="仿宋_GB2312"/>
          <w:sz w:val="24"/>
        </w:rPr>
        <w:t>分钟</w:t>
      </w:r>
    </w:p>
    <w:p w14:paraId="4300DC42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 w14:paraId="480ED08E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5885E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bookmarkStart w:id="0" w:name="OLE_LINK49"/>
      <w:bookmarkStart w:id="1" w:name="OLE_LINK33"/>
      <w:r>
        <w:rPr>
          <w:rFonts w:hint="eastAsia" w:ascii="仿宋_GB2312" w:hAnsi="Times New Roman" w:eastAsia="仿宋_GB2312" w:cs="Times New Roman"/>
          <w:b/>
          <w:bCs/>
          <w:sz w:val="24"/>
        </w:rPr>
        <w:t>第一章  环境与环境问题</w:t>
      </w:r>
      <w:bookmarkEnd w:id="0"/>
    </w:p>
    <w:p w14:paraId="15D4E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掌握环境的概念和特点；理解人类与环境之间辩证关系；理解环境问题出现的本质原因；了解人类发展的不同历史时期的环境问题；了解环境问题产生、发展、性质和特点，当前世界关注的全球环境问题，八大公害</w:t>
      </w:r>
      <w:bookmarkStart w:id="2" w:name="OLE_LINK8"/>
      <w:r>
        <w:rPr>
          <w:rFonts w:hint="eastAsia" w:ascii="仿宋_GB2312" w:hAnsi="Times New Roman" w:eastAsia="仿宋_GB2312" w:cs="Times New Roman"/>
          <w:sz w:val="24"/>
        </w:rPr>
        <w:t>事件</w:t>
      </w:r>
      <w:bookmarkEnd w:id="2"/>
      <w:r>
        <w:rPr>
          <w:rFonts w:hint="eastAsia" w:ascii="仿宋_GB2312" w:hAnsi="Times New Roman" w:eastAsia="仿宋_GB2312" w:cs="Times New Roman"/>
          <w:sz w:val="24"/>
        </w:rPr>
        <w:t>与六大突发污染事。了解主要全球性环境问题，全球变暖、臭氧层破坏、酸雨等的形成原因、危害以及解决途径；掌握解决环境问题的根本途径。了解环境科学的研究对象；了解环境科学的研究内容及其分支学科。世界环境日。</w:t>
      </w:r>
    </w:p>
    <w:bookmarkEnd w:id="1"/>
    <w:p w14:paraId="0313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bookmarkStart w:id="3" w:name="OLE_LINK91"/>
      <w:bookmarkStart w:id="4" w:name="OLE_LINK90"/>
      <w:r>
        <w:rPr>
          <w:rFonts w:hint="eastAsia" w:ascii="仿宋_GB2312" w:hAnsi="Times New Roman" w:eastAsia="仿宋_GB2312" w:cs="Times New Roman"/>
          <w:b/>
          <w:bCs/>
          <w:sz w:val="24"/>
        </w:rPr>
        <w:t>第二章</w:t>
      </w:r>
      <w:bookmarkEnd w:id="3"/>
      <w:r>
        <w:rPr>
          <w:rFonts w:hint="eastAsia" w:ascii="仿宋_GB2312" w:hAnsi="Times New Roman" w:eastAsia="仿宋_GB2312" w:cs="Times New Roman"/>
          <w:b/>
          <w:bCs/>
          <w:sz w:val="24"/>
        </w:rPr>
        <w:t xml:space="preserve">  生态学基础</w:t>
      </w:r>
      <w:bookmarkEnd w:id="4"/>
    </w:p>
    <w:p w14:paraId="588EA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了解生物圈、</w:t>
      </w:r>
      <w:r>
        <w:rPr>
          <w:rFonts w:hint="eastAsia" w:ascii="仿宋_GB2312" w:hAnsi="Times New Roman" w:eastAsia="仿宋_GB2312" w:cs="Times New Roman"/>
          <w:sz w:val="24"/>
        </w:rPr>
        <w:fldChar w:fldCharType="begin"/>
      </w:r>
      <w:r>
        <w:rPr>
          <w:rFonts w:hint="eastAsia" w:ascii="仿宋_GB2312" w:hAnsi="Times New Roman" w:eastAsia="仿宋_GB2312" w:cs="Times New Roman"/>
          <w:sz w:val="24"/>
        </w:rPr>
        <w:instrText xml:space="preserve"> HYPERLINK "javascript:MyWin('../c3-1.htm" \l "s1')" </w:instrText>
      </w:r>
      <w:r>
        <w:rPr>
          <w:rFonts w:hint="eastAsia" w:ascii="仿宋_GB2312" w:hAnsi="Times New Roman" w:eastAsia="仿宋_GB2312" w:cs="Times New Roman"/>
          <w:sz w:val="24"/>
        </w:rPr>
        <w:fldChar w:fldCharType="separate"/>
      </w:r>
      <w:r>
        <w:rPr>
          <w:rFonts w:hint="eastAsia" w:ascii="仿宋_GB2312" w:hAnsi="Times New Roman" w:eastAsia="仿宋_GB2312" w:cs="Times New Roman"/>
          <w:sz w:val="24"/>
        </w:rPr>
        <w:t>生态系统、生态平衡的基本概念</w:t>
      </w:r>
      <w:r>
        <w:rPr>
          <w:rFonts w:hint="eastAsia" w:ascii="仿宋_GB2312" w:hAnsi="Times New Roman" w:eastAsia="仿宋_GB2312" w:cs="Times New Roman"/>
          <w:sz w:val="24"/>
        </w:rPr>
        <w:fldChar w:fldCharType="end"/>
      </w:r>
      <w:r>
        <w:rPr>
          <w:rFonts w:hint="eastAsia" w:ascii="仿宋_GB2312" w:hAnsi="Times New Roman" w:eastAsia="仿宋_GB2312" w:cs="Times New Roman"/>
          <w:sz w:val="24"/>
        </w:rPr>
        <w:t>，熟悉</w:t>
      </w:r>
      <w:r>
        <w:rPr>
          <w:rFonts w:hint="eastAsia" w:ascii="仿宋_GB2312" w:hAnsi="Times New Roman" w:eastAsia="仿宋_GB2312" w:cs="Times New Roman"/>
          <w:sz w:val="24"/>
        </w:rPr>
        <w:fldChar w:fldCharType="begin"/>
      </w:r>
      <w:r>
        <w:rPr>
          <w:rFonts w:hint="eastAsia" w:ascii="仿宋_GB2312" w:hAnsi="Times New Roman" w:eastAsia="仿宋_GB2312" w:cs="Times New Roman"/>
          <w:sz w:val="24"/>
        </w:rPr>
        <w:instrText xml:space="preserve"> HYPERLINK "javascript:MyWin('../c3-2.htm')" </w:instrText>
      </w:r>
      <w:r>
        <w:rPr>
          <w:rFonts w:hint="eastAsia" w:ascii="仿宋_GB2312" w:hAnsi="Times New Roman" w:eastAsia="仿宋_GB2312" w:cs="Times New Roman"/>
          <w:sz w:val="24"/>
        </w:rPr>
        <w:fldChar w:fldCharType="separate"/>
      </w:r>
      <w:r>
        <w:rPr>
          <w:rFonts w:hint="eastAsia" w:ascii="仿宋_GB2312" w:hAnsi="Times New Roman" w:eastAsia="仿宋_GB2312" w:cs="Times New Roman"/>
          <w:sz w:val="24"/>
        </w:rPr>
        <w:t>生态系统的结构和功能</w:t>
      </w:r>
      <w:r>
        <w:rPr>
          <w:rFonts w:hint="eastAsia" w:ascii="仿宋_GB2312" w:hAnsi="Times New Roman" w:eastAsia="仿宋_GB2312" w:cs="Times New Roman"/>
          <w:sz w:val="24"/>
        </w:rPr>
        <w:fldChar w:fldCharType="end"/>
      </w:r>
      <w:r>
        <w:rPr>
          <w:rFonts w:hint="eastAsia" w:ascii="仿宋_GB2312" w:hAnsi="Times New Roman" w:eastAsia="仿宋_GB2312" w:cs="Times New Roman"/>
          <w:sz w:val="24"/>
        </w:rPr>
        <w:t>，掌握</w:t>
      </w:r>
      <w:r>
        <w:rPr>
          <w:rFonts w:hint="eastAsia" w:ascii="仿宋_GB2312" w:hAnsi="Times New Roman" w:eastAsia="仿宋_GB2312" w:cs="Times New Roman"/>
          <w:sz w:val="24"/>
        </w:rPr>
        <w:fldChar w:fldCharType="begin"/>
      </w:r>
      <w:r>
        <w:rPr>
          <w:rFonts w:hint="eastAsia" w:ascii="仿宋_GB2312" w:hAnsi="Times New Roman" w:eastAsia="仿宋_GB2312" w:cs="Times New Roman"/>
          <w:sz w:val="24"/>
        </w:rPr>
        <w:instrText xml:space="preserve"> HYPERLINK "javascript:MyWin('../c3-2.htm" \l "s42')" </w:instrText>
      </w:r>
      <w:r>
        <w:rPr>
          <w:rFonts w:hint="eastAsia" w:ascii="仿宋_GB2312" w:hAnsi="Times New Roman" w:eastAsia="仿宋_GB2312" w:cs="Times New Roman"/>
          <w:sz w:val="24"/>
        </w:rPr>
        <w:fldChar w:fldCharType="separate"/>
      </w:r>
      <w:r>
        <w:rPr>
          <w:rFonts w:hint="eastAsia" w:ascii="仿宋_GB2312" w:hAnsi="Times New Roman" w:eastAsia="仿宋_GB2312" w:cs="Times New Roman"/>
          <w:sz w:val="24"/>
        </w:rPr>
        <w:t>破坏生态平衡的主要因素</w:t>
      </w:r>
      <w:r>
        <w:rPr>
          <w:rFonts w:hint="eastAsia" w:ascii="仿宋_GB2312" w:hAnsi="Times New Roman" w:eastAsia="仿宋_GB2312" w:cs="Times New Roman"/>
          <w:sz w:val="24"/>
        </w:rPr>
        <w:fldChar w:fldCharType="end"/>
      </w:r>
      <w:r>
        <w:rPr>
          <w:rFonts w:hint="eastAsia" w:ascii="仿宋_GB2312" w:hAnsi="Times New Roman" w:eastAsia="仿宋_GB2312" w:cs="Times New Roman"/>
          <w:sz w:val="24"/>
        </w:rPr>
        <w:t>和生态学的一般规律。</w:t>
      </w:r>
    </w:p>
    <w:p w14:paraId="45A11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第三章  水环境保护</w:t>
      </w:r>
    </w:p>
    <w:p w14:paraId="6739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</w:rPr>
      </w:pPr>
      <w:bookmarkStart w:id="5" w:name="OLE_LINK96"/>
      <w:r>
        <w:rPr>
          <w:rFonts w:hint="eastAsia" w:ascii="仿宋_GB2312" w:hAnsi="Times New Roman" w:eastAsia="仿宋_GB2312" w:cs="Times New Roman"/>
          <w:sz w:val="24"/>
        </w:rPr>
        <w:t>了解世界和中国水污染</w:t>
      </w:r>
      <w:bookmarkStart w:id="6" w:name="OLE_LINK106"/>
      <w:r>
        <w:rPr>
          <w:rFonts w:hint="eastAsia" w:ascii="仿宋_GB2312" w:hAnsi="Times New Roman" w:eastAsia="仿宋_GB2312" w:cs="Times New Roman"/>
          <w:sz w:val="24"/>
        </w:rPr>
        <w:t>现状</w:t>
      </w:r>
      <w:bookmarkEnd w:id="6"/>
      <w:r>
        <w:rPr>
          <w:rFonts w:hint="eastAsia" w:ascii="仿宋_GB2312" w:hAnsi="Times New Roman" w:eastAsia="仿宋_GB2312" w:cs="Times New Roman"/>
          <w:sz w:val="24"/>
        </w:rPr>
        <w:t>，掌握水体中主要污染物的分类、来源及危害；了解世界水资源的分布和特点；掌握我国水资源的现状和特征以及解决我国水资源的方法；掌握水体富营养化原因、过程及其危害；理解氧垂曲线以及生化需氧量、化学需氧量、总有机碳量、总需氧量等常用水质指标。 了解水污染防治技术现状与进展。</w:t>
      </w:r>
    </w:p>
    <w:bookmarkEnd w:id="5"/>
    <w:p w14:paraId="2915B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 xml:space="preserve">第四章  </w:t>
      </w:r>
      <w:bookmarkStart w:id="7" w:name="OLE_LINK94"/>
      <w:r>
        <w:rPr>
          <w:rFonts w:hint="eastAsia" w:ascii="仿宋_GB2312" w:hAnsi="Times New Roman" w:eastAsia="仿宋_GB2312" w:cs="Times New Roman"/>
          <w:b/>
          <w:bCs/>
          <w:sz w:val="24"/>
        </w:rPr>
        <w:t>大气环境</w:t>
      </w:r>
    </w:p>
    <w:p w14:paraId="4099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掌握大气的结构和组成；掌握大气污染物的分类、危害；了解我国大气污染现状和原因；空气污染指数AQI的计算和分级；了解大气污染物的迁移和扩散过程；掌握主要的烟型及产生条件。了解“伦敦烟雾事件”和“洛杉矶化学烟雾事件”的形成机理；重点掌握大气中主要污染物的分类、来源、危害及控制方法。</w:t>
      </w:r>
    </w:p>
    <w:bookmarkEnd w:id="7"/>
    <w:p w14:paraId="01F64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第五章  土壤环境</w:t>
      </w:r>
    </w:p>
    <w:p w14:paraId="458FD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掌握土壤的概念, 了解土壤的组成，了解土壤的基本理化性质, 理解孔隙度、结构性、土壤胶体及吸收交换性、土壤酸碱性和氧化还原特性；了解当前我国土壤污染概况，了解土壤重金属、有机污染的来源及其危害；了解土壤污染防治的主要方法。</w:t>
      </w:r>
    </w:p>
    <w:p w14:paraId="562F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第六章  固体废弃物与环境</w:t>
      </w:r>
    </w:p>
    <w:p w14:paraId="7EE6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了解固体废物的来源、分类、污染途径及其危害；理解固体废物的概念；理解固体废物资源化的概念，处理、处置和利用原则；理解固体废物的综合利用及其资源化途径。</w:t>
      </w:r>
    </w:p>
    <w:p w14:paraId="4CF26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 xml:space="preserve">第七章 噪声与环境 </w:t>
      </w:r>
    </w:p>
    <w:p w14:paraId="45473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重点掌握噪声污染的主要特征与分类，噪声源及其分类，声压级、响度级与统计噪声级，声压级的计算、噪声的控制标准与噪声的控制技术；噪声污染的危害以及相应的防治策略。</w:t>
      </w:r>
    </w:p>
    <w:p w14:paraId="2F08C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第八章 可持续发展</w:t>
      </w:r>
    </w:p>
    <w:p w14:paraId="05CF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熟悉可持续发展的定义、内容和原则，掌握可持续发展战略的内涵、评价指标体系；熟悉低碳的相关理论，介绍全新的生活方式和生活理念--低碳生活，以及低碳家庭生活的基本技巧。</w:t>
      </w:r>
    </w:p>
    <w:p w14:paraId="50FAD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034D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TZiOWE1NWFiOTgxOTNlYTY5YmY1MWM4YWQ1MDMifQ=="/>
  </w:docVars>
  <w:rsids>
    <w:rsidRoot w:val="00E258BF"/>
    <w:rsid w:val="00002E7B"/>
    <w:rsid w:val="000117A8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2F365E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07D80"/>
    <w:rsid w:val="0072208B"/>
    <w:rsid w:val="00731235"/>
    <w:rsid w:val="007339CD"/>
    <w:rsid w:val="00735BF2"/>
    <w:rsid w:val="00736D7A"/>
    <w:rsid w:val="007B6148"/>
    <w:rsid w:val="007C1E0E"/>
    <w:rsid w:val="007C3F1B"/>
    <w:rsid w:val="007D6450"/>
    <w:rsid w:val="00806401"/>
    <w:rsid w:val="008117E4"/>
    <w:rsid w:val="0082168C"/>
    <w:rsid w:val="00886037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3787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3BD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B74214A"/>
    <w:rsid w:val="10ED4D48"/>
    <w:rsid w:val="119A3A9C"/>
    <w:rsid w:val="14F947A5"/>
    <w:rsid w:val="1AA20409"/>
    <w:rsid w:val="1D6853B8"/>
    <w:rsid w:val="2B4C0FD7"/>
    <w:rsid w:val="3F4667E1"/>
    <w:rsid w:val="44F22BED"/>
    <w:rsid w:val="7E233BE3"/>
    <w:rsid w:val="7F6C2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0"/>
    <w:rPr>
      <w:rFonts w:ascii="宋体" w:hAnsi="Courier New"/>
      <w:kern w:val="2"/>
      <w:sz w:val="21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纯文本 Char1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1099</Words>
  <Characters>1114</Characters>
  <Lines>9</Lines>
  <Paragraphs>2</Paragraphs>
  <TotalTime>0</TotalTime>
  <ScaleCrop>false</ScaleCrop>
  <LinksUpToDate>false</LinksUpToDate>
  <CharactersWithSpaces>1170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2024-10-10T07:17:37Z</dcterms:modified>
  <dc:title>浙江师范大学2004年研究生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F392BB5EFC2F497D9453556D8C3942F1_13</vt:lpwstr>
  </property>
</Properties>
</file>