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sdt>
      <w:sdtPr>
        <w:rPr>
          <w:rFonts w:ascii="SimSun" w:hAnsi="SimSun" w:eastAsia="SimSun" w:cs="SimSun"/>
          <w:sz w:val="35"/>
          <w:szCs w:val="35"/>
        </w:rPr>
        <w:docPartObj>
          <w:docPartGallery w:val="Table of Contents"/>
          <w:docPartUnique/>
        </w:docPartObj>
      </w:sdtPr>
      <w:sdtEndPr>
        <w:rPr>
          <w:rFonts w:ascii="Times New Roman" w:hAnsi="Times New Roman" w:eastAsia="Times New Roman" w:cs="Times New Roman"/>
          <w:sz w:val="30"/>
          <w:szCs w:val="30"/>
        </w:rPr>
      </w:sdtEndPr>
      <w:sdtContent>
        <w:p>
          <w:pPr>
            <w:ind w:left="3888"/>
            <w:spacing w:before="139" w:line="227" w:lineRule="auto"/>
            <w:rPr>
              <w:rFonts w:ascii="SimSun" w:hAnsi="SimSun" w:eastAsia="SimSun" w:cs="SimSun"/>
              <w:sz w:val="35"/>
              <w:szCs w:val="35"/>
            </w:rPr>
          </w:pPr>
          <w:r>
            <w:rPr>
              <w:rFonts w:ascii="SimSun" w:hAnsi="SimSun" w:eastAsia="SimSun" w:cs="SimSun"/>
              <w:sz w:val="35"/>
              <w:szCs w:val="35"/>
              <w:b/>
              <w:bCs/>
              <w:spacing w:val="-34"/>
            </w:rPr>
            <w:t>目录</w:t>
          </w:r>
        </w:p>
        <w:p>
          <w:pPr>
            <w:spacing w:line="249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spacing w:line="250" w:lineRule="auto"/>
            <w:rPr>
              <w:rFonts w:ascii="Arial"/>
              <w:sz w:val="21"/>
            </w:rPr>
          </w:pPr>
          <w:r/>
        </w:p>
        <w:p>
          <w:pPr>
            <w:ind w:left="20"/>
            <w:spacing w:before="97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1" w:id="1"/>
          <w:bookmarkEnd w:id="1"/>
          <w:hyperlink w:history="true" w:anchor="bookmark2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3"/>
              </w:rPr>
              <w:t>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3"/>
              </w:rPr>
              <w:t>考查目标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9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5" w:line="184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3" w:id="2"/>
          <w:bookmarkEnd w:id="2"/>
          <w:hyperlink w:history="true" w:anchor="bookmark4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考试形式和试卷结构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8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  <w:p>
          <w:pPr>
            <w:ind w:left="20"/>
            <w:spacing w:before="324" w:line="219" w:lineRule="auto"/>
            <w:tabs>
              <w:tab w:val="right" w:leader="dot" w:pos="8309"/>
            </w:tabs>
            <w:rPr>
              <w:rFonts w:ascii="Times New Roman" w:hAnsi="Times New Roman" w:eastAsia="Times New Roman" w:cs="Times New Roman"/>
              <w:sz w:val="30"/>
              <w:szCs w:val="30"/>
            </w:rPr>
          </w:pPr>
          <w:bookmarkStart w:name="bookmark5" w:id="3"/>
          <w:bookmarkEnd w:id="3"/>
          <w:hyperlink w:history="true" w:anchor="bookmark6">
            <w:r>
              <w:rPr>
                <w:rFonts w:ascii="Times New Roman" w:hAnsi="Times New Roman" w:eastAsia="Times New Roman" w:cs="Times New Roman"/>
                <w:sz w:val="30"/>
                <w:szCs w:val="30"/>
                <w:b/>
                <w:bCs/>
                <w:spacing w:val="-2"/>
              </w:rPr>
              <w:t>III  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  <w:spacing w:val="-2"/>
              </w:rPr>
              <w:t>考查内容</w:t>
            </w:r>
            <w:r>
              <w:rPr>
                <w:rFonts w:ascii="SimSun" w:hAnsi="SimSun" w:eastAsia="SimSun" w:cs="SimSun"/>
                <w:sz w:val="30"/>
                <w:szCs w:val="30"/>
                <w:b/>
                <w:bCs/>
              </w:rPr>
              <w:tab/>
            </w:r>
            <w:r>
              <w:rPr>
                <w:rFonts w:ascii="SimSun" w:hAnsi="SimSun" w:eastAsia="SimSun" w:cs="SimSun"/>
                <w:sz w:val="30"/>
                <w:szCs w:val="30"/>
                <w:spacing w:val="-10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30"/>
                <w:szCs w:val="30"/>
              </w:rPr>
              <w:t>2</w:t>
            </w:r>
          </w:hyperlink>
        </w:p>
      </w:sdtContent>
    </w:sdt>
    <w:p>
      <w:pPr>
        <w:spacing w:line="219" w:lineRule="auto"/>
        <w:sectPr>
          <w:footerReference w:type="default" r:id="rId1"/>
          <w:pgSz w:w="11906" w:h="16839"/>
          <w:pgMar w:top="1431" w:right="1785" w:bottom="1156" w:left="1785" w:header="0" w:footer="994" w:gutter="0"/>
        </w:sectPr>
        <w:rPr>
          <w:rFonts w:ascii="Times New Roman" w:hAnsi="Times New Roman" w:eastAsia="Times New Roman" w:cs="Times New Roman"/>
          <w:sz w:val="30"/>
          <w:szCs w:val="30"/>
        </w:rPr>
      </w:pPr>
    </w:p>
    <w:p>
      <w:pPr>
        <w:pStyle w:val="BodyText"/>
        <w:ind w:left="2791" w:right="2655" w:hanging="181"/>
        <w:spacing w:before="47" w:line="230" w:lineRule="auto"/>
        <w:rPr>
          <w:sz w:val="24"/>
          <w:szCs w:val="24"/>
        </w:rPr>
      </w:pPr>
      <w:r>
        <w:rPr>
          <w:sz w:val="24"/>
          <w:szCs w:val="24"/>
          <w:b/>
          <w:bCs/>
          <w:spacing w:val="-3"/>
        </w:rPr>
        <w:t>全国硕士研究生入学统一考试</w:t>
      </w:r>
      <w:r>
        <w:rPr>
          <w:sz w:val="24"/>
          <w:szCs w:val="24"/>
          <w:spacing w:val="7"/>
        </w:rPr>
        <w:t xml:space="preserve"> </w:t>
      </w:r>
      <w:r>
        <w:rPr>
          <w:sz w:val="24"/>
          <w:szCs w:val="24"/>
          <w:b/>
          <w:bCs/>
          <w:spacing w:val="-3"/>
        </w:rPr>
        <w:t>卫生综合（</w:t>
      </w:r>
      <w:r>
        <w:rPr>
          <w:rFonts w:ascii="Times New Roman" w:hAnsi="Times New Roman" w:eastAsia="Times New Roman" w:cs="Times New Roman"/>
          <w:sz w:val="24"/>
          <w:szCs w:val="24"/>
          <w:b/>
          <w:bCs/>
          <w:spacing w:val="-3"/>
        </w:rPr>
        <w:t>353</w:t>
      </w:r>
      <w:r>
        <w:rPr>
          <w:sz w:val="24"/>
          <w:szCs w:val="24"/>
          <w:b/>
          <w:bCs/>
          <w:spacing w:val="-3"/>
        </w:rPr>
        <w:t>）考试大纲</w:t>
      </w:r>
    </w:p>
    <w:p>
      <w:pPr>
        <w:spacing w:line="365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98" w:line="219" w:lineRule="auto"/>
        <w:outlineLvl w:val="0"/>
        <w:rPr>
          <w:sz w:val="30"/>
          <w:szCs w:val="30"/>
        </w:rPr>
      </w:pPr>
      <w:bookmarkStart w:name="bookmark2" w:id="4"/>
      <w:bookmarkEnd w:id="4"/>
      <w:bookmarkStart w:name="bookmark4" w:id="5"/>
      <w:bookmarkEnd w:id="5"/>
      <w:bookmarkStart w:name="bookmark1" w:id="6"/>
      <w:bookmarkEnd w:id="6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3"/>
        </w:rPr>
        <w:t>I  </w:t>
      </w:r>
      <w:r>
        <w:rPr>
          <w:sz w:val="30"/>
          <w:szCs w:val="30"/>
          <w:b/>
          <w:bCs/>
          <w:spacing w:val="-3"/>
        </w:rPr>
        <w:t>考查目标</w:t>
      </w:r>
    </w:p>
    <w:p>
      <w:pPr>
        <w:pStyle w:val="BodyText"/>
        <w:ind w:left="22" w:firstLine="421"/>
        <w:spacing w:before="156" w:line="278" w:lineRule="auto"/>
        <w:jc w:val="both"/>
        <w:rPr/>
      </w:pPr>
      <w:r>
        <w:rPr>
          <w:spacing w:val="4"/>
        </w:rPr>
        <w:t>卫生综合考试范围为流行病学、卫生统计学。要求考生系统掌</w:t>
      </w:r>
      <w:r>
        <w:rPr>
          <w:spacing w:val="3"/>
        </w:rPr>
        <w:t>握上述学科中的基本理论、</w:t>
      </w:r>
      <w:r>
        <w:rPr/>
        <w:t xml:space="preserve"> </w:t>
      </w:r>
      <w:r>
        <w:rPr>
          <w:spacing w:val="7"/>
        </w:rPr>
        <w:t>基本知识和基本技能，能够运用所学的基本理论、基本知识和基本技能综合分析、判断和解</w:t>
      </w:r>
      <w:r>
        <w:rPr>
          <w:spacing w:val="15"/>
        </w:rPr>
        <w:t xml:space="preserve"> </w:t>
      </w:r>
      <w:r>
        <w:rPr>
          <w:spacing w:val="8"/>
        </w:rPr>
        <w:t>决有关理论问题和实际问题。</w:t>
      </w:r>
    </w:p>
    <w:p>
      <w:pPr>
        <w:pStyle w:val="BodyText"/>
        <w:ind w:left="20"/>
        <w:spacing w:before="143" w:line="219" w:lineRule="auto"/>
        <w:outlineLvl w:val="0"/>
        <w:rPr>
          <w:sz w:val="30"/>
          <w:szCs w:val="30"/>
        </w:rPr>
      </w:pPr>
      <w:bookmarkStart w:name="bookmark3" w:id="7"/>
      <w:bookmarkEnd w:id="7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  </w:t>
      </w:r>
      <w:r>
        <w:rPr>
          <w:sz w:val="30"/>
          <w:szCs w:val="30"/>
          <w:b/>
          <w:bCs/>
          <w:spacing w:val="-2"/>
        </w:rPr>
        <w:t>考试形式和试卷结构</w:t>
      </w:r>
    </w:p>
    <w:p>
      <w:pPr>
        <w:pStyle w:val="BodyText"/>
        <w:ind w:left="25"/>
        <w:spacing w:before="155" w:line="228" w:lineRule="auto"/>
        <w:rPr/>
      </w:pPr>
      <w:r>
        <w:rPr>
          <w:spacing w:val="8"/>
        </w:rPr>
        <w:t>一、试卷满分及考试时间</w:t>
      </w:r>
    </w:p>
    <w:p>
      <w:pPr>
        <w:pStyle w:val="BodyText"/>
        <w:ind w:left="442"/>
        <w:spacing w:before="65" w:line="228" w:lineRule="auto"/>
        <w:rPr/>
      </w:pPr>
      <w:r>
        <w:rPr>
          <w:spacing w:val="5"/>
        </w:rPr>
        <w:t>试卷满分为</w:t>
      </w:r>
      <w:r>
        <w:rPr>
          <w:spacing w:val="-33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300 </w:t>
      </w:r>
      <w:r>
        <w:rPr>
          <w:spacing w:val="5"/>
        </w:rPr>
        <w:t>分，考试时间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5"/>
        </w:rPr>
        <w:t>180 </w:t>
      </w:r>
      <w:r>
        <w:rPr>
          <w:spacing w:val="5"/>
        </w:rPr>
        <w:t>分钟。</w:t>
      </w:r>
    </w:p>
    <w:p>
      <w:pPr>
        <w:pStyle w:val="BodyText"/>
        <w:ind w:left="25"/>
        <w:spacing w:before="66" w:line="228" w:lineRule="auto"/>
        <w:rPr/>
      </w:pPr>
      <w:r>
        <w:rPr>
          <w:spacing w:val="7"/>
        </w:rPr>
        <w:t>二、答题方式</w:t>
      </w:r>
    </w:p>
    <w:p>
      <w:pPr>
        <w:pStyle w:val="BodyText"/>
        <w:ind w:left="22" w:right="641" w:firstLine="440"/>
        <w:spacing w:before="65" w:line="273" w:lineRule="auto"/>
        <w:rPr/>
      </w:pPr>
      <w:r>
        <w:rPr>
          <w:spacing w:val="8"/>
        </w:rPr>
        <w:t>闭卷、笔试。允许使用计算器（不得使用带有公式和文本存储功能的计算器）。</w:t>
      </w:r>
      <w:r>
        <w:rPr>
          <w:spacing w:val="4"/>
        </w:rPr>
        <w:t xml:space="preserve"> </w:t>
      </w:r>
      <w:r>
        <w:rPr>
          <w:spacing w:val="9"/>
        </w:rPr>
        <w:t>三、试卷内容与题型结构</w:t>
      </w:r>
    </w:p>
    <w:p>
      <w:pPr>
        <w:pStyle w:val="BodyText"/>
        <w:ind w:left="443"/>
        <w:spacing w:before="32" w:line="228" w:lineRule="auto"/>
        <w:rPr/>
      </w:pPr>
      <w:r>
        <w:rPr>
          <w:spacing w:val="6"/>
        </w:rPr>
        <w:t>流行病学和卫生统计学各</w:t>
      </w:r>
      <w:r>
        <w:rPr>
          <w:spacing w:val="-17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150 </w:t>
      </w:r>
      <w:r>
        <w:rPr>
          <w:spacing w:val="6"/>
        </w:rPr>
        <w:t>分</w:t>
      </w:r>
    </w:p>
    <w:p>
      <w:pPr>
        <w:pStyle w:val="BodyText"/>
        <w:ind w:left="451" w:right="3649" w:hanging="8"/>
        <w:spacing w:before="66" w:line="273" w:lineRule="auto"/>
        <w:rPr/>
      </w:pPr>
      <w:r>
        <w:rPr>
          <w:spacing w:val="6"/>
        </w:rPr>
        <w:t>单项选择题（</w:t>
      </w:r>
      <w:r>
        <w:rPr>
          <w:rFonts w:ascii="Times New Roman" w:hAnsi="Times New Roman" w:eastAsia="Times New Roman" w:cs="Times New Roman"/>
          <w:spacing w:val="6"/>
        </w:rPr>
        <w:t>130 </w:t>
      </w:r>
      <w:r>
        <w:rPr>
          <w:spacing w:val="6"/>
        </w:rPr>
        <w:t>题，每题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 </w:t>
      </w:r>
      <w:r>
        <w:rPr>
          <w:spacing w:val="6"/>
        </w:rPr>
        <w:t>分，共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260 </w:t>
      </w:r>
      <w:r>
        <w:rPr>
          <w:spacing w:val="6"/>
        </w:rPr>
        <w:t>分</w:t>
      </w:r>
      <w:r>
        <w:rPr>
          <w:spacing w:val="-10"/>
        </w:rPr>
        <w:t>），</w:t>
      </w:r>
      <w:r>
        <w:rPr/>
        <w:t xml:space="preserve"> </w:t>
      </w:r>
      <w:r>
        <w:rPr>
          <w:spacing w:val="6"/>
        </w:rPr>
        <w:t>多项选择题（</w:t>
      </w:r>
      <w:r>
        <w:rPr>
          <w:rFonts w:ascii="Times New Roman" w:hAnsi="Times New Roman" w:eastAsia="Times New Roman" w:cs="Times New Roman"/>
          <w:spacing w:val="6"/>
        </w:rPr>
        <w:t>20 </w:t>
      </w:r>
      <w:r>
        <w:rPr>
          <w:spacing w:val="6"/>
        </w:rPr>
        <w:t>题，每题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2 </w:t>
      </w:r>
      <w:r>
        <w:rPr>
          <w:spacing w:val="6"/>
        </w:rPr>
        <w:t>分，共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  <w:spacing w:val="6"/>
        </w:rPr>
        <w:t>40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rPr>
          <w:spacing w:val="5"/>
        </w:rPr>
        <w:t>分）。</w:t>
      </w:r>
    </w:p>
    <w:p>
      <w:pPr>
        <w:pStyle w:val="BodyText"/>
        <w:ind w:left="20"/>
        <w:spacing w:before="144" w:line="219" w:lineRule="auto"/>
        <w:outlineLvl w:val="0"/>
        <w:rPr>
          <w:sz w:val="30"/>
          <w:szCs w:val="30"/>
        </w:rPr>
      </w:pPr>
      <w:bookmarkStart w:name="bookmark6" w:id="8"/>
      <w:bookmarkEnd w:id="8"/>
      <w:bookmarkStart w:name="bookmark5" w:id="9"/>
      <w:bookmarkEnd w:id="9"/>
      <w:r>
        <w:rPr>
          <w:rFonts w:ascii="Times New Roman" w:hAnsi="Times New Roman" w:eastAsia="Times New Roman" w:cs="Times New Roman"/>
          <w:sz w:val="30"/>
          <w:szCs w:val="30"/>
          <w:b/>
          <w:bCs/>
          <w:spacing w:val="-2"/>
        </w:rPr>
        <w:t>III  </w:t>
      </w:r>
      <w:r>
        <w:rPr>
          <w:sz w:val="30"/>
          <w:szCs w:val="30"/>
          <w:b/>
          <w:bCs/>
          <w:spacing w:val="-2"/>
        </w:rPr>
        <w:t>考查内容</w:t>
      </w:r>
    </w:p>
    <w:p>
      <w:pPr>
        <w:pStyle w:val="BodyText"/>
        <w:ind w:left="25"/>
        <w:spacing w:before="155" w:line="228" w:lineRule="auto"/>
        <w:rPr/>
      </w:pPr>
      <w:r>
        <w:rPr>
          <w:spacing w:val="8"/>
        </w:rPr>
        <w:t>一、流行病学部分</w:t>
      </w:r>
    </w:p>
    <w:p>
      <w:pPr>
        <w:pStyle w:val="BodyText"/>
        <w:ind w:left="27"/>
        <w:spacing w:before="65" w:line="228" w:lineRule="auto"/>
        <w:rPr/>
      </w:pPr>
      <w:r>
        <w:rPr>
          <w:spacing w:val="7"/>
        </w:rPr>
        <w:t>《流行病学》  詹思延主编  人民卫生出版社（2017</w:t>
      </w:r>
      <w:r>
        <w:rPr>
          <w:spacing w:val="-21"/>
        </w:rPr>
        <w:t xml:space="preserve"> </w:t>
      </w:r>
      <w:r>
        <w:rPr>
          <w:spacing w:val="7"/>
        </w:rPr>
        <w:t>年 第八版）</w:t>
      </w:r>
    </w:p>
    <w:p>
      <w:pPr>
        <w:pStyle w:val="BodyText"/>
        <w:ind w:left="32"/>
        <w:spacing w:before="66" w:line="228" w:lineRule="auto"/>
        <w:rPr/>
      </w:pPr>
      <w:r>
        <w:rPr>
          <w:spacing w:val="6"/>
        </w:rPr>
        <w:t>（一）绪论</w:t>
      </w:r>
    </w:p>
    <w:p>
      <w:pPr>
        <w:pStyle w:val="BodyText"/>
        <w:ind w:left="37"/>
        <w:spacing w:before="65" w:line="227" w:lineRule="auto"/>
        <w:rPr/>
      </w:pPr>
      <w:r>
        <w:rPr>
          <w:spacing w:val="6"/>
        </w:rPr>
        <w:t>1、 流行病学基本概念</w:t>
      </w:r>
    </w:p>
    <w:p>
      <w:pPr>
        <w:pStyle w:val="BodyText"/>
        <w:ind w:left="32"/>
        <w:spacing w:before="66" w:line="227" w:lineRule="auto"/>
        <w:rPr/>
      </w:pPr>
      <w:r>
        <w:rPr>
          <w:spacing w:val="7"/>
        </w:rPr>
        <w:t>（二）疾病的分布</w:t>
      </w:r>
    </w:p>
    <w:p>
      <w:pPr>
        <w:pStyle w:val="BodyText"/>
        <w:ind w:left="37"/>
        <w:spacing w:before="66" w:line="227" w:lineRule="auto"/>
        <w:rPr/>
      </w:pPr>
      <w:r>
        <w:rPr>
          <w:spacing w:val="8"/>
        </w:rPr>
        <w:t>1、疾病频率测量指标   2、疾病的流行强度   3、疾病</w:t>
      </w:r>
      <w:r>
        <w:rPr>
          <w:spacing w:val="7"/>
        </w:rPr>
        <w:t>的分布特征</w:t>
      </w:r>
    </w:p>
    <w:p>
      <w:pPr>
        <w:pStyle w:val="BodyText"/>
        <w:ind w:left="32"/>
        <w:spacing w:before="66" w:line="227" w:lineRule="auto"/>
        <w:rPr/>
      </w:pPr>
      <w:r>
        <w:rPr>
          <w:spacing w:val="7"/>
        </w:rPr>
        <w:t>（三）描述性研究</w:t>
      </w:r>
    </w:p>
    <w:p>
      <w:pPr>
        <w:pStyle w:val="BodyText"/>
        <w:ind w:left="37"/>
        <w:spacing w:before="66" w:line="227" w:lineRule="auto"/>
        <w:rPr/>
      </w:pPr>
      <w:r>
        <w:rPr>
          <w:spacing w:val="6"/>
        </w:rPr>
        <w:t>1、概述    2、现况研究</w:t>
      </w:r>
      <w:r>
        <w:rPr>
          <w:spacing w:val="11"/>
        </w:rPr>
        <w:t xml:space="preserve">   </w:t>
      </w:r>
      <w:r>
        <w:rPr>
          <w:spacing w:val="6"/>
        </w:rPr>
        <w:t>3、生态学研究</w:t>
      </w:r>
    </w:p>
    <w:p>
      <w:pPr>
        <w:pStyle w:val="BodyText"/>
        <w:ind w:left="32"/>
        <w:spacing w:before="66" w:line="227" w:lineRule="auto"/>
        <w:rPr/>
      </w:pPr>
      <w:r>
        <w:rPr>
          <w:spacing w:val="7"/>
        </w:rPr>
        <w:t>（四）队列研究</w:t>
      </w:r>
    </w:p>
    <w:p>
      <w:pPr>
        <w:pStyle w:val="BodyText"/>
        <w:ind w:left="37"/>
        <w:spacing w:before="66" w:line="227" w:lineRule="auto"/>
        <w:rPr/>
      </w:pPr>
      <w:r>
        <w:rPr>
          <w:spacing w:val="8"/>
        </w:rPr>
        <w:t>1、队列研究概述    2、队列研究设计与实施   3、队列研究</w:t>
      </w:r>
      <w:r>
        <w:rPr>
          <w:spacing w:val="7"/>
        </w:rPr>
        <w:t>资料分析</w:t>
      </w:r>
    </w:p>
    <w:p>
      <w:pPr>
        <w:pStyle w:val="BodyText"/>
        <w:ind w:left="21"/>
        <w:spacing w:before="66" w:line="227" w:lineRule="auto"/>
        <w:rPr/>
      </w:pPr>
      <w:r>
        <w:rPr>
          <w:spacing w:val="9"/>
        </w:rPr>
        <w:t>4、常见偏倚及其控制方法   5、队列</w:t>
      </w:r>
      <w:r>
        <w:rPr>
          <w:spacing w:val="8"/>
        </w:rPr>
        <w:t>研究的优点与局限性</w:t>
      </w:r>
    </w:p>
    <w:p>
      <w:pPr>
        <w:pStyle w:val="BodyText"/>
        <w:ind w:left="32"/>
        <w:spacing w:before="66" w:line="227" w:lineRule="auto"/>
        <w:rPr/>
      </w:pPr>
      <w:r>
        <w:rPr>
          <w:spacing w:val="7"/>
        </w:rPr>
        <w:t>（五）病例对照研究</w:t>
      </w:r>
    </w:p>
    <w:p>
      <w:pPr>
        <w:pStyle w:val="BodyText"/>
        <w:ind w:left="37"/>
        <w:spacing w:before="66" w:line="228" w:lineRule="auto"/>
        <w:rPr/>
      </w:pPr>
      <w:r>
        <w:rPr>
          <w:spacing w:val="8"/>
        </w:rPr>
        <w:t>1、概述  2、设计  3、资料分析 4、主要偏倚</w:t>
      </w:r>
      <w:r>
        <w:rPr>
          <w:spacing w:val="7"/>
        </w:rPr>
        <w:t>及其控制   5、主要优缺点</w:t>
      </w:r>
    </w:p>
    <w:p>
      <w:pPr>
        <w:pStyle w:val="BodyText"/>
        <w:ind w:left="32"/>
        <w:spacing w:before="65" w:line="227" w:lineRule="auto"/>
        <w:rPr/>
      </w:pPr>
      <w:r>
        <w:rPr>
          <w:spacing w:val="8"/>
        </w:rPr>
        <w:t>（六）流行病学实验研究</w:t>
      </w:r>
    </w:p>
    <w:p>
      <w:pPr>
        <w:pStyle w:val="BodyText"/>
        <w:ind w:left="37"/>
        <w:spacing w:before="66" w:line="228" w:lineRule="auto"/>
        <w:rPr/>
      </w:pPr>
      <w:r>
        <w:rPr>
          <w:spacing w:val="8"/>
        </w:rPr>
        <w:t>1、概述   2、临床试验   3、现场试验和社区试验  </w:t>
      </w:r>
      <w:r>
        <w:rPr>
          <w:spacing w:val="7"/>
        </w:rPr>
        <w:t xml:space="preserve"> 4、主要偏倚及其控制</w:t>
      </w:r>
    </w:p>
    <w:p>
      <w:pPr>
        <w:pStyle w:val="BodyText"/>
        <w:ind w:left="26"/>
        <w:spacing w:before="65" w:line="228" w:lineRule="auto"/>
        <w:rPr/>
      </w:pPr>
      <w:r>
        <w:rPr>
          <w:spacing w:val="7"/>
        </w:rPr>
        <w:t>5、主要优缺点</w:t>
      </w:r>
    </w:p>
    <w:p>
      <w:pPr>
        <w:pStyle w:val="BodyText"/>
        <w:ind w:left="32"/>
        <w:spacing w:before="66" w:line="226" w:lineRule="auto"/>
        <w:rPr/>
      </w:pPr>
      <w:r>
        <w:rPr>
          <w:spacing w:val="7"/>
        </w:rPr>
        <w:t>（七）筛检及其评价</w:t>
      </w:r>
    </w:p>
    <w:p>
      <w:pPr>
        <w:pStyle w:val="BodyText"/>
        <w:ind w:left="37"/>
        <w:spacing w:before="67" w:line="226" w:lineRule="auto"/>
        <w:rPr/>
      </w:pPr>
      <w:r>
        <w:rPr>
          <w:spacing w:val="7"/>
        </w:rPr>
        <w:t>1、概述   2、筛检试验的评价   3、筛检效果的评价</w:t>
      </w:r>
    </w:p>
    <w:p>
      <w:pPr>
        <w:pStyle w:val="BodyText"/>
        <w:ind w:left="32"/>
        <w:spacing w:before="66" w:line="228" w:lineRule="auto"/>
        <w:rPr/>
      </w:pPr>
      <w:r>
        <w:rPr>
          <w:spacing w:val="8"/>
        </w:rPr>
        <w:t>（八）病因与因果关系推断</w:t>
      </w:r>
    </w:p>
    <w:p>
      <w:pPr>
        <w:pStyle w:val="BodyText"/>
        <w:ind w:left="37"/>
        <w:spacing w:before="66" w:line="227" w:lineRule="auto"/>
        <w:rPr/>
      </w:pPr>
      <w:r>
        <w:rPr>
          <w:spacing w:val="8"/>
        </w:rPr>
        <w:t>1、病因的概念  2、病因研究的方法与步骤  3、流行病学病因推断</w:t>
      </w:r>
    </w:p>
    <w:p>
      <w:pPr>
        <w:pStyle w:val="BodyText"/>
        <w:ind w:left="32"/>
        <w:spacing w:before="66" w:line="228" w:lineRule="auto"/>
        <w:rPr/>
      </w:pPr>
      <w:r>
        <w:rPr>
          <w:spacing w:val="7"/>
        </w:rPr>
        <w:t>（九）预防策略</w:t>
      </w:r>
    </w:p>
    <w:p>
      <w:pPr>
        <w:pStyle w:val="BodyText"/>
        <w:ind w:left="37"/>
        <w:spacing w:before="65" w:line="227" w:lineRule="auto"/>
        <w:rPr/>
      </w:pPr>
      <w:r>
        <w:rPr>
          <w:spacing w:val="6"/>
        </w:rPr>
        <w:t>1、基本概念   2、疾病的三级预防   3、健康保护与健康促进  4、高危策略与全人群策略</w:t>
      </w:r>
    </w:p>
    <w:p>
      <w:pPr>
        <w:pStyle w:val="BodyText"/>
        <w:ind w:left="32"/>
        <w:spacing w:before="66" w:line="228" w:lineRule="auto"/>
        <w:rPr/>
      </w:pPr>
      <w:r>
        <w:rPr>
          <w:spacing w:val="7"/>
        </w:rPr>
        <w:t>（十）公共卫生监测</w:t>
      </w:r>
    </w:p>
    <w:p>
      <w:pPr>
        <w:pStyle w:val="BodyText"/>
        <w:ind w:left="37"/>
        <w:spacing w:before="65" w:line="226" w:lineRule="auto"/>
        <w:rPr/>
      </w:pPr>
      <w:r>
        <w:rPr>
          <w:spacing w:val="7"/>
        </w:rPr>
        <w:t>1、概述  2、方法、步骤及评价</w:t>
      </w:r>
    </w:p>
    <w:p>
      <w:pPr>
        <w:spacing w:line="226" w:lineRule="auto"/>
        <w:sectPr>
          <w:footerReference w:type="default" r:id="rId2"/>
          <w:pgSz w:w="11906" w:h="16839"/>
          <w:pgMar w:top="1429" w:right="1731" w:bottom="1156" w:left="1785" w:header="0" w:footer="994" w:gutter="0"/>
        </w:sectPr>
        <w:rPr/>
      </w:pPr>
    </w:p>
    <w:p>
      <w:pPr>
        <w:pStyle w:val="BodyText"/>
        <w:ind w:left="32"/>
        <w:spacing w:before="60" w:line="227" w:lineRule="auto"/>
        <w:rPr/>
      </w:pPr>
      <w:r>
        <w:rPr>
          <w:spacing w:val="8"/>
        </w:rPr>
        <w:t>（十一）传染病流行病学</w:t>
      </w:r>
    </w:p>
    <w:p>
      <w:pPr>
        <w:pStyle w:val="BodyText"/>
        <w:ind w:left="37"/>
        <w:spacing w:before="66" w:line="227" w:lineRule="auto"/>
        <w:rPr/>
      </w:pPr>
      <w:r>
        <w:rPr>
          <w:spacing w:val="7"/>
        </w:rPr>
        <w:t>1、传染过程     2、传染源     3、传播途径    4、人群易感性</w:t>
      </w:r>
      <w:r>
        <w:rPr>
          <w:spacing w:val="8"/>
        </w:rPr>
        <w:t xml:space="preserve">     </w:t>
      </w:r>
      <w:r>
        <w:rPr>
          <w:spacing w:val="7"/>
        </w:rPr>
        <w:t>5、</w:t>
      </w:r>
      <w:r>
        <w:rPr>
          <w:spacing w:val="6"/>
        </w:rPr>
        <w:t>流行过程</w:t>
      </w:r>
    </w:p>
    <w:p>
      <w:pPr>
        <w:pStyle w:val="BodyText"/>
        <w:ind w:left="31" w:right="3385" w:hanging="8"/>
        <w:spacing w:before="66" w:line="258" w:lineRule="auto"/>
        <w:rPr/>
      </w:pPr>
      <w:r>
        <w:rPr>
          <w:spacing w:val="8"/>
        </w:rPr>
        <w:t>6、传染病的预防策略与措施   7、计划免疫及其评价</w:t>
      </w:r>
      <w:r>
        <w:rPr>
          <w:spacing w:val="15"/>
        </w:rPr>
        <w:t xml:space="preserve"> </w:t>
      </w:r>
      <w:r>
        <w:rPr>
          <w:spacing w:val="7"/>
        </w:rPr>
        <w:t>（十二）慢性流行病学</w:t>
      </w:r>
    </w:p>
    <w:p>
      <w:pPr>
        <w:pStyle w:val="BodyText"/>
        <w:ind w:left="32" w:right="4856" w:firstLine="5"/>
        <w:spacing w:before="64" w:line="258" w:lineRule="auto"/>
        <w:rPr/>
      </w:pPr>
      <w:r>
        <w:rPr>
          <w:spacing w:val="6"/>
        </w:rPr>
        <w:t>1、基本概念     2、防治策略与措施</w:t>
      </w:r>
      <w:r>
        <w:rPr>
          <w:spacing w:val="18"/>
        </w:rPr>
        <w:t xml:space="preserve"> </w:t>
      </w:r>
      <w:r>
        <w:rPr>
          <w:spacing w:val="7"/>
        </w:rPr>
        <w:t>（十三）伤害流行病学</w:t>
      </w:r>
    </w:p>
    <w:p>
      <w:pPr>
        <w:pStyle w:val="BodyText"/>
        <w:ind w:left="32" w:right="3493" w:firstLine="5"/>
        <w:spacing w:before="65" w:line="258" w:lineRule="auto"/>
        <w:rPr/>
      </w:pPr>
      <w:r>
        <w:rPr>
          <w:spacing w:val="7"/>
        </w:rPr>
        <w:t>1、基本概念   2、流行特征    3、预防策略与措施</w:t>
      </w:r>
      <w:r>
        <w:rPr>
          <w:spacing w:val="5"/>
        </w:rPr>
        <w:t xml:space="preserve"> </w:t>
      </w:r>
      <w:r>
        <w:rPr>
          <w:spacing w:val="8"/>
        </w:rPr>
        <w:t>（十四）突发公共卫生事件流行病学</w:t>
      </w:r>
    </w:p>
    <w:p>
      <w:pPr>
        <w:pStyle w:val="BodyText"/>
        <w:ind w:left="32" w:right="762" w:firstLine="5"/>
        <w:spacing w:before="64" w:line="258" w:lineRule="auto"/>
        <w:rPr/>
      </w:pPr>
      <w:r>
        <w:rPr>
          <w:spacing w:val="8"/>
        </w:rPr>
        <w:t>1、突发公共卫生事件的基本概念   2、暴发调查    3、突发公共卫生事件的处置</w:t>
      </w:r>
      <w:r>
        <w:rPr>
          <w:spacing w:val="5"/>
        </w:rPr>
        <w:t xml:space="preserve"> </w:t>
      </w:r>
      <w:r>
        <w:rPr>
          <w:spacing w:val="8"/>
        </w:rPr>
        <w:t>（十五）偱证医学与系统综述</w:t>
      </w:r>
    </w:p>
    <w:p>
      <w:pPr>
        <w:pStyle w:val="BodyText"/>
        <w:ind w:left="32" w:right="5696" w:firstLine="5"/>
        <w:spacing w:before="66" w:line="258" w:lineRule="auto"/>
        <w:rPr/>
      </w:pPr>
      <w:r>
        <w:rPr>
          <w:spacing w:val="6"/>
        </w:rPr>
        <w:t>1、偱证医学   2、系统综述</w:t>
      </w:r>
      <w:r>
        <w:rPr>
          <w:spacing w:val="8"/>
        </w:rPr>
        <w:t xml:space="preserve"> </w:t>
      </w:r>
      <w:r>
        <w:rPr>
          <w:spacing w:val="7"/>
        </w:rPr>
        <w:t>（十六）流行性感冒</w:t>
      </w:r>
    </w:p>
    <w:p>
      <w:pPr>
        <w:pStyle w:val="BodyText"/>
        <w:ind w:left="32" w:right="2653" w:firstLine="5"/>
        <w:spacing w:before="65" w:line="257" w:lineRule="auto"/>
        <w:rPr/>
      </w:pPr>
      <w:r>
        <w:rPr>
          <w:spacing w:val="7"/>
        </w:rPr>
        <w:t>1、病原学  2、流行过程  3、流行特征  4、防治策略与措施</w:t>
      </w:r>
      <w:r>
        <w:rPr>
          <w:spacing w:val="17"/>
        </w:rPr>
        <w:t xml:space="preserve"> </w:t>
      </w:r>
      <w:r>
        <w:rPr>
          <w:spacing w:val="8"/>
        </w:rPr>
        <w:t>（十七）性传播疾病及艾滋病</w:t>
      </w:r>
    </w:p>
    <w:p>
      <w:pPr>
        <w:pStyle w:val="BodyText"/>
        <w:ind w:left="32" w:right="2653" w:firstLine="5"/>
        <w:spacing w:before="66" w:line="258" w:lineRule="auto"/>
        <w:rPr/>
      </w:pPr>
      <w:r>
        <w:rPr>
          <w:spacing w:val="7"/>
        </w:rPr>
        <w:t>1、病原学  2、流行过程  3、流行特征  4、防治策略与措施</w:t>
      </w:r>
      <w:r>
        <w:rPr>
          <w:spacing w:val="17"/>
        </w:rPr>
        <w:t xml:space="preserve"> </w:t>
      </w:r>
      <w:r>
        <w:rPr>
          <w:spacing w:val="7"/>
        </w:rPr>
        <w:t>（十八）病毒性肝炎</w:t>
      </w:r>
    </w:p>
    <w:p>
      <w:pPr>
        <w:pStyle w:val="BodyText"/>
        <w:ind w:left="32" w:right="2547" w:firstLine="5"/>
        <w:spacing w:before="66" w:line="258" w:lineRule="auto"/>
        <w:rPr/>
      </w:pPr>
      <w:r>
        <w:rPr>
          <w:spacing w:val="7"/>
        </w:rPr>
        <w:t>1、病原学  2、流行过程   3、流行特征  4、防治策略与措施</w:t>
      </w:r>
      <w:r>
        <w:rPr>
          <w:spacing w:val="16"/>
        </w:rPr>
        <w:t xml:space="preserve"> </w:t>
      </w:r>
      <w:r>
        <w:rPr>
          <w:spacing w:val="7"/>
        </w:rPr>
        <w:t>（十九）肺结核</w:t>
      </w:r>
    </w:p>
    <w:p>
      <w:pPr>
        <w:pStyle w:val="BodyText"/>
        <w:ind w:left="32" w:right="2442" w:firstLine="5"/>
        <w:spacing w:before="64" w:line="258" w:lineRule="auto"/>
        <w:rPr/>
      </w:pPr>
      <w:r>
        <w:rPr>
          <w:spacing w:val="7"/>
        </w:rPr>
        <w:t>1、病原学   2、流行过程   3、流行特征  4、防治策略与措施</w:t>
      </w:r>
      <w:r>
        <w:rPr>
          <w:spacing w:val="15"/>
        </w:rPr>
        <w:t xml:space="preserve"> </w:t>
      </w:r>
      <w:r>
        <w:rPr>
          <w:spacing w:val="7"/>
        </w:rPr>
        <w:t>（二十）感染性腹泻</w:t>
      </w:r>
    </w:p>
    <w:p>
      <w:pPr>
        <w:pStyle w:val="BodyText"/>
        <w:ind w:left="32" w:right="2442" w:firstLine="5"/>
        <w:spacing w:before="66" w:line="258" w:lineRule="auto"/>
        <w:rPr/>
      </w:pPr>
      <w:r>
        <w:rPr>
          <w:spacing w:val="7"/>
        </w:rPr>
        <w:t>1、病原学   2、流行过程   3、流行特征  4、防治策略与措施</w:t>
      </w:r>
      <w:r>
        <w:rPr>
          <w:spacing w:val="15"/>
        </w:rPr>
        <w:t xml:space="preserve"> </w:t>
      </w:r>
      <w:r>
        <w:rPr>
          <w:spacing w:val="7"/>
        </w:rPr>
        <w:t>（二十一）医院感染</w:t>
      </w:r>
    </w:p>
    <w:p>
      <w:pPr>
        <w:pStyle w:val="BodyText"/>
        <w:ind w:left="27" w:right="15" w:firstLine="10"/>
        <w:spacing w:before="64" w:line="258" w:lineRule="auto"/>
        <w:rPr/>
      </w:pPr>
      <w:r>
        <w:rPr>
          <w:spacing w:val="9"/>
        </w:rPr>
        <w:t>1、医院感染概述  2、医院感染发生的</w:t>
      </w:r>
      <w:r>
        <w:rPr>
          <w:spacing w:val="8"/>
        </w:rPr>
        <w:t>原因   3、医院感染的状况  4、医院感染的控制和</w:t>
      </w:r>
      <w:r>
        <w:rPr/>
        <w:t xml:space="preserve"> </w:t>
      </w:r>
      <w:r>
        <w:rPr>
          <w:spacing w:val="2"/>
        </w:rPr>
        <w:t>管理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5"/>
        <w:spacing w:before="65" w:line="228" w:lineRule="auto"/>
        <w:rPr/>
      </w:pPr>
      <w:r>
        <w:rPr>
          <w:spacing w:val="8"/>
        </w:rPr>
        <w:t>二、卫生统计学部分</w:t>
      </w:r>
    </w:p>
    <w:p>
      <w:pPr>
        <w:pStyle w:val="BodyText"/>
        <w:ind w:left="27" w:right="2093"/>
        <w:spacing w:before="66" w:line="273" w:lineRule="auto"/>
        <w:rPr/>
      </w:pPr>
      <w:r>
        <w:rPr>
          <w:spacing w:val="7"/>
        </w:rPr>
        <w:t>《卫生统计学》 方积乾主编  人民卫生出版社（2012</w:t>
      </w:r>
      <w:r>
        <w:rPr>
          <w:spacing w:val="-25"/>
        </w:rPr>
        <w:t xml:space="preserve"> </w:t>
      </w:r>
      <w:r>
        <w:rPr>
          <w:spacing w:val="7"/>
        </w:rPr>
        <w:t>年 第七版）</w:t>
      </w:r>
      <w:r>
        <w:rPr/>
        <w:t xml:space="preserve">  </w:t>
      </w:r>
      <w:r>
        <w:rPr>
          <w:spacing w:val="7"/>
        </w:rPr>
        <w:t>《卫生统计学》  李晓松主编  人民卫生出版社（2017</w:t>
      </w:r>
      <w:r>
        <w:rPr>
          <w:spacing w:val="-26"/>
        </w:rPr>
        <w:t xml:space="preserve"> </w:t>
      </w:r>
      <w:r>
        <w:rPr>
          <w:spacing w:val="7"/>
        </w:rPr>
        <w:t>年 第八版）</w:t>
      </w:r>
    </w:p>
    <w:p>
      <w:pPr>
        <w:pStyle w:val="BodyText"/>
        <w:ind w:left="32"/>
        <w:spacing w:before="32" w:line="227" w:lineRule="auto"/>
        <w:rPr/>
      </w:pPr>
      <w:r>
        <w:rPr>
          <w:spacing w:val="8"/>
        </w:rPr>
        <w:t>（一）统计学的几个基本概念</w:t>
      </w:r>
    </w:p>
    <w:p>
      <w:pPr>
        <w:pStyle w:val="BodyText"/>
        <w:ind w:left="37"/>
        <w:spacing w:before="66" w:line="227" w:lineRule="auto"/>
        <w:rPr/>
      </w:pPr>
      <w:r>
        <w:rPr>
          <w:spacing w:val="7"/>
        </w:rPr>
        <w:t>1、统计工作的步骤    2、统计学的基本概念</w:t>
      </w:r>
    </w:p>
    <w:p>
      <w:pPr>
        <w:pStyle w:val="BodyText"/>
        <w:ind w:left="32"/>
        <w:spacing w:before="67" w:line="228" w:lineRule="auto"/>
        <w:rPr/>
      </w:pPr>
      <w:r>
        <w:rPr>
          <w:spacing w:val="8"/>
        </w:rPr>
        <w:t>（二）定量资料的统计描述</w:t>
      </w:r>
    </w:p>
    <w:p>
      <w:pPr>
        <w:pStyle w:val="BodyText"/>
        <w:ind w:left="37"/>
        <w:spacing w:before="64" w:line="227" w:lineRule="auto"/>
        <w:rPr/>
      </w:pPr>
      <w:r>
        <w:rPr>
          <w:spacing w:val="8"/>
        </w:rPr>
        <w:t>1、定量资料的频数分布  2、集中位置的描述  3、离散程度的描述</w:t>
      </w:r>
    </w:p>
    <w:p>
      <w:pPr>
        <w:pStyle w:val="BodyText"/>
        <w:ind w:left="21"/>
        <w:spacing w:before="66" w:line="227" w:lineRule="auto"/>
        <w:rPr/>
      </w:pPr>
      <w:r>
        <w:rPr>
          <w:spacing w:val="7"/>
        </w:rPr>
        <w:t>4、正态分布</w:t>
      </w:r>
      <w:r>
        <w:rPr>
          <w:spacing w:val="-23"/>
        </w:rPr>
        <w:t xml:space="preserve"> </w:t>
      </w:r>
      <w:r>
        <w:rPr>
          <w:spacing w:val="7"/>
        </w:rPr>
        <w:t>5、医学参考值范围</w:t>
      </w:r>
    </w:p>
    <w:p>
      <w:pPr>
        <w:pStyle w:val="BodyText"/>
        <w:ind w:left="32"/>
        <w:spacing w:before="67" w:line="226" w:lineRule="auto"/>
        <w:rPr/>
      </w:pPr>
      <w:r>
        <w:rPr>
          <w:spacing w:val="8"/>
        </w:rPr>
        <w:t>（三）总体均数的估计和假设检验</w:t>
      </w:r>
    </w:p>
    <w:p>
      <w:pPr>
        <w:pStyle w:val="BodyText"/>
        <w:ind w:left="37"/>
        <w:spacing w:before="67" w:line="226" w:lineRule="auto"/>
        <w:rPr/>
      </w:pPr>
      <w:r>
        <w:rPr>
          <w:spacing w:val="7"/>
        </w:rPr>
        <w:t>1、均数的抽样误差   2、t</w:t>
      </w:r>
      <w:r>
        <w:rPr>
          <w:spacing w:val="-36"/>
        </w:rPr>
        <w:t xml:space="preserve"> </w:t>
      </w:r>
      <w:r>
        <w:rPr>
          <w:spacing w:val="7"/>
        </w:rPr>
        <w:t>分布  3、总体均数的估计  4、假设检验  5、t</w:t>
      </w:r>
      <w:r>
        <w:rPr>
          <w:spacing w:val="-38"/>
        </w:rPr>
        <w:t xml:space="preserve"> </w:t>
      </w:r>
      <w:r>
        <w:rPr>
          <w:spacing w:val="7"/>
        </w:rPr>
        <w:t>检验</w:t>
      </w:r>
    </w:p>
    <w:p>
      <w:pPr>
        <w:pStyle w:val="BodyText"/>
        <w:ind w:left="23"/>
        <w:spacing w:before="67" w:line="227" w:lineRule="auto"/>
        <w:rPr/>
      </w:pPr>
      <w:r>
        <w:rPr>
          <w:spacing w:val="4"/>
        </w:rPr>
        <w:t>6、</w:t>
      </w:r>
      <w:r>
        <w:rPr>
          <w:spacing w:val="-6"/>
        </w:rPr>
        <w:t xml:space="preserve"> </w:t>
      </w:r>
      <w:r>
        <w:rPr>
          <w:spacing w:val="4"/>
        </w:rPr>
        <w:t>Ⅰ</w:t>
      </w:r>
      <w:r>
        <w:rPr>
          <w:spacing w:val="-84"/>
        </w:rPr>
        <w:t xml:space="preserve"> </w:t>
      </w:r>
      <w:r>
        <w:rPr>
          <w:spacing w:val="4"/>
        </w:rPr>
        <w:t>型错误与Ⅱ型错误  7、假设检验的注意事项</w:t>
      </w:r>
    </w:p>
    <w:p>
      <w:pPr>
        <w:pStyle w:val="BodyText"/>
        <w:ind w:left="32"/>
        <w:spacing w:before="66" w:line="228" w:lineRule="auto"/>
        <w:rPr/>
      </w:pPr>
      <w:r>
        <w:rPr>
          <w:spacing w:val="7"/>
        </w:rPr>
        <w:t>（四）方差分析</w:t>
      </w:r>
    </w:p>
    <w:p>
      <w:pPr>
        <w:pStyle w:val="BodyText"/>
        <w:ind w:left="37"/>
        <w:spacing w:before="65" w:line="227" w:lineRule="auto"/>
        <w:rPr/>
      </w:pPr>
      <w:r>
        <w:rPr>
          <w:spacing w:val="8"/>
        </w:rPr>
        <w:t>1、方差分析的基本思想和适用条件  2、常用设计方案的方差分析</w:t>
      </w:r>
    </w:p>
    <w:p>
      <w:pPr>
        <w:pStyle w:val="BodyText"/>
        <w:ind w:left="32"/>
        <w:spacing w:before="65" w:line="228" w:lineRule="auto"/>
        <w:rPr/>
      </w:pPr>
      <w:r>
        <w:rPr>
          <w:spacing w:val="8"/>
        </w:rPr>
        <w:t>（五）分类资料的统计描述</w:t>
      </w:r>
    </w:p>
    <w:p>
      <w:pPr>
        <w:pStyle w:val="BodyText"/>
        <w:ind w:left="37"/>
        <w:spacing w:before="65" w:line="228" w:lineRule="auto"/>
        <w:rPr/>
      </w:pPr>
      <w:r>
        <w:rPr>
          <w:spacing w:val="8"/>
        </w:rPr>
        <w:t>1、常用相对数  2、应用相对数应注意</w:t>
      </w:r>
      <w:r>
        <w:rPr>
          <w:spacing w:val="7"/>
        </w:rPr>
        <w:t>的问题</w:t>
      </w:r>
    </w:p>
    <w:p>
      <w:pPr>
        <w:pStyle w:val="BodyText"/>
        <w:ind w:left="26"/>
        <w:spacing w:before="65" w:line="228" w:lineRule="auto"/>
        <w:rPr/>
      </w:pPr>
      <w:r>
        <w:rPr>
          <w:spacing w:val="8"/>
        </w:rPr>
        <w:t>3、动态数列及其分析指标 4、标准化法</w:t>
      </w:r>
    </w:p>
    <w:p>
      <w:pPr>
        <w:pStyle w:val="BodyText"/>
        <w:ind w:left="32"/>
        <w:spacing w:before="66" w:line="227" w:lineRule="auto"/>
        <w:rPr/>
      </w:pPr>
      <w:r>
        <w:rPr>
          <w:spacing w:val="14"/>
        </w:rPr>
        <w:t>（六）二项分布与</w:t>
      </w:r>
      <w:r>
        <w:rPr/>
        <w:t>Poisson</w:t>
      </w:r>
      <w:r>
        <w:rPr>
          <w:spacing w:val="-38"/>
        </w:rPr>
        <w:t xml:space="preserve"> </w:t>
      </w:r>
      <w:r>
        <w:rPr>
          <w:spacing w:val="14"/>
        </w:rPr>
        <w:t>分布及其应用</w:t>
      </w:r>
    </w:p>
    <w:p>
      <w:pPr>
        <w:pStyle w:val="BodyText"/>
        <w:ind w:left="37"/>
        <w:spacing w:before="66" w:line="227" w:lineRule="auto"/>
        <w:rPr/>
      </w:pPr>
      <w:r>
        <w:rPr>
          <w:spacing w:val="8"/>
        </w:rPr>
        <w:t>1、二项分布   2、</w:t>
      </w:r>
      <w:r>
        <w:rPr/>
        <w:t>Poisson</w:t>
      </w:r>
      <w:r>
        <w:rPr>
          <w:spacing w:val="-38"/>
        </w:rPr>
        <w:t xml:space="preserve"> </w:t>
      </w:r>
      <w:r>
        <w:rPr>
          <w:spacing w:val="8"/>
        </w:rPr>
        <w:t>分布</w:t>
      </w:r>
    </w:p>
    <w:p>
      <w:pPr>
        <w:pStyle w:val="BodyText"/>
        <w:ind w:left="32"/>
        <w:spacing w:before="66" w:line="228" w:lineRule="auto"/>
        <w:rPr/>
      </w:pPr>
      <w:r>
        <w:rPr>
          <w:spacing w:val="7"/>
        </w:rPr>
        <w:t>（七）卡方检验</w:t>
      </w:r>
    </w:p>
    <w:p>
      <w:pPr>
        <w:spacing w:line="228" w:lineRule="auto"/>
        <w:sectPr>
          <w:footerReference w:type="default" r:id="rId3"/>
          <w:pgSz w:w="11906" w:h="16839"/>
          <w:pgMar w:top="1431" w:right="1785" w:bottom="1156" w:left="1785" w:header="0" w:footer="994" w:gutter="0"/>
        </w:sectPr>
        <w:rPr/>
      </w:pPr>
    </w:p>
    <w:p>
      <w:pPr>
        <w:pStyle w:val="BodyText"/>
        <w:ind w:left="37"/>
        <w:spacing w:before="60" w:line="228" w:lineRule="auto"/>
        <w:rPr/>
      </w:pPr>
      <w:r>
        <w:rPr>
          <w:spacing w:val="7"/>
        </w:rPr>
        <w:t>1、四格表资料  2、行×列表资料</w:t>
      </w:r>
    </w:p>
    <w:p>
      <w:pPr>
        <w:pStyle w:val="BodyText"/>
        <w:ind w:left="32"/>
        <w:spacing w:before="64" w:line="228" w:lineRule="auto"/>
        <w:rPr/>
      </w:pPr>
      <w:r>
        <w:rPr>
          <w:spacing w:val="7"/>
        </w:rPr>
        <w:t>（八）秩和检验</w:t>
      </w:r>
    </w:p>
    <w:p>
      <w:pPr>
        <w:pStyle w:val="BodyText"/>
        <w:ind w:left="37"/>
        <w:spacing w:before="65" w:line="228" w:lineRule="auto"/>
        <w:rPr/>
      </w:pPr>
      <w:r>
        <w:rPr>
          <w:spacing w:val="7"/>
        </w:rPr>
        <w:t>1、非参数检验  2、秩和检验</w:t>
      </w:r>
    </w:p>
    <w:p>
      <w:pPr>
        <w:pStyle w:val="BodyText"/>
        <w:ind w:left="32"/>
        <w:spacing w:before="64" w:line="228" w:lineRule="auto"/>
        <w:rPr/>
      </w:pPr>
      <w:r>
        <w:rPr>
          <w:spacing w:val="7"/>
        </w:rPr>
        <w:t>（九）回归与相关</w:t>
      </w:r>
    </w:p>
    <w:p>
      <w:pPr>
        <w:pStyle w:val="BodyText"/>
        <w:ind w:left="37"/>
        <w:spacing w:before="65" w:line="228" w:lineRule="auto"/>
        <w:rPr/>
      </w:pPr>
      <w:r>
        <w:rPr>
          <w:spacing w:val="7"/>
        </w:rPr>
        <w:t>1、直线回归  2、直线相关  3、等级相关</w:t>
      </w:r>
    </w:p>
    <w:p>
      <w:pPr>
        <w:pStyle w:val="BodyText"/>
        <w:ind w:left="32"/>
        <w:spacing w:before="65" w:line="229" w:lineRule="auto"/>
        <w:rPr/>
      </w:pPr>
      <w:r>
        <w:rPr>
          <w:spacing w:val="7"/>
        </w:rPr>
        <w:t>（十）统计表和统计图</w:t>
      </w:r>
    </w:p>
    <w:p>
      <w:pPr>
        <w:pStyle w:val="BodyText"/>
        <w:ind w:left="32" w:right="6222" w:firstLine="5"/>
        <w:spacing w:before="63" w:line="259" w:lineRule="auto"/>
        <w:rPr/>
      </w:pPr>
      <w:r>
        <w:rPr>
          <w:spacing w:val="6"/>
        </w:rPr>
        <w:t>1、统计表  2、统计图</w:t>
      </w:r>
      <w:r>
        <w:rPr>
          <w:spacing w:val="1"/>
        </w:rPr>
        <w:t xml:space="preserve"> </w:t>
      </w:r>
      <w:r>
        <w:rPr>
          <w:spacing w:val="7"/>
        </w:rPr>
        <w:t>（十一）统计设计</w:t>
      </w:r>
    </w:p>
    <w:p>
      <w:pPr>
        <w:pStyle w:val="BodyText"/>
        <w:ind w:left="32" w:right="2022" w:firstLine="5"/>
        <w:spacing w:before="64" w:line="258" w:lineRule="auto"/>
        <w:rPr/>
      </w:pPr>
      <w:r>
        <w:rPr>
          <w:spacing w:val="8"/>
        </w:rPr>
        <w:t>1、两种研究类型  2、调查设计  3、实验设计  4、</w:t>
      </w:r>
      <w:r>
        <w:rPr>
          <w:spacing w:val="7"/>
        </w:rPr>
        <w:t>样本含量的估计</w:t>
      </w:r>
      <w:r>
        <w:rPr/>
        <w:t xml:space="preserve"> </w:t>
      </w:r>
      <w:r>
        <w:rPr>
          <w:spacing w:val="8"/>
        </w:rPr>
        <w:t>（十二）医学常用人口统计与疾病统计指标</w:t>
      </w:r>
    </w:p>
    <w:p>
      <w:pPr>
        <w:pStyle w:val="BodyText"/>
        <w:ind w:left="32" w:right="5802" w:firstLine="5"/>
        <w:spacing w:before="65" w:line="258" w:lineRule="auto"/>
        <w:rPr/>
      </w:pPr>
      <w:r>
        <w:rPr>
          <w:spacing w:val="6"/>
        </w:rPr>
        <w:t>1、人口统计  2、疾病统计</w:t>
      </w:r>
      <w:r>
        <w:rPr>
          <w:spacing w:val="9"/>
        </w:rPr>
        <w:t xml:space="preserve"> </w:t>
      </w:r>
      <w:r>
        <w:rPr>
          <w:spacing w:val="7"/>
        </w:rPr>
        <w:t>（十三）寿命表</w:t>
      </w:r>
    </w:p>
    <w:p>
      <w:pPr>
        <w:pStyle w:val="BodyText"/>
        <w:ind w:left="32" w:right="4122" w:firstLine="5"/>
        <w:spacing w:before="64" w:line="258" w:lineRule="auto"/>
        <w:rPr/>
      </w:pPr>
      <w:r>
        <w:rPr>
          <w:spacing w:val="8"/>
        </w:rPr>
        <w:t>1、寿命表的概念  2、寿命表编制的基</w:t>
      </w:r>
      <w:r>
        <w:rPr>
          <w:spacing w:val="7"/>
        </w:rPr>
        <w:t>本原理</w:t>
      </w:r>
      <w:r>
        <w:rPr/>
        <w:t xml:space="preserve"> </w:t>
      </w:r>
      <w:r>
        <w:rPr>
          <w:spacing w:val="7"/>
        </w:rPr>
        <w:t>（十四）生存分析</w:t>
      </w:r>
    </w:p>
    <w:p>
      <w:pPr>
        <w:pStyle w:val="BodyText"/>
        <w:ind w:left="37"/>
        <w:spacing w:before="66" w:line="226" w:lineRule="auto"/>
        <w:rPr/>
      </w:pPr>
      <w:r>
        <w:rPr>
          <w:spacing w:val="8"/>
        </w:rPr>
        <w:t>1、生存分析的基本概念   2、生存率的估计  3、生存率的假设检验</w:t>
      </w:r>
    </w:p>
    <w:sectPr>
      <w:footerReference w:type="default" r:id="rId4"/>
      <w:pgSz w:w="11906" w:h="16839"/>
      <w:pgMar w:top="1431" w:right="1785" w:bottom="1156" w:left="1785" w:header="0" w:footer="994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  <w:spacing w:val="-22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8233"/>
      <w:spacing w:line="176" w:lineRule="auto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2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7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right="12"/>
      <w:spacing w:line="176" w:lineRule="auto"/>
      <w:jc w:val="right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4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4.xml"/><Relationship Id="rId3" Type="http://schemas.openxmlformats.org/officeDocument/2006/relationships/footer" Target="footer3.xml"/><Relationship Id="rId2" Type="http://schemas.openxmlformats.org/officeDocument/2006/relationships/footer" Target="footer2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2024-09-24T09:02:35Z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2024-10-12T16:00:14</vt:filetime>
  </property>
</Properties>
</file>