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CAA240">
      <w:pPr>
        <w:spacing w:before="312" w:beforeLines="100" w:after="312" w:afterLines="100" w:line="360" w:lineRule="auto"/>
        <w:jc w:val="center"/>
        <w:rPr>
          <w:rFonts w:hint="eastAsia" w:ascii="华文中宋" w:hAnsi="华文中宋" w:eastAsia="华文中宋"/>
          <w:b/>
          <w:color w:val="000000"/>
          <w:sz w:val="32"/>
          <w:szCs w:val="32"/>
          <w:lang w:val="en-US" w:eastAsia="zh-CN"/>
        </w:rPr>
      </w:pPr>
      <w:bookmarkStart w:id="1" w:name="_GoBack"/>
      <w:bookmarkEnd w:id="1"/>
      <w:r>
        <w:rPr>
          <w:rFonts w:hint="eastAsia" w:ascii="华文中宋" w:hAnsi="华文中宋" w:eastAsia="华文中宋"/>
          <w:b/>
          <w:color w:val="000000"/>
          <w:sz w:val="32"/>
          <w:szCs w:val="32"/>
          <w:lang w:val="en-US" w:eastAsia="zh-CN"/>
        </w:rPr>
        <w:t>2025年湖南农业大学硕士招生自命题</w:t>
      </w:r>
    </w:p>
    <w:p w14:paraId="5748BC70">
      <w:pPr>
        <w:spacing w:before="312" w:beforeLines="100" w:after="312" w:afterLines="100" w:line="360" w:lineRule="auto"/>
        <w:jc w:val="center"/>
        <w:rPr>
          <w:rFonts w:ascii="华文中宋" w:hAnsi="华文中宋" w:eastAsia="华文中宋"/>
          <w:b/>
          <w:color w:val="000000"/>
          <w:sz w:val="32"/>
          <w:szCs w:val="32"/>
        </w:rPr>
      </w:pPr>
      <w:r>
        <w:rPr>
          <w:rFonts w:hint="eastAsia" w:ascii="华文中宋" w:hAnsi="华文中宋" w:eastAsia="华文中宋"/>
          <w:b/>
          <w:color w:val="000000"/>
          <w:sz w:val="32"/>
          <w:szCs w:val="32"/>
        </w:rPr>
        <w:t>有害生物绿色防控考试大纲</w:t>
      </w:r>
    </w:p>
    <w:p w14:paraId="1AE8BAA9">
      <w:pPr>
        <w:spacing w:line="400" w:lineRule="exact"/>
        <w:ind w:firstLine="482" w:firstLineChars="200"/>
        <w:rPr>
          <w:rFonts w:ascii="仿宋_GB2312" w:eastAsia="仿宋_GB2312"/>
          <w:b/>
          <w:color w:val="000000"/>
          <w:sz w:val="24"/>
          <w:szCs w:val="24"/>
        </w:rPr>
      </w:pPr>
      <w:r>
        <w:rPr>
          <w:rFonts w:hint="eastAsia" w:ascii="仿宋_GB2312" w:hAnsi="宋体" w:eastAsia="仿宋_GB2312"/>
          <w:b/>
          <w:color w:val="000000"/>
          <w:sz w:val="24"/>
          <w:szCs w:val="24"/>
        </w:rPr>
        <w:t>Ⅰ．考试性质</w:t>
      </w:r>
    </w:p>
    <w:p w14:paraId="543E7439">
      <w:pPr>
        <w:spacing w:line="400" w:lineRule="exact"/>
        <w:ind w:firstLine="420" w:firstLineChars="200"/>
      </w:pPr>
      <w:r>
        <w:rPr>
          <w:rFonts w:hint="eastAsia"/>
        </w:rPr>
        <w:t>《有害生物绿色防控》是湖南农业大学农业硕士的资源利用与植物保护专业植保绿色防控技术方向非全日制硕士研究生入学考试中的一门专业基础科目。其目的是测试考生对植物保护领域有害生物绿色防控技术的掌握程度，以及应用相关知识解决生产实际问题的能力。</w:t>
      </w:r>
    </w:p>
    <w:p w14:paraId="47BB06B3">
      <w:pPr>
        <w:spacing w:line="400" w:lineRule="exact"/>
        <w:ind w:firstLine="482" w:firstLineChars="200"/>
        <w:rPr>
          <w:rFonts w:hint="eastAsia" w:ascii="仿宋_GB2312" w:hAnsi="宋体" w:eastAsia="仿宋_GB2312"/>
          <w:b/>
          <w:color w:val="000000"/>
          <w:sz w:val="24"/>
          <w:szCs w:val="24"/>
        </w:rPr>
      </w:pPr>
    </w:p>
    <w:p w14:paraId="404359A4">
      <w:pPr>
        <w:spacing w:line="400" w:lineRule="exact"/>
        <w:ind w:firstLine="482" w:firstLineChars="200"/>
        <w:rPr>
          <w:rFonts w:ascii="仿宋_GB2312" w:eastAsia="仿宋_GB2312"/>
          <w:b/>
          <w:color w:val="000000"/>
          <w:sz w:val="24"/>
          <w:szCs w:val="24"/>
        </w:rPr>
      </w:pPr>
      <w:r>
        <w:rPr>
          <w:rFonts w:hint="eastAsia" w:ascii="仿宋_GB2312" w:hAnsi="宋体" w:eastAsia="仿宋_GB2312"/>
          <w:b/>
          <w:color w:val="000000"/>
          <w:sz w:val="24"/>
          <w:szCs w:val="24"/>
        </w:rPr>
        <w:t>Ⅱ．考查目标</w:t>
      </w:r>
    </w:p>
    <w:p w14:paraId="6CFBB5EB">
      <w:pPr>
        <w:spacing w:line="400" w:lineRule="exact"/>
        <w:ind w:firstLine="420" w:firstLineChars="200"/>
        <w:rPr>
          <w:rFonts w:hAnsi="宋体"/>
          <w:color w:val="444444"/>
          <w:kern w:val="0"/>
          <w:szCs w:val="21"/>
        </w:rPr>
      </w:pPr>
      <w:r>
        <w:rPr>
          <w:rFonts w:hint="eastAsia" w:hAnsi="宋体"/>
          <w:color w:val="444444"/>
          <w:kern w:val="0"/>
          <w:szCs w:val="21"/>
        </w:rPr>
        <w:t>该科目主要考察</w:t>
      </w:r>
      <w:r>
        <w:rPr>
          <w:rFonts w:hAnsi="宋体"/>
          <w:color w:val="444444"/>
          <w:kern w:val="0"/>
          <w:szCs w:val="21"/>
        </w:rPr>
        <w:t>考生是否掌握了</w:t>
      </w:r>
      <w:r>
        <w:rPr>
          <w:rFonts w:hint="eastAsia" w:hAnsi="宋体"/>
          <w:color w:val="444444"/>
          <w:kern w:val="0"/>
          <w:szCs w:val="21"/>
        </w:rPr>
        <w:t>有害生物绿色防控</w:t>
      </w:r>
      <w:r>
        <w:rPr>
          <w:rFonts w:hAnsi="宋体"/>
          <w:color w:val="444444"/>
          <w:kern w:val="0"/>
          <w:szCs w:val="21"/>
        </w:rPr>
        <w:t>的基本原理和实践技能。</w:t>
      </w:r>
      <w:r>
        <w:rPr>
          <w:rFonts w:hint="eastAsia" w:hAnsi="宋体"/>
          <w:color w:val="444444"/>
          <w:kern w:val="0"/>
          <w:szCs w:val="21"/>
        </w:rPr>
        <w:t>主要包括：有害生物的田间调查和预测预报、生态调控技术、抗性品种选育和利用、生物防治技术、精准施药技术、物理防控技术、信息素利用、转基因防控技术、遗传防控技术、植物保护器械使用技术、农作物病虫害专业化统防统治。要求考生全面系统地掌握有害生物绿色防控的基本原理和基本方法，能</w:t>
      </w:r>
      <w:r>
        <w:rPr>
          <w:rFonts w:hAnsi="宋体"/>
          <w:color w:val="444444"/>
          <w:kern w:val="0"/>
          <w:szCs w:val="21"/>
        </w:rPr>
        <w:t>熟练运用</w:t>
      </w:r>
      <w:r>
        <w:rPr>
          <w:rFonts w:hint="eastAsia" w:hAnsi="宋体"/>
          <w:color w:val="444444"/>
          <w:kern w:val="0"/>
          <w:szCs w:val="21"/>
        </w:rPr>
        <w:t>相关理论</w:t>
      </w:r>
      <w:r>
        <w:rPr>
          <w:rFonts w:hAnsi="宋体"/>
          <w:color w:val="444444"/>
          <w:kern w:val="0"/>
          <w:szCs w:val="21"/>
        </w:rPr>
        <w:t>和</w:t>
      </w:r>
      <w:r>
        <w:rPr>
          <w:rFonts w:hint="eastAsia" w:hAnsi="宋体"/>
          <w:color w:val="444444"/>
          <w:kern w:val="0"/>
          <w:szCs w:val="21"/>
        </w:rPr>
        <w:t>方法解决农业生产中有害生物绿色防控的实际问题，了解和贯彻公共植物保护和绿色植物保护的理念。</w:t>
      </w:r>
    </w:p>
    <w:p w14:paraId="00F39CDB">
      <w:pPr>
        <w:spacing w:line="400" w:lineRule="exact"/>
        <w:ind w:firstLine="482" w:firstLineChars="200"/>
        <w:rPr>
          <w:rFonts w:hint="eastAsia" w:ascii="仿宋_GB2312" w:hAnsi="宋体" w:eastAsia="仿宋_GB2312"/>
          <w:b/>
          <w:color w:val="000000"/>
          <w:sz w:val="24"/>
          <w:szCs w:val="24"/>
        </w:rPr>
      </w:pPr>
    </w:p>
    <w:p w14:paraId="1D842194">
      <w:pPr>
        <w:spacing w:line="400" w:lineRule="exact"/>
        <w:ind w:firstLine="482" w:firstLineChars="200"/>
        <w:rPr>
          <w:rFonts w:ascii="仿宋_GB2312" w:hAnsi="宋体" w:eastAsia="仿宋_GB2312"/>
          <w:b/>
          <w:color w:val="000000"/>
          <w:sz w:val="24"/>
          <w:szCs w:val="24"/>
        </w:rPr>
      </w:pPr>
      <w:r>
        <w:rPr>
          <w:rFonts w:hint="eastAsia" w:ascii="仿宋_GB2312" w:hAnsi="宋体" w:eastAsia="仿宋_GB2312"/>
          <w:b/>
          <w:color w:val="000000"/>
          <w:sz w:val="24"/>
          <w:szCs w:val="24"/>
        </w:rPr>
        <w:t>Ⅲ．考试形式和试卷结构</w:t>
      </w:r>
    </w:p>
    <w:p w14:paraId="54907094">
      <w:pPr>
        <w:spacing w:line="400" w:lineRule="exact"/>
        <w:ind w:firstLine="482" w:firstLineChars="200"/>
        <w:rPr>
          <w:rFonts w:ascii="仿宋_GB2312" w:hAnsi="宋体" w:eastAsia="仿宋_GB2312"/>
          <w:b/>
          <w:color w:val="000000"/>
          <w:sz w:val="24"/>
          <w:szCs w:val="24"/>
        </w:rPr>
      </w:pPr>
      <w:r>
        <w:rPr>
          <w:rFonts w:hint="eastAsia" w:ascii="仿宋_GB2312" w:hAnsi="宋体" w:eastAsia="仿宋_GB2312"/>
          <w:b/>
          <w:color w:val="000000"/>
          <w:sz w:val="24"/>
          <w:szCs w:val="24"/>
        </w:rPr>
        <w:t>一、试卷满分及考试时间</w:t>
      </w:r>
    </w:p>
    <w:p w14:paraId="696BEE79">
      <w:pPr>
        <w:spacing w:line="400" w:lineRule="exact"/>
      </w:pPr>
      <w:r>
        <w:t>　　本试卷满分为1</w:t>
      </w:r>
      <w:r>
        <w:rPr>
          <w:rFonts w:hint="eastAsia"/>
        </w:rPr>
        <w:t>5</w:t>
      </w:r>
      <w:r>
        <w:t>0分，考试时间为180分钟。</w:t>
      </w:r>
    </w:p>
    <w:p w14:paraId="0BF548A0">
      <w:pPr>
        <w:spacing w:line="400" w:lineRule="exact"/>
        <w:ind w:firstLine="482" w:firstLineChars="200"/>
        <w:rPr>
          <w:rFonts w:ascii="仿宋_GB2312" w:hAnsi="宋体" w:eastAsia="仿宋_GB2312"/>
          <w:b/>
          <w:color w:val="000000"/>
          <w:sz w:val="24"/>
          <w:szCs w:val="24"/>
        </w:rPr>
      </w:pPr>
      <w:r>
        <w:rPr>
          <w:rFonts w:hint="eastAsia" w:ascii="仿宋_GB2312" w:hAnsi="宋体" w:eastAsia="仿宋_GB2312"/>
          <w:b/>
          <w:color w:val="000000"/>
          <w:sz w:val="24"/>
          <w:szCs w:val="24"/>
        </w:rPr>
        <w:t>二、答题方式</w:t>
      </w:r>
    </w:p>
    <w:p w14:paraId="7FBEAA45">
      <w:pPr>
        <w:spacing w:line="400" w:lineRule="exact"/>
      </w:pPr>
      <w:r>
        <w:t>　　答题方式为闭卷、笔试。</w:t>
      </w:r>
    </w:p>
    <w:p w14:paraId="72A9C84D">
      <w:pPr>
        <w:spacing w:line="400" w:lineRule="exact"/>
        <w:ind w:firstLine="482" w:firstLineChars="200"/>
        <w:rPr>
          <w:rFonts w:ascii="仿宋_GB2312" w:hAnsi="宋体" w:eastAsia="仿宋_GB2312"/>
          <w:b/>
          <w:color w:val="000000"/>
          <w:sz w:val="24"/>
          <w:szCs w:val="24"/>
        </w:rPr>
      </w:pPr>
      <w:r>
        <w:rPr>
          <w:rFonts w:hint="eastAsia" w:ascii="仿宋_GB2312" w:hAnsi="宋体" w:eastAsia="仿宋_GB2312"/>
          <w:b/>
          <w:color w:val="000000"/>
          <w:sz w:val="24"/>
          <w:szCs w:val="24"/>
        </w:rPr>
        <w:t>三、试卷内容结构</w:t>
      </w:r>
    </w:p>
    <w:p w14:paraId="60B97236">
      <w:pPr>
        <w:spacing w:line="400" w:lineRule="exact"/>
        <w:ind w:firstLine="420" w:firstLineChars="200"/>
      </w:pPr>
      <w:r>
        <w:rPr>
          <w:rFonts w:hint="eastAsia"/>
        </w:rPr>
        <w:t xml:space="preserve">有害生物绿色防控的基本概念和基础知识 </w:t>
      </w:r>
      <w:r>
        <w:t>约</w:t>
      </w:r>
      <w:r>
        <w:rPr>
          <w:rFonts w:hint="eastAsia"/>
        </w:rPr>
        <w:t>20</w:t>
      </w:r>
      <w:r>
        <w:t>%</w:t>
      </w:r>
    </w:p>
    <w:p w14:paraId="2675AFA6">
      <w:pPr>
        <w:spacing w:line="400" w:lineRule="exact"/>
        <w:ind w:firstLine="420" w:firstLineChars="200"/>
      </w:pPr>
      <w:r>
        <w:rPr>
          <w:rFonts w:hint="eastAsia"/>
        </w:rPr>
        <w:t xml:space="preserve">农业有害生物的调查及预测 </w:t>
      </w:r>
      <w:r>
        <w:t>约</w:t>
      </w:r>
      <w:r>
        <w:rPr>
          <w:rFonts w:hint="eastAsia"/>
        </w:rPr>
        <w:t>2</w:t>
      </w:r>
      <w:r>
        <w:t>0%</w:t>
      </w:r>
    </w:p>
    <w:p w14:paraId="327ABF87">
      <w:pPr>
        <w:spacing w:line="400" w:lineRule="exact"/>
        <w:ind w:firstLine="420" w:firstLineChars="200"/>
      </w:pPr>
      <w:r>
        <w:rPr>
          <w:rFonts w:hint="eastAsia"/>
        </w:rPr>
        <w:t>有害生物绿色防控的相关应用技术 约60%</w:t>
      </w:r>
    </w:p>
    <w:p w14:paraId="5A6396DA">
      <w:pPr>
        <w:spacing w:line="400" w:lineRule="exact"/>
        <w:ind w:firstLine="482" w:firstLineChars="200"/>
        <w:rPr>
          <w:rFonts w:ascii="仿宋_GB2312" w:hAnsi="宋体" w:eastAsia="仿宋_GB2312"/>
          <w:b/>
          <w:color w:val="000000"/>
          <w:sz w:val="24"/>
          <w:szCs w:val="24"/>
        </w:rPr>
      </w:pPr>
      <w:r>
        <w:rPr>
          <w:rFonts w:hint="eastAsia" w:ascii="仿宋_GB2312" w:hAnsi="宋体" w:eastAsia="仿宋_GB2312"/>
          <w:b/>
          <w:color w:val="000000"/>
          <w:sz w:val="24"/>
          <w:szCs w:val="24"/>
        </w:rPr>
        <w:t>四、试卷题型结构</w:t>
      </w:r>
    </w:p>
    <w:p w14:paraId="1117A486">
      <w:pPr>
        <w:spacing w:line="400" w:lineRule="exact"/>
      </w:pPr>
      <w:r>
        <w:t>　　</w:t>
      </w:r>
      <w:r>
        <w:rPr>
          <w:rFonts w:hint="eastAsia"/>
        </w:rPr>
        <w:t>名词解释30分</w:t>
      </w:r>
      <w:r>
        <w:t>（1</w:t>
      </w:r>
      <w:r>
        <w:rPr>
          <w:rFonts w:hint="eastAsia"/>
        </w:rPr>
        <w:t>0</w:t>
      </w:r>
      <w:r>
        <w:t>小题，每小题</w:t>
      </w:r>
      <w:r>
        <w:rPr>
          <w:rFonts w:hint="eastAsia"/>
        </w:rPr>
        <w:t>3</w:t>
      </w:r>
      <w:r>
        <w:t>分）</w:t>
      </w:r>
    </w:p>
    <w:p w14:paraId="074DC40C">
      <w:pPr>
        <w:spacing w:line="400" w:lineRule="exact"/>
        <w:ind w:firstLine="420" w:firstLineChars="200"/>
      </w:pPr>
      <w:r>
        <w:rPr>
          <w:rFonts w:hint="eastAsia"/>
        </w:rPr>
        <w:t>简答题</w:t>
      </w:r>
      <w:r>
        <w:rPr>
          <w:rFonts w:hint="eastAsia"/>
        </w:rPr>
        <w:tab/>
      </w:r>
      <w:r>
        <w:rPr>
          <w:rFonts w:hint="eastAsia"/>
        </w:rPr>
        <w:t>90分</w:t>
      </w:r>
      <w:r>
        <w:t>（</w:t>
      </w:r>
      <w:r>
        <w:rPr>
          <w:rFonts w:hint="eastAsia"/>
        </w:rPr>
        <w:t>9</w:t>
      </w:r>
      <w:r>
        <w:t>小题，每小题</w:t>
      </w:r>
      <w:r>
        <w:rPr>
          <w:rFonts w:hint="eastAsia"/>
        </w:rPr>
        <w:t>10</w:t>
      </w:r>
      <w:r>
        <w:t>分）</w:t>
      </w:r>
      <w:bookmarkStart w:id="0" w:name="_GoBack"/>
      <w:bookmarkEnd w:id="0"/>
    </w:p>
    <w:p w14:paraId="6125868E">
      <w:pPr>
        <w:spacing w:line="400" w:lineRule="exact"/>
        <w:ind w:firstLine="420" w:firstLineChars="200"/>
      </w:pPr>
      <w:r>
        <w:rPr>
          <w:rFonts w:hint="eastAsia"/>
        </w:rPr>
        <w:t>论述题</w:t>
      </w:r>
      <w:r>
        <w:rPr>
          <w:rFonts w:hint="eastAsia"/>
        </w:rPr>
        <w:tab/>
      </w:r>
      <w:r>
        <w:rPr>
          <w:rFonts w:hint="eastAsia"/>
        </w:rPr>
        <w:t>30分</w:t>
      </w:r>
      <w:r>
        <w:t>（</w:t>
      </w:r>
      <w:r>
        <w:rPr>
          <w:rFonts w:hint="eastAsia"/>
        </w:rPr>
        <w:t>2</w:t>
      </w:r>
      <w:r>
        <w:t>小题，每小题</w:t>
      </w:r>
      <w:r>
        <w:rPr>
          <w:rFonts w:hint="eastAsia"/>
        </w:rPr>
        <w:t>15</w:t>
      </w:r>
      <w:r>
        <w:t>分）</w:t>
      </w:r>
    </w:p>
    <w:p w14:paraId="691036D3">
      <w:pPr>
        <w:spacing w:line="400" w:lineRule="exact"/>
        <w:ind w:firstLine="482" w:firstLineChars="200"/>
        <w:rPr>
          <w:rFonts w:hint="eastAsia" w:ascii="仿宋_GB2312" w:hAnsi="宋体" w:eastAsia="仿宋_GB2312"/>
          <w:b/>
          <w:color w:val="000000"/>
          <w:sz w:val="24"/>
          <w:szCs w:val="24"/>
        </w:rPr>
      </w:pPr>
    </w:p>
    <w:p w14:paraId="07122439">
      <w:pPr>
        <w:spacing w:line="400" w:lineRule="exact"/>
        <w:ind w:firstLine="482" w:firstLineChars="200"/>
        <w:rPr>
          <w:rFonts w:ascii="黑体" w:hAnsi="黑体" w:eastAsia="黑体"/>
        </w:rPr>
      </w:pPr>
      <w:r>
        <w:rPr>
          <w:rFonts w:hint="eastAsia" w:ascii="仿宋_GB2312" w:hAnsi="宋体" w:eastAsia="仿宋_GB2312"/>
          <w:b/>
          <w:color w:val="000000"/>
          <w:sz w:val="24"/>
          <w:szCs w:val="24"/>
        </w:rPr>
        <w:t>Ⅳ．考查内容</w:t>
      </w:r>
    </w:p>
    <w:p w14:paraId="101A7BBC">
      <w:pPr>
        <w:spacing w:line="400" w:lineRule="exact"/>
        <w:rPr>
          <w:rFonts w:hAnsi="宋体"/>
          <w:color w:val="444444"/>
          <w:kern w:val="0"/>
          <w:szCs w:val="21"/>
        </w:rPr>
      </w:pPr>
      <w:r>
        <w:rPr>
          <w:rFonts w:hint="eastAsia" w:hAnsi="宋体"/>
          <w:color w:val="444444"/>
          <w:kern w:val="0"/>
          <w:szCs w:val="21"/>
        </w:rPr>
        <w:t xml:space="preserve"> 第一章 </w:t>
      </w:r>
      <w:r>
        <w:rPr>
          <w:rFonts w:hAnsi="宋体"/>
          <w:color w:val="444444"/>
          <w:kern w:val="0"/>
          <w:szCs w:val="21"/>
        </w:rPr>
        <w:t>绪论</w:t>
      </w:r>
    </w:p>
    <w:p w14:paraId="1ECB8AF8">
      <w:pPr>
        <w:spacing w:line="400" w:lineRule="exact"/>
        <w:ind w:firstLine="420" w:firstLineChars="200"/>
        <w:rPr>
          <w:rFonts w:hAnsi="宋体"/>
          <w:color w:val="444444"/>
          <w:kern w:val="0"/>
          <w:szCs w:val="21"/>
        </w:rPr>
      </w:pPr>
      <w:r>
        <w:rPr>
          <w:rFonts w:hAnsi="宋体"/>
          <w:color w:val="444444"/>
          <w:kern w:val="0"/>
          <w:szCs w:val="21"/>
        </w:rPr>
        <w:t>第一节 公共植物保护和绿色植物保护</w:t>
      </w:r>
    </w:p>
    <w:p w14:paraId="07E43CB5">
      <w:pPr>
        <w:spacing w:line="400" w:lineRule="exact"/>
        <w:rPr>
          <w:rFonts w:hAnsi="宋体"/>
          <w:color w:val="444444"/>
          <w:kern w:val="0"/>
          <w:szCs w:val="21"/>
        </w:rPr>
      </w:pPr>
      <w:r>
        <w:rPr>
          <w:rFonts w:hAnsi="宋体"/>
          <w:color w:val="444444"/>
          <w:kern w:val="0"/>
          <w:szCs w:val="21"/>
        </w:rPr>
        <w:t xml:space="preserve">    第二节 有害生物绿色防控</w:t>
      </w:r>
    </w:p>
    <w:p w14:paraId="07D9ECD7">
      <w:pPr>
        <w:spacing w:line="400" w:lineRule="exact"/>
        <w:rPr>
          <w:rFonts w:hAnsi="宋体"/>
          <w:color w:val="444444"/>
          <w:kern w:val="0"/>
          <w:szCs w:val="21"/>
        </w:rPr>
      </w:pPr>
      <w:r>
        <w:rPr>
          <w:rFonts w:hAnsi="宋体"/>
          <w:color w:val="444444"/>
          <w:kern w:val="0"/>
          <w:szCs w:val="21"/>
        </w:rPr>
        <w:t xml:space="preserve">    第三节 有害生物绿色防控技术的应用实践与效益评价</w:t>
      </w:r>
    </w:p>
    <w:p w14:paraId="67AE7BCE">
      <w:pPr>
        <w:spacing w:line="400" w:lineRule="exact"/>
        <w:rPr>
          <w:rFonts w:hAnsi="宋体"/>
          <w:color w:val="444444"/>
          <w:kern w:val="0"/>
          <w:szCs w:val="21"/>
        </w:rPr>
      </w:pPr>
      <w:r>
        <w:rPr>
          <w:rFonts w:hAnsi="宋体"/>
          <w:color w:val="444444"/>
          <w:kern w:val="0"/>
          <w:szCs w:val="21"/>
        </w:rPr>
        <w:t>第二章 有害生物的田间调查和预测预报</w:t>
      </w:r>
    </w:p>
    <w:p w14:paraId="458163AA">
      <w:pPr>
        <w:spacing w:line="400" w:lineRule="exact"/>
        <w:rPr>
          <w:rFonts w:hAnsi="宋体"/>
          <w:color w:val="444444"/>
          <w:kern w:val="0"/>
          <w:szCs w:val="21"/>
        </w:rPr>
      </w:pPr>
      <w:r>
        <w:rPr>
          <w:rFonts w:hAnsi="宋体"/>
          <w:color w:val="444444"/>
          <w:kern w:val="0"/>
          <w:szCs w:val="21"/>
        </w:rPr>
        <w:t xml:space="preserve">    第一节 有害生物田</w:t>
      </w:r>
      <w:r>
        <w:rPr>
          <w:rFonts w:hint="eastAsia" w:hAnsi="宋体"/>
          <w:color w:val="444444"/>
          <w:kern w:val="0"/>
          <w:szCs w:val="21"/>
        </w:rPr>
        <w:t>间</w:t>
      </w:r>
      <w:r>
        <w:rPr>
          <w:rFonts w:hAnsi="宋体"/>
          <w:color w:val="444444"/>
          <w:kern w:val="0"/>
          <w:szCs w:val="21"/>
        </w:rPr>
        <w:t>调查</w:t>
      </w:r>
    </w:p>
    <w:p w14:paraId="784294C9">
      <w:pPr>
        <w:spacing w:line="400" w:lineRule="exact"/>
        <w:rPr>
          <w:rFonts w:hAnsi="宋体"/>
          <w:color w:val="444444"/>
          <w:kern w:val="0"/>
          <w:szCs w:val="21"/>
        </w:rPr>
      </w:pPr>
      <w:r>
        <w:rPr>
          <w:rFonts w:hAnsi="宋体"/>
          <w:color w:val="444444"/>
          <w:kern w:val="0"/>
          <w:szCs w:val="21"/>
        </w:rPr>
        <w:t xml:space="preserve">    第二节 有害生物的预测预报</w:t>
      </w:r>
    </w:p>
    <w:p w14:paraId="793A8951">
      <w:pPr>
        <w:spacing w:line="400" w:lineRule="exact"/>
        <w:rPr>
          <w:rFonts w:hAnsi="宋体"/>
          <w:color w:val="444444"/>
          <w:kern w:val="0"/>
          <w:szCs w:val="21"/>
        </w:rPr>
      </w:pPr>
      <w:r>
        <w:rPr>
          <w:rFonts w:hAnsi="宋体"/>
          <w:color w:val="444444"/>
          <w:kern w:val="0"/>
          <w:szCs w:val="21"/>
        </w:rPr>
        <w:t>第三章 生态调控技术</w:t>
      </w:r>
    </w:p>
    <w:p w14:paraId="39C40F53">
      <w:pPr>
        <w:spacing w:line="400" w:lineRule="exact"/>
        <w:rPr>
          <w:rFonts w:hAnsi="宋体"/>
          <w:color w:val="444444"/>
          <w:kern w:val="0"/>
          <w:szCs w:val="21"/>
        </w:rPr>
      </w:pPr>
      <w:r>
        <w:rPr>
          <w:rFonts w:hAnsi="宋体"/>
          <w:color w:val="444444"/>
          <w:kern w:val="0"/>
          <w:szCs w:val="21"/>
        </w:rPr>
        <w:t xml:space="preserve">    第一节 生态调控的原理和方法</w:t>
      </w:r>
    </w:p>
    <w:p w14:paraId="1DA7E974">
      <w:pPr>
        <w:spacing w:line="400" w:lineRule="exact"/>
        <w:rPr>
          <w:rFonts w:hAnsi="宋体"/>
          <w:color w:val="444444"/>
          <w:kern w:val="0"/>
          <w:szCs w:val="21"/>
        </w:rPr>
      </w:pPr>
      <w:r>
        <w:rPr>
          <w:rFonts w:hAnsi="宋体"/>
          <w:color w:val="444444"/>
          <w:kern w:val="0"/>
          <w:szCs w:val="21"/>
        </w:rPr>
        <w:t xml:space="preserve">    第二节 农田生物多样性的应用</w:t>
      </w:r>
    </w:p>
    <w:p w14:paraId="5F7BE93C">
      <w:pPr>
        <w:spacing w:line="400" w:lineRule="exact"/>
        <w:rPr>
          <w:rFonts w:hAnsi="宋体"/>
          <w:color w:val="444444"/>
          <w:kern w:val="0"/>
          <w:szCs w:val="21"/>
        </w:rPr>
      </w:pPr>
      <w:r>
        <w:rPr>
          <w:rFonts w:hAnsi="宋体"/>
          <w:color w:val="444444"/>
          <w:kern w:val="0"/>
          <w:szCs w:val="21"/>
        </w:rPr>
        <w:t xml:space="preserve">    第三节 植物健康栽培技术</w:t>
      </w:r>
    </w:p>
    <w:p w14:paraId="0E64012D">
      <w:pPr>
        <w:spacing w:line="400" w:lineRule="exact"/>
        <w:rPr>
          <w:rFonts w:hAnsi="宋体"/>
          <w:color w:val="444444"/>
          <w:kern w:val="0"/>
          <w:szCs w:val="21"/>
        </w:rPr>
      </w:pPr>
      <w:r>
        <w:rPr>
          <w:rFonts w:hAnsi="宋体"/>
          <w:color w:val="444444"/>
          <w:kern w:val="0"/>
          <w:szCs w:val="21"/>
        </w:rPr>
        <w:t xml:space="preserve">    第四节 生态调控技术的实践</w:t>
      </w:r>
    </w:p>
    <w:p w14:paraId="731678BC">
      <w:pPr>
        <w:spacing w:line="400" w:lineRule="exact"/>
        <w:rPr>
          <w:rFonts w:hAnsi="宋体"/>
          <w:color w:val="444444"/>
          <w:kern w:val="0"/>
          <w:szCs w:val="21"/>
        </w:rPr>
      </w:pPr>
      <w:r>
        <w:rPr>
          <w:rFonts w:hAnsi="宋体"/>
          <w:color w:val="444444"/>
          <w:kern w:val="0"/>
          <w:szCs w:val="21"/>
        </w:rPr>
        <w:t>第四章 抗性品种选育和利用</w:t>
      </w:r>
    </w:p>
    <w:p w14:paraId="565FA069">
      <w:pPr>
        <w:spacing w:line="400" w:lineRule="exact"/>
        <w:rPr>
          <w:rFonts w:hAnsi="宋体"/>
          <w:color w:val="444444"/>
          <w:kern w:val="0"/>
          <w:szCs w:val="21"/>
        </w:rPr>
      </w:pPr>
      <w:r>
        <w:rPr>
          <w:rFonts w:hAnsi="宋体"/>
          <w:color w:val="444444"/>
          <w:kern w:val="0"/>
          <w:szCs w:val="21"/>
        </w:rPr>
        <w:t xml:space="preserve">    第一节 抗病虫育种的概念和意义</w:t>
      </w:r>
    </w:p>
    <w:p w14:paraId="405F903C">
      <w:pPr>
        <w:spacing w:line="400" w:lineRule="exact"/>
        <w:rPr>
          <w:rFonts w:hAnsi="宋体"/>
          <w:color w:val="444444"/>
          <w:kern w:val="0"/>
          <w:szCs w:val="21"/>
        </w:rPr>
      </w:pPr>
      <w:r>
        <w:rPr>
          <w:rFonts w:hAnsi="宋体"/>
          <w:color w:val="444444"/>
          <w:kern w:val="0"/>
          <w:szCs w:val="21"/>
        </w:rPr>
        <w:t xml:space="preserve">    第二节 植物抗病虫性的类别及抗性机制</w:t>
      </w:r>
    </w:p>
    <w:p w14:paraId="39136DD4">
      <w:pPr>
        <w:numPr>
          <w:ilvl w:val="0"/>
          <w:numId w:val="1"/>
        </w:numPr>
        <w:spacing w:line="400" w:lineRule="exact"/>
        <w:rPr>
          <w:rFonts w:hAnsi="宋体"/>
          <w:color w:val="444444"/>
          <w:kern w:val="0"/>
          <w:szCs w:val="21"/>
        </w:rPr>
      </w:pPr>
      <w:r>
        <w:rPr>
          <w:rFonts w:hAnsi="宋体"/>
          <w:color w:val="444444"/>
          <w:kern w:val="0"/>
          <w:szCs w:val="21"/>
        </w:rPr>
        <w:t>抗病虫育种</w:t>
      </w:r>
    </w:p>
    <w:p w14:paraId="2FCE37CA">
      <w:pPr>
        <w:numPr>
          <w:ilvl w:val="0"/>
          <w:numId w:val="1"/>
        </w:numPr>
        <w:spacing w:line="400" w:lineRule="exact"/>
        <w:rPr>
          <w:rFonts w:hAnsi="宋体"/>
          <w:color w:val="444444"/>
          <w:kern w:val="0"/>
          <w:szCs w:val="21"/>
        </w:rPr>
      </w:pPr>
      <w:r>
        <w:rPr>
          <w:rFonts w:hint="eastAsia" w:hAnsi="宋体"/>
          <w:color w:val="444444"/>
          <w:kern w:val="0"/>
          <w:szCs w:val="21"/>
        </w:rPr>
        <w:t>抗病虫鉴定</w:t>
      </w:r>
    </w:p>
    <w:p w14:paraId="14201381">
      <w:pPr>
        <w:numPr>
          <w:ilvl w:val="0"/>
          <w:numId w:val="2"/>
        </w:numPr>
        <w:spacing w:line="400" w:lineRule="exact"/>
        <w:rPr>
          <w:rFonts w:hAnsi="宋体"/>
          <w:color w:val="444444"/>
          <w:kern w:val="0"/>
          <w:szCs w:val="21"/>
        </w:rPr>
      </w:pPr>
      <w:r>
        <w:rPr>
          <w:rFonts w:hAnsi="宋体"/>
          <w:color w:val="444444"/>
          <w:kern w:val="0"/>
          <w:szCs w:val="21"/>
        </w:rPr>
        <w:t>生物防治技术</w:t>
      </w:r>
    </w:p>
    <w:p w14:paraId="720C467C">
      <w:pPr>
        <w:spacing w:line="400" w:lineRule="exact"/>
        <w:ind w:firstLine="420" w:firstLineChars="200"/>
        <w:rPr>
          <w:rFonts w:hAnsi="宋体"/>
          <w:color w:val="444444"/>
          <w:kern w:val="0"/>
          <w:szCs w:val="21"/>
        </w:rPr>
      </w:pPr>
      <w:r>
        <w:rPr>
          <w:rFonts w:hint="eastAsia" w:hAnsi="宋体"/>
          <w:color w:val="444444"/>
          <w:kern w:val="0"/>
          <w:szCs w:val="21"/>
        </w:rPr>
        <w:t>第一节 生物防治的基本概念和意义</w:t>
      </w:r>
    </w:p>
    <w:p w14:paraId="2B2C935C">
      <w:pPr>
        <w:spacing w:line="400" w:lineRule="exact"/>
        <w:ind w:firstLine="420" w:firstLineChars="200"/>
        <w:rPr>
          <w:rFonts w:hAnsi="宋体"/>
          <w:color w:val="444444"/>
          <w:kern w:val="0"/>
          <w:szCs w:val="21"/>
        </w:rPr>
      </w:pPr>
      <w:r>
        <w:rPr>
          <w:rFonts w:hint="eastAsia" w:hAnsi="宋体"/>
          <w:color w:val="444444"/>
          <w:kern w:val="0"/>
          <w:szCs w:val="21"/>
        </w:rPr>
        <w:t>第二节 生物防治的生态基础</w:t>
      </w:r>
    </w:p>
    <w:p w14:paraId="45838269">
      <w:pPr>
        <w:numPr>
          <w:ilvl w:val="0"/>
          <w:numId w:val="3"/>
        </w:numPr>
        <w:spacing w:line="400" w:lineRule="exact"/>
        <w:ind w:firstLine="420" w:firstLineChars="200"/>
        <w:rPr>
          <w:rFonts w:hAnsi="宋体"/>
          <w:color w:val="444444"/>
          <w:kern w:val="0"/>
          <w:szCs w:val="21"/>
        </w:rPr>
      </w:pPr>
      <w:r>
        <w:rPr>
          <w:rFonts w:hint="eastAsia" w:hAnsi="宋体"/>
          <w:color w:val="444444"/>
          <w:kern w:val="0"/>
          <w:szCs w:val="21"/>
        </w:rPr>
        <w:t>植物病害生物防治</w:t>
      </w:r>
    </w:p>
    <w:p w14:paraId="7B80CB38">
      <w:pPr>
        <w:numPr>
          <w:ilvl w:val="0"/>
          <w:numId w:val="3"/>
        </w:numPr>
        <w:spacing w:line="400" w:lineRule="exact"/>
        <w:ind w:firstLine="420" w:firstLineChars="200"/>
        <w:rPr>
          <w:rFonts w:hAnsi="宋体"/>
          <w:color w:val="444444"/>
          <w:kern w:val="0"/>
          <w:szCs w:val="21"/>
        </w:rPr>
      </w:pPr>
      <w:r>
        <w:rPr>
          <w:rFonts w:hint="eastAsia" w:hAnsi="宋体"/>
          <w:color w:val="444444"/>
          <w:kern w:val="0"/>
          <w:szCs w:val="21"/>
        </w:rPr>
        <w:t>植物害虫生物防治</w:t>
      </w:r>
    </w:p>
    <w:p w14:paraId="7BEE5158">
      <w:pPr>
        <w:numPr>
          <w:ilvl w:val="0"/>
          <w:numId w:val="3"/>
        </w:numPr>
        <w:spacing w:line="400" w:lineRule="exact"/>
        <w:ind w:firstLine="420" w:firstLineChars="200"/>
        <w:rPr>
          <w:rFonts w:hAnsi="宋体"/>
          <w:color w:val="444444"/>
          <w:kern w:val="0"/>
          <w:szCs w:val="21"/>
        </w:rPr>
      </w:pPr>
      <w:r>
        <w:rPr>
          <w:rFonts w:hint="eastAsia" w:hAnsi="宋体"/>
          <w:color w:val="444444"/>
          <w:kern w:val="0"/>
          <w:szCs w:val="21"/>
        </w:rPr>
        <w:t>杂草生物防治</w:t>
      </w:r>
    </w:p>
    <w:p w14:paraId="6CE3DEBF">
      <w:pPr>
        <w:numPr>
          <w:ilvl w:val="0"/>
          <w:numId w:val="3"/>
        </w:numPr>
        <w:spacing w:line="400" w:lineRule="exact"/>
        <w:ind w:firstLine="420" w:firstLineChars="200"/>
        <w:rPr>
          <w:rFonts w:hAnsi="宋体"/>
          <w:color w:val="444444"/>
          <w:kern w:val="0"/>
          <w:szCs w:val="21"/>
        </w:rPr>
      </w:pPr>
      <w:r>
        <w:rPr>
          <w:rFonts w:hint="eastAsia" w:hAnsi="宋体"/>
          <w:color w:val="444444"/>
          <w:kern w:val="0"/>
          <w:szCs w:val="21"/>
        </w:rPr>
        <w:t>鼠害生物防治</w:t>
      </w:r>
    </w:p>
    <w:p w14:paraId="37B65FE4">
      <w:pPr>
        <w:numPr>
          <w:ilvl w:val="0"/>
          <w:numId w:val="2"/>
        </w:numPr>
        <w:spacing w:line="400" w:lineRule="exact"/>
        <w:rPr>
          <w:rFonts w:hAnsi="宋体"/>
          <w:color w:val="444444"/>
          <w:kern w:val="0"/>
          <w:szCs w:val="21"/>
        </w:rPr>
      </w:pPr>
      <w:r>
        <w:rPr>
          <w:rFonts w:hAnsi="宋体"/>
          <w:color w:val="444444"/>
          <w:kern w:val="0"/>
          <w:szCs w:val="21"/>
        </w:rPr>
        <w:t>精准施药技术</w:t>
      </w:r>
    </w:p>
    <w:p w14:paraId="6C70234E">
      <w:pPr>
        <w:numPr>
          <w:ilvl w:val="0"/>
          <w:numId w:val="4"/>
        </w:numPr>
        <w:spacing w:line="400" w:lineRule="exact"/>
        <w:ind w:firstLine="420" w:firstLineChars="200"/>
        <w:rPr>
          <w:rFonts w:hAnsi="宋体"/>
          <w:color w:val="444444"/>
          <w:kern w:val="0"/>
          <w:szCs w:val="21"/>
        </w:rPr>
      </w:pPr>
      <w:r>
        <w:rPr>
          <w:rFonts w:hint="eastAsia" w:hAnsi="宋体"/>
          <w:color w:val="444444"/>
          <w:kern w:val="0"/>
          <w:szCs w:val="21"/>
        </w:rPr>
        <w:t>施药技术存在的问题与对策</w:t>
      </w:r>
    </w:p>
    <w:p w14:paraId="492BB15E">
      <w:pPr>
        <w:numPr>
          <w:ilvl w:val="0"/>
          <w:numId w:val="4"/>
        </w:numPr>
        <w:spacing w:line="400" w:lineRule="exact"/>
        <w:ind w:firstLine="420" w:firstLineChars="200"/>
        <w:rPr>
          <w:rFonts w:hAnsi="宋体"/>
          <w:color w:val="444444"/>
          <w:kern w:val="0"/>
          <w:szCs w:val="21"/>
        </w:rPr>
      </w:pPr>
      <w:r>
        <w:rPr>
          <w:rFonts w:hint="eastAsia" w:hAnsi="宋体"/>
          <w:color w:val="444444"/>
          <w:kern w:val="0"/>
          <w:szCs w:val="21"/>
        </w:rPr>
        <w:t>正确选用施药器械</w:t>
      </w:r>
    </w:p>
    <w:p w14:paraId="16BB9AE9">
      <w:pPr>
        <w:numPr>
          <w:ilvl w:val="0"/>
          <w:numId w:val="4"/>
        </w:numPr>
        <w:spacing w:line="400" w:lineRule="exact"/>
        <w:ind w:firstLine="420" w:firstLineChars="200"/>
        <w:rPr>
          <w:rFonts w:hAnsi="宋体"/>
          <w:color w:val="444444"/>
          <w:kern w:val="0"/>
          <w:szCs w:val="21"/>
        </w:rPr>
      </w:pPr>
      <w:r>
        <w:rPr>
          <w:rFonts w:hint="eastAsia" w:hAnsi="宋体"/>
          <w:color w:val="444444"/>
          <w:kern w:val="0"/>
          <w:szCs w:val="21"/>
        </w:rPr>
        <w:t>科学使用农药</w:t>
      </w:r>
    </w:p>
    <w:p w14:paraId="4BAD8820">
      <w:pPr>
        <w:numPr>
          <w:ilvl w:val="0"/>
          <w:numId w:val="4"/>
        </w:numPr>
        <w:spacing w:line="400" w:lineRule="exact"/>
        <w:ind w:firstLine="420" w:firstLineChars="200"/>
        <w:rPr>
          <w:rFonts w:hAnsi="宋体"/>
          <w:color w:val="444444"/>
          <w:kern w:val="0"/>
          <w:szCs w:val="21"/>
        </w:rPr>
      </w:pPr>
      <w:r>
        <w:rPr>
          <w:rFonts w:hint="eastAsia" w:hAnsi="宋体"/>
          <w:color w:val="444444"/>
          <w:kern w:val="0"/>
          <w:szCs w:val="21"/>
        </w:rPr>
        <w:t>农药减量增效使用技术</w:t>
      </w:r>
    </w:p>
    <w:p w14:paraId="69B82EF4">
      <w:pPr>
        <w:numPr>
          <w:ilvl w:val="0"/>
          <w:numId w:val="2"/>
        </w:numPr>
        <w:spacing w:line="400" w:lineRule="exact"/>
        <w:rPr>
          <w:rFonts w:hAnsi="宋体"/>
          <w:color w:val="444444"/>
          <w:kern w:val="0"/>
          <w:szCs w:val="21"/>
        </w:rPr>
      </w:pPr>
      <w:r>
        <w:rPr>
          <w:rFonts w:hAnsi="宋体"/>
          <w:color w:val="444444"/>
          <w:kern w:val="0"/>
          <w:szCs w:val="21"/>
        </w:rPr>
        <w:t>物理防控技术</w:t>
      </w:r>
    </w:p>
    <w:p w14:paraId="6308C6B1">
      <w:pPr>
        <w:numPr>
          <w:ilvl w:val="0"/>
          <w:numId w:val="5"/>
        </w:numPr>
        <w:spacing w:line="400" w:lineRule="exact"/>
        <w:ind w:firstLine="420" w:firstLineChars="200"/>
        <w:rPr>
          <w:rFonts w:hAnsi="宋体"/>
          <w:color w:val="444444"/>
          <w:kern w:val="0"/>
          <w:szCs w:val="21"/>
        </w:rPr>
      </w:pPr>
      <w:r>
        <w:rPr>
          <w:rFonts w:hint="eastAsia" w:hAnsi="宋体"/>
          <w:color w:val="444444"/>
          <w:kern w:val="0"/>
          <w:szCs w:val="21"/>
        </w:rPr>
        <w:t>灯光诱杀</w:t>
      </w:r>
    </w:p>
    <w:p w14:paraId="2983AEE2">
      <w:pPr>
        <w:numPr>
          <w:ilvl w:val="0"/>
          <w:numId w:val="5"/>
        </w:numPr>
        <w:spacing w:line="400" w:lineRule="exact"/>
        <w:ind w:firstLine="420" w:firstLineChars="200"/>
        <w:rPr>
          <w:rFonts w:hAnsi="宋体"/>
          <w:color w:val="444444"/>
          <w:kern w:val="0"/>
          <w:szCs w:val="21"/>
        </w:rPr>
      </w:pPr>
      <w:r>
        <w:rPr>
          <w:rFonts w:hint="eastAsia" w:hAnsi="宋体"/>
          <w:color w:val="444444"/>
          <w:kern w:val="0"/>
          <w:szCs w:val="21"/>
        </w:rPr>
        <w:t>声波技术</w:t>
      </w:r>
    </w:p>
    <w:p w14:paraId="2C67415F">
      <w:pPr>
        <w:numPr>
          <w:ilvl w:val="0"/>
          <w:numId w:val="5"/>
        </w:numPr>
        <w:spacing w:line="400" w:lineRule="exact"/>
        <w:ind w:firstLine="420" w:firstLineChars="200"/>
        <w:rPr>
          <w:rFonts w:hAnsi="宋体"/>
          <w:color w:val="444444"/>
          <w:kern w:val="0"/>
          <w:szCs w:val="21"/>
        </w:rPr>
      </w:pPr>
      <w:r>
        <w:rPr>
          <w:rFonts w:hint="eastAsia" w:hAnsi="宋体"/>
          <w:color w:val="444444"/>
          <w:kern w:val="0"/>
          <w:szCs w:val="21"/>
        </w:rPr>
        <w:t>其它物理技术</w:t>
      </w:r>
    </w:p>
    <w:p w14:paraId="1E7E9257">
      <w:pPr>
        <w:numPr>
          <w:ilvl w:val="0"/>
          <w:numId w:val="2"/>
        </w:numPr>
        <w:spacing w:line="400" w:lineRule="exact"/>
        <w:rPr>
          <w:rFonts w:hAnsi="宋体"/>
          <w:color w:val="444444"/>
          <w:kern w:val="0"/>
          <w:szCs w:val="21"/>
        </w:rPr>
      </w:pPr>
      <w:r>
        <w:rPr>
          <w:rFonts w:hAnsi="宋体"/>
          <w:color w:val="444444"/>
          <w:kern w:val="0"/>
          <w:szCs w:val="21"/>
        </w:rPr>
        <w:t>昆虫信息素利用</w:t>
      </w:r>
    </w:p>
    <w:p w14:paraId="0699B59F">
      <w:pPr>
        <w:numPr>
          <w:ilvl w:val="0"/>
          <w:numId w:val="6"/>
        </w:numPr>
        <w:spacing w:line="400" w:lineRule="exact"/>
        <w:ind w:firstLine="420" w:firstLineChars="200"/>
        <w:rPr>
          <w:rFonts w:hAnsi="宋体"/>
          <w:color w:val="444444"/>
          <w:kern w:val="0"/>
          <w:szCs w:val="21"/>
        </w:rPr>
      </w:pPr>
      <w:r>
        <w:rPr>
          <w:rFonts w:hint="eastAsia" w:hAnsi="宋体"/>
          <w:color w:val="444444"/>
          <w:kern w:val="0"/>
          <w:szCs w:val="21"/>
        </w:rPr>
        <w:t>昆虫信息素的种类及特点</w:t>
      </w:r>
    </w:p>
    <w:p w14:paraId="3E12C8AC">
      <w:pPr>
        <w:numPr>
          <w:ilvl w:val="0"/>
          <w:numId w:val="6"/>
        </w:numPr>
        <w:spacing w:line="400" w:lineRule="exact"/>
        <w:ind w:firstLine="420" w:firstLineChars="200"/>
        <w:rPr>
          <w:rFonts w:hAnsi="宋体"/>
          <w:color w:val="444444"/>
          <w:kern w:val="0"/>
          <w:szCs w:val="21"/>
        </w:rPr>
      </w:pPr>
      <w:r>
        <w:rPr>
          <w:rFonts w:hint="eastAsia" w:hAnsi="宋体"/>
          <w:color w:val="444444"/>
          <w:kern w:val="0"/>
          <w:szCs w:val="21"/>
        </w:rPr>
        <w:t>昆虫信息素的鉴定与合成</w:t>
      </w:r>
    </w:p>
    <w:p w14:paraId="44071D17">
      <w:pPr>
        <w:numPr>
          <w:ilvl w:val="0"/>
          <w:numId w:val="6"/>
        </w:numPr>
        <w:spacing w:line="400" w:lineRule="exact"/>
        <w:ind w:firstLine="420" w:firstLineChars="200"/>
        <w:rPr>
          <w:rFonts w:hAnsi="宋体"/>
          <w:color w:val="444444"/>
          <w:kern w:val="0"/>
          <w:szCs w:val="21"/>
        </w:rPr>
      </w:pPr>
      <w:r>
        <w:rPr>
          <w:rFonts w:hint="eastAsia" w:hAnsi="宋体"/>
          <w:color w:val="444444"/>
          <w:kern w:val="0"/>
          <w:szCs w:val="21"/>
        </w:rPr>
        <w:t>昆虫信息素的应用</w:t>
      </w:r>
    </w:p>
    <w:p w14:paraId="5F912F9A">
      <w:pPr>
        <w:numPr>
          <w:ilvl w:val="0"/>
          <w:numId w:val="2"/>
        </w:numPr>
        <w:spacing w:line="400" w:lineRule="exact"/>
        <w:rPr>
          <w:rFonts w:hAnsi="宋体"/>
          <w:color w:val="444444"/>
          <w:kern w:val="0"/>
          <w:szCs w:val="21"/>
        </w:rPr>
      </w:pPr>
      <w:r>
        <w:rPr>
          <w:rFonts w:hAnsi="宋体"/>
          <w:color w:val="444444"/>
          <w:kern w:val="0"/>
          <w:szCs w:val="21"/>
        </w:rPr>
        <w:t>转基因防控技术</w:t>
      </w:r>
    </w:p>
    <w:p w14:paraId="533541EA">
      <w:pPr>
        <w:spacing w:line="400" w:lineRule="exact"/>
        <w:ind w:firstLine="420" w:firstLineChars="200"/>
        <w:rPr>
          <w:rFonts w:hAnsi="宋体"/>
          <w:color w:val="444444"/>
          <w:kern w:val="0"/>
          <w:szCs w:val="21"/>
        </w:rPr>
      </w:pPr>
      <w:r>
        <w:rPr>
          <w:rFonts w:hint="eastAsia" w:hAnsi="宋体"/>
          <w:color w:val="444444"/>
          <w:kern w:val="0"/>
          <w:szCs w:val="21"/>
        </w:rPr>
        <w:t>第一节 转基因技术概述</w:t>
      </w:r>
    </w:p>
    <w:p w14:paraId="4B4CA1E2">
      <w:pPr>
        <w:spacing w:line="400" w:lineRule="exact"/>
        <w:ind w:firstLine="420" w:firstLineChars="200"/>
        <w:rPr>
          <w:rFonts w:hAnsi="宋体"/>
          <w:color w:val="444444"/>
          <w:kern w:val="0"/>
          <w:szCs w:val="21"/>
        </w:rPr>
      </w:pPr>
      <w:r>
        <w:rPr>
          <w:rFonts w:hint="eastAsia" w:hAnsi="宋体"/>
          <w:color w:val="444444"/>
          <w:kern w:val="0"/>
          <w:szCs w:val="21"/>
        </w:rPr>
        <w:t>第二节 抗虫转基因植物</w:t>
      </w:r>
    </w:p>
    <w:p w14:paraId="3BD65663">
      <w:pPr>
        <w:spacing w:line="400" w:lineRule="exact"/>
        <w:ind w:firstLine="420" w:firstLineChars="200"/>
        <w:rPr>
          <w:rFonts w:hAnsi="宋体"/>
          <w:color w:val="444444"/>
          <w:kern w:val="0"/>
          <w:szCs w:val="21"/>
        </w:rPr>
      </w:pPr>
      <w:r>
        <w:rPr>
          <w:rFonts w:hint="eastAsia" w:hAnsi="宋体"/>
          <w:color w:val="444444"/>
          <w:kern w:val="0"/>
          <w:szCs w:val="21"/>
        </w:rPr>
        <w:t>第三节 抗病转基因植物</w:t>
      </w:r>
    </w:p>
    <w:p w14:paraId="297ACE76">
      <w:pPr>
        <w:spacing w:line="400" w:lineRule="exact"/>
        <w:ind w:firstLine="420" w:firstLineChars="200"/>
        <w:rPr>
          <w:rFonts w:hAnsi="宋体"/>
          <w:color w:val="444444"/>
          <w:kern w:val="0"/>
          <w:szCs w:val="21"/>
        </w:rPr>
      </w:pPr>
      <w:r>
        <w:rPr>
          <w:rFonts w:hint="eastAsia" w:hAnsi="宋体"/>
          <w:color w:val="444444"/>
          <w:kern w:val="0"/>
          <w:szCs w:val="21"/>
        </w:rPr>
        <w:t>第四节 抗除草剂转基因植物</w:t>
      </w:r>
    </w:p>
    <w:p w14:paraId="0E5335DE">
      <w:pPr>
        <w:spacing w:line="400" w:lineRule="exact"/>
        <w:ind w:firstLine="420" w:firstLineChars="200"/>
        <w:rPr>
          <w:rFonts w:hAnsi="宋体"/>
          <w:color w:val="444444"/>
          <w:kern w:val="0"/>
          <w:szCs w:val="21"/>
        </w:rPr>
      </w:pPr>
      <w:r>
        <w:rPr>
          <w:rFonts w:hint="eastAsia" w:hAnsi="宋体"/>
          <w:color w:val="444444"/>
          <w:kern w:val="0"/>
          <w:szCs w:val="21"/>
        </w:rPr>
        <w:t>第五节 转基因微生物农药</w:t>
      </w:r>
    </w:p>
    <w:p w14:paraId="4511F3CF">
      <w:pPr>
        <w:numPr>
          <w:ilvl w:val="0"/>
          <w:numId w:val="2"/>
        </w:numPr>
        <w:spacing w:line="400" w:lineRule="exact"/>
        <w:rPr>
          <w:rFonts w:hAnsi="宋体"/>
          <w:color w:val="444444"/>
          <w:kern w:val="0"/>
          <w:szCs w:val="21"/>
        </w:rPr>
      </w:pPr>
      <w:r>
        <w:rPr>
          <w:rFonts w:hAnsi="宋体"/>
          <w:color w:val="444444"/>
          <w:kern w:val="0"/>
          <w:szCs w:val="21"/>
        </w:rPr>
        <w:t>遗传防控技术</w:t>
      </w:r>
    </w:p>
    <w:p w14:paraId="20BB2A5F">
      <w:pPr>
        <w:spacing w:line="400" w:lineRule="exact"/>
        <w:ind w:firstLine="420" w:firstLineChars="200"/>
        <w:rPr>
          <w:rFonts w:hAnsi="宋体"/>
          <w:color w:val="444444"/>
          <w:kern w:val="0"/>
          <w:szCs w:val="21"/>
        </w:rPr>
      </w:pPr>
      <w:r>
        <w:rPr>
          <w:rFonts w:hint="eastAsia" w:hAnsi="宋体"/>
          <w:color w:val="444444"/>
          <w:kern w:val="0"/>
          <w:szCs w:val="21"/>
        </w:rPr>
        <w:t>第一节 害虫辐射不育防控技术</w:t>
      </w:r>
    </w:p>
    <w:p w14:paraId="73B05EAF">
      <w:pPr>
        <w:spacing w:line="400" w:lineRule="exact"/>
        <w:ind w:firstLine="420" w:firstLineChars="200"/>
        <w:rPr>
          <w:rFonts w:hAnsi="宋体"/>
          <w:color w:val="444444"/>
          <w:kern w:val="0"/>
          <w:szCs w:val="21"/>
        </w:rPr>
      </w:pPr>
      <w:r>
        <w:rPr>
          <w:rFonts w:hint="eastAsia" w:hAnsi="宋体"/>
          <w:color w:val="444444"/>
          <w:kern w:val="0"/>
          <w:szCs w:val="21"/>
        </w:rPr>
        <w:t>第二节 化学不育防控技术</w:t>
      </w:r>
    </w:p>
    <w:p w14:paraId="552D751F">
      <w:pPr>
        <w:spacing w:line="400" w:lineRule="exact"/>
        <w:ind w:firstLine="420" w:firstLineChars="200"/>
        <w:rPr>
          <w:rFonts w:hAnsi="宋体"/>
          <w:color w:val="444444"/>
          <w:kern w:val="0"/>
          <w:szCs w:val="21"/>
        </w:rPr>
      </w:pPr>
      <w:r>
        <w:rPr>
          <w:rFonts w:hint="eastAsia" w:hAnsi="宋体"/>
          <w:color w:val="444444"/>
          <w:kern w:val="0"/>
          <w:szCs w:val="21"/>
        </w:rPr>
        <w:t>第三节 遗传不育防控技术</w:t>
      </w:r>
    </w:p>
    <w:p w14:paraId="7B960C4D">
      <w:pPr>
        <w:numPr>
          <w:ilvl w:val="0"/>
          <w:numId w:val="2"/>
        </w:numPr>
        <w:spacing w:line="400" w:lineRule="exact"/>
        <w:rPr>
          <w:rFonts w:hAnsi="宋体"/>
          <w:color w:val="444444"/>
          <w:kern w:val="0"/>
          <w:szCs w:val="21"/>
        </w:rPr>
      </w:pPr>
      <w:r>
        <w:rPr>
          <w:rFonts w:hAnsi="宋体"/>
          <w:color w:val="444444"/>
          <w:kern w:val="0"/>
          <w:szCs w:val="21"/>
        </w:rPr>
        <w:t>植物保护器械使用技术</w:t>
      </w:r>
    </w:p>
    <w:p w14:paraId="47909355">
      <w:pPr>
        <w:spacing w:line="400" w:lineRule="exact"/>
        <w:ind w:firstLine="420" w:firstLineChars="200"/>
        <w:rPr>
          <w:rFonts w:hAnsi="宋体"/>
          <w:color w:val="444444"/>
          <w:kern w:val="0"/>
          <w:szCs w:val="21"/>
        </w:rPr>
      </w:pPr>
      <w:r>
        <w:rPr>
          <w:rFonts w:hint="eastAsia" w:hAnsi="宋体"/>
          <w:color w:val="444444"/>
          <w:kern w:val="0"/>
          <w:szCs w:val="21"/>
        </w:rPr>
        <w:t>第一节 机动喷雾机</w:t>
      </w:r>
    </w:p>
    <w:p w14:paraId="7461AA06">
      <w:pPr>
        <w:spacing w:line="400" w:lineRule="exact"/>
        <w:ind w:firstLine="420" w:firstLineChars="200"/>
        <w:rPr>
          <w:rFonts w:hAnsi="宋体"/>
          <w:color w:val="444444"/>
          <w:kern w:val="0"/>
          <w:szCs w:val="21"/>
        </w:rPr>
      </w:pPr>
      <w:r>
        <w:rPr>
          <w:rFonts w:hint="eastAsia" w:hAnsi="宋体"/>
          <w:color w:val="444444"/>
          <w:kern w:val="0"/>
          <w:szCs w:val="21"/>
        </w:rPr>
        <w:t>第二节 超低容量喷雾机</w:t>
      </w:r>
    </w:p>
    <w:p w14:paraId="12E4CF07">
      <w:pPr>
        <w:spacing w:line="400" w:lineRule="exact"/>
        <w:ind w:firstLine="420" w:firstLineChars="200"/>
        <w:rPr>
          <w:rFonts w:hAnsi="宋体"/>
          <w:color w:val="444444"/>
          <w:kern w:val="0"/>
          <w:szCs w:val="21"/>
        </w:rPr>
      </w:pPr>
      <w:r>
        <w:rPr>
          <w:rFonts w:hint="eastAsia" w:hAnsi="宋体"/>
          <w:color w:val="444444"/>
          <w:kern w:val="0"/>
          <w:szCs w:val="21"/>
        </w:rPr>
        <w:t>第三节 烟雾机</w:t>
      </w:r>
    </w:p>
    <w:p w14:paraId="2BE31333">
      <w:pPr>
        <w:numPr>
          <w:ilvl w:val="0"/>
          <w:numId w:val="6"/>
        </w:numPr>
        <w:spacing w:line="400" w:lineRule="exact"/>
        <w:ind w:firstLine="420" w:firstLineChars="200"/>
        <w:rPr>
          <w:rFonts w:hAnsi="宋体"/>
          <w:color w:val="444444"/>
          <w:kern w:val="0"/>
          <w:szCs w:val="21"/>
        </w:rPr>
      </w:pPr>
      <w:r>
        <w:rPr>
          <w:rFonts w:hint="eastAsia" w:hAnsi="宋体"/>
          <w:color w:val="444444"/>
          <w:kern w:val="0"/>
          <w:szCs w:val="21"/>
        </w:rPr>
        <w:t>植保器械的选购与科学使用</w:t>
      </w:r>
    </w:p>
    <w:p w14:paraId="12CC0F59">
      <w:pPr>
        <w:numPr>
          <w:ilvl w:val="0"/>
          <w:numId w:val="2"/>
        </w:numPr>
        <w:spacing w:line="400" w:lineRule="exact"/>
        <w:rPr>
          <w:rFonts w:hAnsi="宋体"/>
          <w:color w:val="444444"/>
          <w:kern w:val="0"/>
          <w:szCs w:val="21"/>
        </w:rPr>
      </w:pPr>
      <w:r>
        <w:rPr>
          <w:rFonts w:hAnsi="宋体"/>
          <w:color w:val="444444"/>
          <w:kern w:val="0"/>
          <w:szCs w:val="21"/>
        </w:rPr>
        <w:t>农作物病虫害专业化统防统治</w:t>
      </w:r>
    </w:p>
    <w:p w14:paraId="70FF7793">
      <w:pPr>
        <w:spacing w:line="400" w:lineRule="exact"/>
        <w:ind w:firstLine="420" w:firstLineChars="200"/>
        <w:rPr>
          <w:rFonts w:hAnsi="宋体"/>
          <w:color w:val="444444"/>
          <w:kern w:val="0"/>
          <w:szCs w:val="21"/>
        </w:rPr>
      </w:pPr>
      <w:r>
        <w:rPr>
          <w:rFonts w:hint="eastAsia" w:hAnsi="宋体"/>
          <w:color w:val="444444"/>
          <w:kern w:val="0"/>
          <w:szCs w:val="21"/>
        </w:rPr>
        <w:t>第一节农作物病虫害专业化统防统治概述</w:t>
      </w:r>
    </w:p>
    <w:p w14:paraId="30DBD978">
      <w:pPr>
        <w:spacing w:line="400" w:lineRule="exact"/>
        <w:ind w:firstLine="420" w:firstLineChars="200"/>
        <w:rPr>
          <w:rFonts w:hAnsi="宋体"/>
          <w:color w:val="444444"/>
          <w:kern w:val="0"/>
          <w:szCs w:val="21"/>
        </w:rPr>
      </w:pPr>
      <w:r>
        <w:rPr>
          <w:rFonts w:hint="eastAsia" w:hAnsi="宋体"/>
          <w:color w:val="444444"/>
          <w:kern w:val="0"/>
          <w:szCs w:val="21"/>
        </w:rPr>
        <w:t>第二节农作物病虫害专业化统防统治的指导思想与目标任务</w:t>
      </w:r>
    </w:p>
    <w:p w14:paraId="2CB19313">
      <w:pPr>
        <w:spacing w:line="400" w:lineRule="exact"/>
        <w:ind w:firstLine="420" w:firstLineChars="200"/>
        <w:rPr>
          <w:rFonts w:hAnsi="宋体"/>
          <w:color w:val="444444"/>
          <w:kern w:val="0"/>
          <w:szCs w:val="21"/>
        </w:rPr>
      </w:pPr>
      <w:r>
        <w:rPr>
          <w:rFonts w:hint="eastAsia" w:hAnsi="宋体"/>
          <w:color w:val="444444"/>
          <w:kern w:val="0"/>
          <w:szCs w:val="21"/>
        </w:rPr>
        <w:t>第三节农作物病虫害专业化统防统治主要形式和服务方式</w:t>
      </w:r>
    </w:p>
    <w:p w14:paraId="426D7963">
      <w:pPr>
        <w:spacing w:line="400" w:lineRule="exact"/>
        <w:ind w:firstLine="420" w:firstLineChars="200"/>
        <w:rPr>
          <w:rFonts w:hAnsi="宋体"/>
          <w:color w:val="444444"/>
          <w:kern w:val="0"/>
          <w:szCs w:val="21"/>
        </w:rPr>
      </w:pPr>
      <w:r>
        <w:rPr>
          <w:rFonts w:hint="eastAsia" w:hAnsi="宋体"/>
          <w:color w:val="444444"/>
          <w:kern w:val="0"/>
          <w:szCs w:val="21"/>
        </w:rPr>
        <w:t>第四节农作物病虫害专业化统防统治的探索与思考</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287" w:usb1="080F0000" w:usb2="00000010" w:usb3="00000000" w:csb0="0004009F" w:csb1="00000000"/>
  </w:font>
  <w:font w:name="仿宋_GB2312">
    <w:altName w:val="仿宋"/>
    <w:panose1 w:val="00000000000000000000"/>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7D4737"/>
    <w:multiLevelType w:val="singleLevel"/>
    <w:tmpl w:val="C37D4737"/>
    <w:lvl w:ilvl="0" w:tentative="0">
      <w:start w:val="1"/>
      <w:numFmt w:val="chineseCounting"/>
      <w:suff w:val="space"/>
      <w:lvlText w:val="第%1节"/>
      <w:lvlJc w:val="left"/>
      <w:rPr>
        <w:rFonts w:hint="eastAsia"/>
      </w:rPr>
    </w:lvl>
  </w:abstractNum>
  <w:abstractNum w:abstractNumId="1">
    <w:nsid w:val="CE73A35E"/>
    <w:multiLevelType w:val="singleLevel"/>
    <w:tmpl w:val="CE73A35E"/>
    <w:lvl w:ilvl="0" w:tentative="0">
      <w:start w:val="3"/>
      <w:numFmt w:val="chineseCounting"/>
      <w:suff w:val="space"/>
      <w:lvlText w:val="第%1节"/>
      <w:lvlJc w:val="left"/>
      <w:pPr>
        <w:ind w:left="420" w:firstLine="0"/>
      </w:pPr>
      <w:rPr>
        <w:rFonts w:hint="eastAsia"/>
      </w:rPr>
    </w:lvl>
  </w:abstractNum>
  <w:abstractNum w:abstractNumId="2">
    <w:nsid w:val="EB2C82E7"/>
    <w:multiLevelType w:val="singleLevel"/>
    <w:tmpl w:val="EB2C82E7"/>
    <w:lvl w:ilvl="0" w:tentative="0">
      <w:start w:val="3"/>
      <w:numFmt w:val="chineseCounting"/>
      <w:suff w:val="space"/>
      <w:lvlText w:val="第%1节"/>
      <w:lvlJc w:val="left"/>
      <w:rPr>
        <w:rFonts w:hint="eastAsia"/>
      </w:rPr>
    </w:lvl>
  </w:abstractNum>
  <w:abstractNum w:abstractNumId="3">
    <w:nsid w:val="F7625AFA"/>
    <w:multiLevelType w:val="singleLevel"/>
    <w:tmpl w:val="F7625AFA"/>
    <w:lvl w:ilvl="0" w:tentative="0">
      <w:start w:val="1"/>
      <w:numFmt w:val="chineseCounting"/>
      <w:suff w:val="space"/>
      <w:lvlText w:val="第%1节"/>
      <w:lvlJc w:val="left"/>
      <w:rPr>
        <w:rFonts w:hint="eastAsia"/>
      </w:rPr>
    </w:lvl>
  </w:abstractNum>
  <w:abstractNum w:abstractNumId="4">
    <w:nsid w:val="1D181234"/>
    <w:multiLevelType w:val="singleLevel"/>
    <w:tmpl w:val="1D181234"/>
    <w:lvl w:ilvl="0" w:tentative="0">
      <w:start w:val="5"/>
      <w:numFmt w:val="chineseCounting"/>
      <w:suff w:val="space"/>
      <w:lvlText w:val="第%1章"/>
      <w:lvlJc w:val="left"/>
      <w:rPr>
        <w:rFonts w:hint="eastAsia"/>
      </w:rPr>
    </w:lvl>
  </w:abstractNum>
  <w:abstractNum w:abstractNumId="5">
    <w:nsid w:val="219CB808"/>
    <w:multiLevelType w:val="singleLevel"/>
    <w:tmpl w:val="219CB808"/>
    <w:lvl w:ilvl="0" w:tentative="0">
      <w:start w:val="1"/>
      <w:numFmt w:val="chineseCounting"/>
      <w:suff w:val="space"/>
      <w:lvlText w:val="第%1节"/>
      <w:lvlJc w:val="left"/>
      <w:rPr>
        <w:rFonts w:hint="eastAsia"/>
      </w:rPr>
    </w:lvl>
  </w:abstractNum>
  <w:num w:numId="1">
    <w:abstractNumId w:val="1"/>
  </w:num>
  <w:num w:numId="2">
    <w:abstractNumId w:val="4"/>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0YWI4YjdiZmMxY2Y1ZmJiM2UzMmEyNGFhODJiYmIifQ=="/>
  </w:docVars>
  <w:rsids>
    <w:rsidRoot w:val="3ED8591D"/>
    <w:rsid w:val="0006375C"/>
    <w:rsid w:val="001C41B9"/>
    <w:rsid w:val="002E07FD"/>
    <w:rsid w:val="006018D4"/>
    <w:rsid w:val="006367C8"/>
    <w:rsid w:val="00996096"/>
    <w:rsid w:val="00EC7969"/>
    <w:rsid w:val="00F2312F"/>
    <w:rsid w:val="06007B9D"/>
    <w:rsid w:val="16F83F58"/>
    <w:rsid w:val="3ED8591D"/>
    <w:rsid w:val="5CED6852"/>
    <w:rsid w:val="5D15618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kern w:val="2"/>
      <w:sz w:val="21"/>
      <w:lang w:val="en-US" w:eastAsia="zh-CN" w:bidi="ar-SA"/>
    </w:rPr>
  </w:style>
  <w:style w:type="character" w:default="1" w:styleId="5">
    <w:name w:val="Default Paragraph Font"/>
    <w:unhideWhenUsed/>
    <w:uiPriority w:val="1"/>
  </w:style>
  <w:style w:type="table" w:default="1" w:styleId="4">
    <w:name w:val="Normal Table"/>
    <w:unhideWhenUsed/>
    <w:qFormat/>
    <w:uiPriority w:val="99"/>
    <w:tblPr>
      <w:tblStyle w:val="4"/>
      <w:tblCellMar>
        <w:top w:w="0" w:type="dxa"/>
        <w:left w:w="108" w:type="dxa"/>
        <w:bottom w:w="0" w:type="dxa"/>
        <w:right w:w="108" w:type="dxa"/>
      </w:tblCellMar>
    </w:tblPr>
  </w:style>
  <w:style w:type="paragraph" w:styleId="2">
    <w:name w:val="footer"/>
    <w:basedOn w:val="1"/>
    <w:link w:val="6"/>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uiPriority w:val="0"/>
    <w:rPr>
      <w:rFonts w:ascii="Times New Roman" w:hAnsi="Times New Roman" w:eastAsia="宋体" w:cs="Times New Roman"/>
      <w:kern w:val="2"/>
      <w:sz w:val="18"/>
      <w:szCs w:val="18"/>
    </w:rPr>
  </w:style>
  <w:style w:type="character" w:customStyle="1" w:styleId="7">
    <w:name w:val="页眉 Char"/>
    <w:basedOn w:val="5"/>
    <w:link w:val="3"/>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1171</Words>
  <Characters>1187</Characters>
  <Lines>9</Lines>
  <Paragraphs>2</Paragraphs>
  <TotalTime>0</TotalTime>
  <ScaleCrop>false</ScaleCrop>
  <LinksUpToDate>false</LinksUpToDate>
  <CharactersWithSpaces>1267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2023-09-21T03:37:00Z</dcterms:created>
  <dc:creator>ding</dc:creator>
  <cp:lastModifiedBy>vertesyuan</cp:lastModifiedBy>
  <dcterms:modified xsi:type="dcterms:W3CDTF">2024-10-11T14:31:03Z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C0DA64CA9714420CBA86E2CE899F4CBB_13</vt:lpwstr>
  </property>
</Properties>
</file>