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AF571">
      <w:pPr>
        <w:jc w:val="center"/>
        <w:rPr>
          <w:rFonts w:eastAsia="黑体"/>
          <w:color w:val="000000"/>
          <w:sz w:val="36"/>
          <w:szCs w:val="36"/>
        </w:rPr>
      </w:pPr>
      <w:bookmarkStart w:id="0" w:name="_GoBack"/>
      <w:bookmarkEnd w:id="0"/>
      <w:r>
        <w:rPr>
          <w:rFonts w:eastAsia="黑体"/>
          <w:color w:val="000000"/>
          <w:sz w:val="36"/>
          <w:szCs w:val="36"/>
        </w:rPr>
        <w:t>湖南农业大学202</w:t>
      </w:r>
      <w:r>
        <w:rPr>
          <w:rFonts w:hint="eastAsia" w:eastAsia="黑体"/>
          <w:color w:val="000000"/>
          <w:sz w:val="36"/>
          <w:szCs w:val="36"/>
          <w:lang w:val="en-US" w:eastAsia="zh-CN"/>
        </w:rPr>
        <w:t>5</w:t>
      </w:r>
      <w:r>
        <w:rPr>
          <w:rFonts w:eastAsia="黑体"/>
          <w:color w:val="000000"/>
          <w:sz w:val="36"/>
          <w:szCs w:val="36"/>
        </w:rPr>
        <w:t>年硕士研究生招生考试</w:t>
      </w:r>
    </w:p>
    <w:p w14:paraId="28482C88">
      <w:pPr>
        <w:jc w:val="center"/>
        <w:rPr>
          <w:rFonts w:eastAsia="黑体"/>
          <w:color w:val="000000"/>
          <w:sz w:val="36"/>
          <w:szCs w:val="36"/>
        </w:rPr>
      </w:pPr>
      <w:r>
        <w:rPr>
          <w:rFonts w:eastAsia="黑体"/>
          <w:color w:val="000000"/>
          <w:sz w:val="36"/>
          <w:szCs w:val="36"/>
        </w:rPr>
        <w:t>《土木工程概论》考试大纲</w:t>
      </w:r>
    </w:p>
    <w:p w14:paraId="6FD56D59">
      <w:pPr>
        <w:adjustRightInd w:val="0"/>
        <w:snapToGrid w:val="0"/>
        <w:spacing w:line="360" w:lineRule="auto"/>
        <w:ind w:firstLine="480" w:firstLineChars="200"/>
        <w:rPr>
          <w:sz w:val="24"/>
          <w:szCs w:val="24"/>
        </w:rPr>
      </w:pPr>
    </w:p>
    <w:p w14:paraId="4E182019">
      <w:pPr>
        <w:adjustRightInd w:val="0"/>
        <w:spacing w:line="360" w:lineRule="auto"/>
        <w:rPr>
          <w:rFonts w:eastAsia="黑体"/>
          <w:color w:val="000000"/>
          <w:sz w:val="28"/>
          <w:szCs w:val="28"/>
        </w:rPr>
      </w:pPr>
      <w:r>
        <w:rPr>
          <w:rFonts w:eastAsia="黑体"/>
          <w:color w:val="000000"/>
          <w:sz w:val="28"/>
          <w:szCs w:val="28"/>
        </w:rPr>
        <w:t>Ⅰ．考试性质</w:t>
      </w:r>
    </w:p>
    <w:p w14:paraId="0346B4C6">
      <w:pPr>
        <w:adjustRightInd w:val="0"/>
        <w:snapToGrid w:val="0"/>
        <w:spacing w:line="360" w:lineRule="auto"/>
        <w:ind w:firstLine="480" w:firstLineChars="200"/>
        <w:rPr>
          <w:sz w:val="24"/>
          <w:szCs w:val="24"/>
        </w:rPr>
      </w:pPr>
      <w:r>
        <w:rPr>
          <w:rFonts w:hAnsi="宋体"/>
          <w:sz w:val="24"/>
          <w:szCs w:val="24"/>
        </w:rPr>
        <w:t>土木工程概论考试是为我校农业水土工程专业招收专业学位硕士研究生而设置的具有选拔性质的土木工程知识综合考试科目，其目的是科学、公平、有效地测试考生掌握大学本科土木工程专业的基本知识、基本理论以及运用基本理论与方法分析和解决土木工程相关问题的能力，评价的标准是高等学校本科毕业生能达到的及格及以上水平，以保证被录取者具有基本的土木工程学科基本理论，有利于我校在专业上择优选拔。</w:t>
      </w:r>
    </w:p>
    <w:p w14:paraId="2BFFC47D">
      <w:pPr>
        <w:adjustRightInd w:val="0"/>
        <w:spacing w:line="360" w:lineRule="auto"/>
        <w:rPr>
          <w:rFonts w:eastAsia="黑体"/>
          <w:color w:val="000000"/>
          <w:sz w:val="28"/>
          <w:szCs w:val="28"/>
        </w:rPr>
      </w:pPr>
      <w:r>
        <w:rPr>
          <w:rFonts w:eastAsia="黑体"/>
          <w:color w:val="000000"/>
          <w:sz w:val="28"/>
          <w:szCs w:val="28"/>
        </w:rPr>
        <w:t>Ⅱ．考查目标</w:t>
      </w:r>
    </w:p>
    <w:p w14:paraId="3DDC5AD2">
      <w:pPr>
        <w:adjustRightInd w:val="0"/>
        <w:snapToGrid w:val="0"/>
        <w:spacing w:line="360" w:lineRule="auto"/>
        <w:ind w:firstLine="480" w:firstLineChars="200"/>
        <w:rPr>
          <w:sz w:val="24"/>
          <w:szCs w:val="24"/>
        </w:rPr>
      </w:pPr>
      <w:r>
        <w:rPr>
          <w:rFonts w:hAnsi="宋体"/>
          <w:sz w:val="24"/>
          <w:szCs w:val="24"/>
        </w:rPr>
        <w:t>土木工程概论考试要求考生：</w:t>
      </w:r>
    </w:p>
    <w:p w14:paraId="401F832F">
      <w:pPr>
        <w:numPr>
          <w:ilvl w:val="0"/>
          <w:numId w:val="1"/>
        </w:numPr>
        <w:adjustRightInd w:val="0"/>
        <w:snapToGrid w:val="0"/>
        <w:spacing w:line="360" w:lineRule="auto"/>
        <w:ind w:left="0" w:firstLine="480" w:firstLineChars="200"/>
        <w:rPr>
          <w:sz w:val="24"/>
          <w:szCs w:val="24"/>
        </w:rPr>
      </w:pPr>
      <w:r>
        <w:rPr>
          <w:rFonts w:hAnsi="宋体"/>
          <w:sz w:val="24"/>
          <w:szCs w:val="24"/>
        </w:rPr>
        <w:t>熟悉土木工程的特点、发展历史及未来，熟悉土木工程所涉及的工程范围。</w:t>
      </w:r>
    </w:p>
    <w:p w14:paraId="456427F5">
      <w:pPr>
        <w:numPr>
          <w:ilvl w:val="0"/>
          <w:numId w:val="1"/>
        </w:numPr>
        <w:adjustRightInd w:val="0"/>
        <w:snapToGrid w:val="0"/>
        <w:spacing w:line="360" w:lineRule="auto"/>
        <w:ind w:left="0" w:firstLine="480" w:firstLineChars="200"/>
        <w:rPr>
          <w:sz w:val="24"/>
          <w:szCs w:val="24"/>
        </w:rPr>
      </w:pPr>
      <w:r>
        <w:rPr>
          <w:rFonts w:hAnsi="宋体"/>
          <w:sz w:val="24"/>
          <w:szCs w:val="24"/>
        </w:rPr>
        <w:t>掌握土木工程基本构件和结构类型。</w:t>
      </w:r>
    </w:p>
    <w:p w14:paraId="545FE3B6">
      <w:pPr>
        <w:numPr>
          <w:ilvl w:val="0"/>
          <w:numId w:val="1"/>
        </w:numPr>
        <w:adjustRightInd w:val="0"/>
        <w:snapToGrid w:val="0"/>
        <w:spacing w:line="360" w:lineRule="auto"/>
        <w:ind w:left="0" w:firstLine="480" w:firstLineChars="200"/>
        <w:rPr>
          <w:sz w:val="24"/>
          <w:szCs w:val="24"/>
        </w:rPr>
      </w:pPr>
      <w:r>
        <w:rPr>
          <w:rFonts w:hAnsi="宋体"/>
          <w:sz w:val="24"/>
          <w:szCs w:val="24"/>
        </w:rPr>
        <w:t>熟悉土木工程的建设程序，掌握建筑、道路、铁路、桥梁、水利水电、地下结构、特种结构等所涉及的基本理论和基本方法。</w:t>
      </w:r>
    </w:p>
    <w:p w14:paraId="0EC6ADBF">
      <w:pPr>
        <w:numPr>
          <w:ilvl w:val="0"/>
          <w:numId w:val="1"/>
        </w:numPr>
        <w:adjustRightInd w:val="0"/>
        <w:snapToGrid w:val="0"/>
        <w:spacing w:line="360" w:lineRule="auto"/>
        <w:ind w:left="0" w:firstLine="480" w:firstLineChars="200"/>
        <w:rPr>
          <w:sz w:val="24"/>
          <w:szCs w:val="24"/>
        </w:rPr>
      </w:pPr>
      <w:r>
        <w:rPr>
          <w:rFonts w:hAnsi="宋体"/>
          <w:sz w:val="24"/>
          <w:szCs w:val="24"/>
        </w:rPr>
        <w:t>掌握土木工程项目管理的基本内容与方法。</w:t>
      </w:r>
    </w:p>
    <w:p w14:paraId="7392BFBF">
      <w:pPr>
        <w:numPr>
          <w:ilvl w:val="0"/>
          <w:numId w:val="1"/>
        </w:numPr>
        <w:adjustRightInd w:val="0"/>
        <w:snapToGrid w:val="0"/>
        <w:spacing w:line="360" w:lineRule="auto"/>
        <w:ind w:left="0" w:firstLine="480" w:firstLineChars="200"/>
        <w:rPr>
          <w:sz w:val="24"/>
          <w:szCs w:val="24"/>
        </w:rPr>
      </w:pPr>
      <w:r>
        <w:rPr>
          <w:rFonts w:hAnsi="宋体"/>
          <w:sz w:val="24"/>
          <w:szCs w:val="24"/>
        </w:rPr>
        <w:t>熟悉土木工程领域的新技术、新知识，了解土木工程可持续发展。</w:t>
      </w:r>
    </w:p>
    <w:p w14:paraId="3718E226">
      <w:pPr>
        <w:adjustRightInd w:val="0"/>
        <w:snapToGrid w:val="0"/>
        <w:spacing w:line="360" w:lineRule="auto"/>
        <w:ind w:firstLine="480" w:firstLineChars="200"/>
        <w:rPr>
          <w:sz w:val="24"/>
          <w:szCs w:val="24"/>
        </w:rPr>
      </w:pPr>
      <w:r>
        <w:rPr>
          <w:sz w:val="24"/>
          <w:szCs w:val="24"/>
        </w:rPr>
        <w:t>6</w:t>
      </w:r>
      <w:r>
        <w:rPr>
          <w:rFonts w:hAnsi="宋体"/>
          <w:sz w:val="24"/>
          <w:szCs w:val="24"/>
        </w:rPr>
        <w:t>．能运用理论知识，分析解决土木工程领域的实际问题。</w:t>
      </w:r>
    </w:p>
    <w:p w14:paraId="767433C6">
      <w:pPr>
        <w:adjustRightInd w:val="0"/>
        <w:spacing w:line="360" w:lineRule="auto"/>
        <w:rPr>
          <w:rFonts w:eastAsia="黑体"/>
          <w:color w:val="000000"/>
          <w:sz w:val="28"/>
          <w:szCs w:val="28"/>
        </w:rPr>
      </w:pPr>
      <w:r>
        <w:rPr>
          <w:rFonts w:eastAsia="黑体"/>
          <w:color w:val="000000"/>
          <w:sz w:val="28"/>
          <w:szCs w:val="28"/>
        </w:rPr>
        <w:t>Ⅲ．考试形式和试卷结构</w:t>
      </w:r>
    </w:p>
    <w:p w14:paraId="4329AA66">
      <w:pPr>
        <w:adjustRightInd w:val="0"/>
        <w:snapToGrid w:val="0"/>
        <w:spacing w:line="360" w:lineRule="auto"/>
        <w:ind w:firstLine="482" w:firstLineChars="200"/>
        <w:rPr>
          <w:b/>
          <w:sz w:val="24"/>
          <w:szCs w:val="24"/>
        </w:rPr>
      </w:pPr>
      <w:r>
        <w:rPr>
          <w:rFonts w:hAnsi="宋体"/>
          <w:b/>
          <w:sz w:val="24"/>
          <w:szCs w:val="24"/>
        </w:rPr>
        <w:t>一、试卷满分及考试时间</w:t>
      </w:r>
    </w:p>
    <w:p w14:paraId="61433B71">
      <w:pPr>
        <w:adjustRightInd w:val="0"/>
        <w:snapToGrid w:val="0"/>
        <w:spacing w:line="360" w:lineRule="auto"/>
        <w:ind w:firstLine="480" w:firstLineChars="200"/>
        <w:rPr>
          <w:sz w:val="24"/>
          <w:szCs w:val="24"/>
        </w:rPr>
      </w:pPr>
      <w:r>
        <w:rPr>
          <w:rFonts w:hAnsi="宋体"/>
          <w:sz w:val="24"/>
          <w:szCs w:val="24"/>
        </w:rPr>
        <w:t>本试卷满分为</w:t>
      </w:r>
      <w:r>
        <w:rPr>
          <w:sz w:val="24"/>
          <w:szCs w:val="24"/>
        </w:rPr>
        <w:t>150</w:t>
      </w:r>
      <w:r>
        <w:rPr>
          <w:rFonts w:hAnsi="宋体"/>
          <w:sz w:val="24"/>
          <w:szCs w:val="24"/>
        </w:rPr>
        <w:t>分，考试时间为</w:t>
      </w:r>
      <w:r>
        <w:rPr>
          <w:sz w:val="24"/>
          <w:szCs w:val="24"/>
        </w:rPr>
        <w:t>180</w:t>
      </w:r>
      <w:r>
        <w:rPr>
          <w:rFonts w:hAnsi="宋体"/>
          <w:sz w:val="24"/>
          <w:szCs w:val="24"/>
        </w:rPr>
        <w:t>分钟。</w:t>
      </w:r>
    </w:p>
    <w:p w14:paraId="2CB7BC8C">
      <w:pPr>
        <w:adjustRightInd w:val="0"/>
        <w:snapToGrid w:val="0"/>
        <w:spacing w:line="360" w:lineRule="auto"/>
        <w:ind w:firstLine="482" w:firstLineChars="200"/>
        <w:rPr>
          <w:b/>
          <w:sz w:val="24"/>
          <w:szCs w:val="24"/>
        </w:rPr>
      </w:pPr>
      <w:r>
        <w:rPr>
          <w:rFonts w:hAnsi="宋体"/>
          <w:b/>
          <w:sz w:val="24"/>
          <w:szCs w:val="24"/>
        </w:rPr>
        <w:t>二、答题方式</w:t>
      </w:r>
    </w:p>
    <w:p w14:paraId="5593D7E2">
      <w:pPr>
        <w:adjustRightInd w:val="0"/>
        <w:snapToGrid w:val="0"/>
        <w:spacing w:line="360" w:lineRule="auto"/>
        <w:ind w:firstLine="480" w:firstLineChars="200"/>
        <w:rPr>
          <w:sz w:val="24"/>
          <w:szCs w:val="24"/>
        </w:rPr>
      </w:pPr>
      <w:r>
        <w:rPr>
          <w:rFonts w:hAnsi="宋体"/>
          <w:sz w:val="24"/>
          <w:szCs w:val="24"/>
        </w:rPr>
        <w:t>答题方式为闭卷、笔试。</w:t>
      </w:r>
    </w:p>
    <w:p w14:paraId="405227D2">
      <w:pPr>
        <w:adjustRightInd w:val="0"/>
        <w:snapToGrid w:val="0"/>
        <w:spacing w:line="360" w:lineRule="auto"/>
        <w:ind w:firstLine="482" w:firstLineChars="200"/>
        <w:rPr>
          <w:b/>
          <w:sz w:val="24"/>
          <w:szCs w:val="24"/>
        </w:rPr>
      </w:pPr>
      <w:r>
        <w:rPr>
          <w:rFonts w:hAnsi="宋体"/>
          <w:b/>
          <w:sz w:val="24"/>
          <w:szCs w:val="24"/>
        </w:rPr>
        <w:t>三、试卷内容结构</w:t>
      </w:r>
    </w:p>
    <w:p w14:paraId="654023BF">
      <w:pPr>
        <w:adjustRightInd w:val="0"/>
        <w:snapToGrid w:val="0"/>
        <w:spacing w:line="360" w:lineRule="auto"/>
        <w:ind w:firstLine="480" w:firstLineChars="200"/>
        <w:rPr>
          <w:sz w:val="24"/>
          <w:szCs w:val="24"/>
        </w:rPr>
      </w:pPr>
      <w:r>
        <w:rPr>
          <w:rFonts w:hAnsi="宋体"/>
          <w:sz w:val="24"/>
          <w:szCs w:val="24"/>
        </w:rPr>
        <w:t>基本理论与方法：</w:t>
      </w:r>
      <w:r>
        <w:rPr>
          <w:sz w:val="24"/>
          <w:szCs w:val="24"/>
        </w:rPr>
        <w:t>70%</w:t>
      </w:r>
    </w:p>
    <w:p w14:paraId="16EC3E5B">
      <w:pPr>
        <w:adjustRightInd w:val="0"/>
        <w:snapToGrid w:val="0"/>
        <w:spacing w:line="360" w:lineRule="auto"/>
        <w:ind w:firstLine="480" w:firstLineChars="200"/>
        <w:rPr>
          <w:sz w:val="24"/>
          <w:szCs w:val="24"/>
        </w:rPr>
      </w:pPr>
      <w:r>
        <w:rPr>
          <w:rFonts w:hAnsi="宋体"/>
          <w:sz w:val="24"/>
          <w:szCs w:val="24"/>
        </w:rPr>
        <w:t>综合运用</w:t>
      </w:r>
      <w:r>
        <w:rPr>
          <w:sz w:val="24"/>
          <w:szCs w:val="24"/>
        </w:rPr>
        <w:t xml:space="preserve">  30%</w:t>
      </w:r>
    </w:p>
    <w:p w14:paraId="14E546C4">
      <w:pPr>
        <w:adjustRightInd w:val="0"/>
        <w:snapToGrid w:val="0"/>
        <w:spacing w:line="360" w:lineRule="auto"/>
        <w:ind w:firstLine="482" w:firstLineChars="200"/>
        <w:rPr>
          <w:b/>
          <w:sz w:val="24"/>
          <w:szCs w:val="24"/>
        </w:rPr>
      </w:pPr>
      <w:r>
        <w:rPr>
          <w:rFonts w:hAnsi="宋体"/>
          <w:b/>
          <w:sz w:val="24"/>
          <w:szCs w:val="24"/>
        </w:rPr>
        <w:t>四、试卷题型结构</w:t>
      </w:r>
    </w:p>
    <w:p w14:paraId="61BD63A3">
      <w:pPr>
        <w:adjustRightInd w:val="0"/>
        <w:snapToGrid w:val="0"/>
        <w:spacing w:line="360" w:lineRule="auto"/>
        <w:ind w:firstLine="480" w:firstLineChars="200"/>
        <w:rPr>
          <w:sz w:val="24"/>
          <w:szCs w:val="24"/>
        </w:rPr>
      </w:pPr>
      <w:r>
        <w:rPr>
          <w:rFonts w:hAnsi="宋体"/>
          <w:sz w:val="24"/>
          <w:szCs w:val="24"/>
        </w:rPr>
        <w:t>填空题</w:t>
      </w:r>
      <w:r>
        <w:rPr>
          <w:sz w:val="24"/>
          <w:szCs w:val="24"/>
        </w:rPr>
        <w:t>20</w:t>
      </w:r>
      <w:r>
        <w:rPr>
          <w:rFonts w:hAnsi="宋体"/>
          <w:sz w:val="24"/>
          <w:szCs w:val="24"/>
        </w:rPr>
        <w:t>分（</w:t>
      </w:r>
      <w:r>
        <w:rPr>
          <w:sz w:val="24"/>
          <w:szCs w:val="24"/>
        </w:rPr>
        <w:t>5</w:t>
      </w:r>
      <w:r>
        <w:rPr>
          <w:rFonts w:hAnsi="宋体"/>
          <w:sz w:val="24"/>
          <w:szCs w:val="24"/>
        </w:rPr>
        <w:t>小题，</w:t>
      </w:r>
      <w:r>
        <w:rPr>
          <w:sz w:val="24"/>
          <w:szCs w:val="24"/>
        </w:rPr>
        <w:t>10</w:t>
      </w:r>
      <w:r>
        <w:rPr>
          <w:rFonts w:hAnsi="宋体"/>
          <w:sz w:val="24"/>
          <w:szCs w:val="24"/>
        </w:rPr>
        <w:t>个空，每空</w:t>
      </w:r>
      <w:r>
        <w:rPr>
          <w:sz w:val="24"/>
          <w:szCs w:val="24"/>
        </w:rPr>
        <w:t>2</w:t>
      </w:r>
      <w:r>
        <w:rPr>
          <w:rFonts w:hAnsi="宋体"/>
          <w:sz w:val="24"/>
          <w:szCs w:val="24"/>
        </w:rPr>
        <w:t>分）</w:t>
      </w:r>
    </w:p>
    <w:p w14:paraId="4CC44631">
      <w:pPr>
        <w:adjustRightInd w:val="0"/>
        <w:snapToGrid w:val="0"/>
        <w:spacing w:line="360" w:lineRule="auto"/>
        <w:ind w:firstLine="480" w:firstLineChars="200"/>
        <w:rPr>
          <w:sz w:val="24"/>
          <w:szCs w:val="24"/>
        </w:rPr>
      </w:pPr>
      <w:r>
        <w:rPr>
          <w:rFonts w:hAnsi="宋体"/>
          <w:sz w:val="24"/>
          <w:szCs w:val="24"/>
        </w:rPr>
        <w:t>单项选择题</w:t>
      </w:r>
      <w:r>
        <w:rPr>
          <w:sz w:val="24"/>
          <w:szCs w:val="24"/>
        </w:rPr>
        <w:t>20</w:t>
      </w:r>
      <w:r>
        <w:rPr>
          <w:rFonts w:hAnsi="宋体"/>
          <w:sz w:val="24"/>
          <w:szCs w:val="24"/>
        </w:rPr>
        <w:t>分（</w:t>
      </w:r>
      <w:r>
        <w:rPr>
          <w:sz w:val="24"/>
          <w:szCs w:val="24"/>
        </w:rPr>
        <w:t>10</w:t>
      </w:r>
      <w:r>
        <w:rPr>
          <w:rFonts w:hAnsi="宋体"/>
          <w:sz w:val="24"/>
          <w:szCs w:val="24"/>
        </w:rPr>
        <w:t>小题，每小题</w:t>
      </w:r>
      <w:r>
        <w:rPr>
          <w:sz w:val="24"/>
          <w:szCs w:val="24"/>
        </w:rPr>
        <w:t>2</w:t>
      </w:r>
      <w:r>
        <w:rPr>
          <w:rFonts w:hAnsi="宋体"/>
          <w:sz w:val="24"/>
          <w:szCs w:val="24"/>
        </w:rPr>
        <w:t>分）</w:t>
      </w:r>
    </w:p>
    <w:p w14:paraId="1D281CF6">
      <w:pPr>
        <w:adjustRightInd w:val="0"/>
        <w:snapToGrid w:val="0"/>
        <w:spacing w:line="360" w:lineRule="auto"/>
        <w:ind w:firstLine="480" w:firstLineChars="200"/>
        <w:rPr>
          <w:sz w:val="24"/>
          <w:szCs w:val="24"/>
        </w:rPr>
      </w:pPr>
      <w:r>
        <w:rPr>
          <w:rFonts w:hAnsi="宋体"/>
          <w:sz w:val="24"/>
          <w:szCs w:val="24"/>
        </w:rPr>
        <w:t>判断题</w:t>
      </w:r>
      <w:r>
        <w:rPr>
          <w:sz w:val="24"/>
          <w:szCs w:val="24"/>
        </w:rPr>
        <w:t xml:space="preserve"> 20</w:t>
      </w:r>
      <w:r>
        <w:rPr>
          <w:rFonts w:hAnsi="宋体"/>
          <w:sz w:val="24"/>
          <w:szCs w:val="24"/>
        </w:rPr>
        <w:t>分（</w:t>
      </w:r>
      <w:r>
        <w:rPr>
          <w:sz w:val="24"/>
          <w:szCs w:val="24"/>
        </w:rPr>
        <w:t>10</w:t>
      </w:r>
      <w:r>
        <w:rPr>
          <w:rFonts w:hAnsi="宋体"/>
          <w:sz w:val="24"/>
          <w:szCs w:val="24"/>
        </w:rPr>
        <w:t>小题，每小题</w:t>
      </w:r>
      <w:r>
        <w:rPr>
          <w:sz w:val="24"/>
          <w:szCs w:val="24"/>
        </w:rPr>
        <w:t>2</w:t>
      </w:r>
      <w:r>
        <w:rPr>
          <w:rFonts w:hAnsi="宋体"/>
          <w:sz w:val="24"/>
          <w:szCs w:val="24"/>
        </w:rPr>
        <w:t>分）</w:t>
      </w:r>
    </w:p>
    <w:p w14:paraId="727F1080">
      <w:pPr>
        <w:adjustRightInd w:val="0"/>
        <w:snapToGrid w:val="0"/>
        <w:spacing w:line="360" w:lineRule="auto"/>
        <w:ind w:firstLine="480" w:firstLineChars="200"/>
        <w:rPr>
          <w:sz w:val="24"/>
          <w:szCs w:val="24"/>
        </w:rPr>
      </w:pPr>
      <w:r>
        <w:rPr>
          <w:rFonts w:hAnsi="宋体"/>
          <w:sz w:val="24"/>
          <w:szCs w:val="24"/>
        </w:rPr>
        <w:t>简答题</w:t>
      </w:r>
      <w:r>
        <w:rPr>
          <w:sz w:val="24"/>
          <w:szCs w:val="24"/>
        </w:rPr>
        <w:t>50</w:t>
      </w:r>
      <w:r>
        <w:rPr>
          <w:rFonts w:hAnsi="宋体"/>
          <w:sz w:val="24"/>
          <w:szCs w:val="24"/>
        </w:rPr>
        <w:t>分（</w:t>
      </w:r>
      <w:r>
        <w:rPr>
          <w:sz w:val="24"/>
          <w:szCs w:val="24"/>
        </w:rPr>
        <w:t>5</w:t>
      </w:r>
      <w:r>
        <w:rPr>
          <w:rFonts w:hAnsi="宋体"/>
          <w:sz w:val="24"/>
          <w:szCs w:val="24"/>
        </w:rPr>
        <w:t>小题，每小题</w:t>
      </w:r>
      <w:r>
        <w:rPr>
          <w:sz w:val="24"/>
          <w:szCs w:val="24"/>
        </w:rPr>
        <w:t>10</w:t>
      </w:r>
      <w:r>
        <w:rPr>
          <w:rFonts w:hAnsi="宋体"/>
          <w:sz w:val="24"/>
          <w:szCs w:val="24"/>
        </w:rPr>
        <w:t>分）</w:t>
      </w:r>
    </w:p>
    <w:p w14:paraId="54E99E73">
      <w:pPr>
        <w:adjustRightInd w:val="0"/>
        <w:snapToGrid w:val="0"/>
        <w:spacing w:line="360" w:lineRule="auto"/>
        <w:ind w:firstLine="480" w:firstLineChars="200"/>
        <w:rPr>
          <w:sz w:val="24"/>
          <w:szCs w:val="24"/>
        </w:rPr>
      </w:pPr>
      <w:r>
        <w:rPr>
          <w:rFonts w:hAnsi="宋体"/>
          <w:sz w:val="24"/>
          <w:szCs w:val="24"/>
        </w:rPr>
        <w:t>论述题</w:t>
      </w:r>
      <w:r>
        <w:rPr>
          <w:sz w:val="24"/>
          <w:szCs w:val="24"/>
        </w:rPr>
        <w:t>40</w:t>
      </w:r>
      <w:r>
        <w:rPr>
          <w:rFonts w:hAnsi="宋体"/>
          <w:sz w:val="24"/>
          <w:szCs w:val="24"/>
        </w:rPr>
        <w:t>分（</w:t>
      </w:r>
      <w:r>
        <w:rPr>
          <w:sz w:val="24"/>
          <w:szCs w:val="24"/>
        </w:rPr>
        <w:t>2</w:t>
      </w:r>
      <w:r>
        <w:rPr>
          <w:rFonts w:hAnsi="宋体"/>
          <w:sz w:val="24"/>
          <w:szCs w:val="24"/>
        </w:rPr>
        <w:t>小题，每题</w:t>
      </w:r>
      <w:r>
        <w:rPr>
          <w:sz w:val="24"/>
          <w:szCs w:val="24"/>
        </w:rPr>
        <w:t>20</w:t>
      </w:r>
      <w:r>
        <w:rPr>
          <w:rFonts w:hAnsi="宋体"/>
          <w:sz w:val="24"/>
          <w:szCs w:val="24"/>
        </w:rPr>
        <w:t>分）</w:t>
      </w:r>
    </w:p>
    <w:p w14:paraId="57A4AA35">
      <w:pPr>
        <w:adjustRightInd w:val="0"/>
        <w:snapToGrid w:val="0"/>
        <w:spacing w:line="360" w:lineRule="auto"/>
        <w:ind w:firstLine="480" w:firstLineChars="200"/>
        <w:rPr>
          <w:sz w:val="24"/>
          <w:szCs w:val="24"/>
        </w:rPr>
      </w:pPr>
    </w:p>
    <w:p w14:paraId="1AF680B1">
      <w:pPr>
        <w:adjustRightInd w:val="0"/>
        <w:spacing w:line="360" w:lineRule="auto"/>
        <w:rPr>
          <w:rFonts w:eastAsia="黑体"/>
          <w:color w:val="000000"/>
          <w:sz w:val="28"/>
          <w:szCs w:val="28"/>
        </w:rPr>
      </w:pPr>
      <w:r>
        <w:rPr>
          <w:rFonts w:eastAsia="黑体"/>
          <w:color w:val="000000"/>
          <w:sz w:val="28"/>
          <w:szCs w:val="28"/>
        </w:rPr>
        <w:t>Ⅳ．考查内容</w:t>
      </w:r>
    </w:p>
    <w:p w14:paraId="371EDF57">
      <w:pPr>
        <w:spacing w:line="360" w:lineRule="auto"/>
        <w:ind w:firstLine="482" w:firstLineChars="200"/>
        <w:rPr>
          <w:rFonts w:hAnsi="宋体"/>
          <w:b/>
          <w:sz w:val="24"/>
          <w:szCs w:val="24"/>
        </w:rPr>
      </w:pPr>
      <w:r>
        <w:rPr>
          <w:rFonts w:hAnsi="宋体"/>
          <w:b/>
          <w:sz w:val="24"/>
          <w:szCs w:val="24"/>
        </w:rPr>
        <w:t>一、绪论</w:t>
      </w:r>
    </w:p>
    <w:p w14:paraId="579A3BF5">
      <w:pPr>
        <w:adjustRightInd w:val="0"/>
        <w:snapToGrid w:val="0"/>
        <w:spacing w:line="360" w:lineRule="auto"/>
        <w:ind w:left="480"/>
        <w:rPr>
          <w:sz w:val="24"/>
          <w:szCs w:val="24"/>
        </w:rPr>
      </w:pPr>
      <w:r>
        <w:rPr>
          <w:sz w:val="24"/>
          <w:szCs w:val="24"/>
        </w:rPr>
        <w:t>1.</w:t>
      </w:r>
      <w:r>
        <w:rPr>
          <w:rFonts w:hAnsi="宋体"/>
          <w:sz w:val="24"/>
          <w:szCs w:val="24"/>
        </w:rPr>
        <w:t>土木工程的概念和特点；</w:t>
      </w:r>
    </w:p>
    <w:p w14:paraId="066F4CC5">
      <w:pPr>
        <w:adjustRightInd w:val="0"/>
        <w:snapToGrid w:val="0"/>
        <w:spacing w:line="360" w:lineRule="auto"/>
        <w:ind w:left="480"/>
        <w:rPr>
          <w:sz w:val="24"/>
          <w:szCs w:val="24"/>
        </w:rPr>
      </w:pPr>
      <w:r>
        <w:rPr>
          <w:sz w:val="24"/>
          <w:szCs w:val="24"/>
        </w:rPr>
        <w:t>2.</w:t>
      </w:r>
      <w:r>
        <w:rPr>
          <w:rFonts w:hAnsi="宋体"/>
          <w:sz w:val="24"/>
          <w:szCs w:val="24"/>
        </w:rPr>
        <w:t>土木工程的发展历史和未来趋势。</w:t>
      </w:r>
    </w:p>
    <w:p w14:paraId="6A39F5E1">
      <w:pPr>
        <w:spacing w:line="360" w:lineRule="auto"/>
        <w:ind w:firstLine="482" w:firstLineChars="200"/>
        <w:rPr>
          <w:rFonts w:hAnsi="宋体"/>
          <w:b/>
          <w:sz w:val="24"/>
          <w:szCs w:val="24"/>
        </w:rPr>
      </w:pPr>
      <w:r>
        <w:rPr>
          <w:rFonts w:hAnsi="宋体"/>
          <w:b/>
          <w:sz w:val="24"/>
          <w:szCs w:val="24"/>
        </w:rPr>
        <w:t>二、土木工程材料</w:t>
      </w:r>
    </w:p>
    <w:p w14:paraId="316D0798">
      <w:pPr>
        <w:adjustRightInd w:val="0"/>
        <w:snapToGrid w:val="0"/>
        <w:spacing w:line="360" w:lineRule="auto"/>
        <w:ind w:firstLine="480" w:firstLineChars="200"/>
        <w:rPr>
          <w:sz w:val="24"/>
          <w:szCs w:val="24"/>
        </w:rPr>
      </w:pPr>
      <w:r>
        <w:rPr>
          <w:sz w:val="24"/>
          <w:szCs w:val="24"/>
        </w:rPr>
        <w:t>1.</w:t>
      </w:r>
      <w:r>
        <w:rPr>
          <w:rFonts w:hAnsi="宋体"/>
          <w:sz w:val="24"/>
          <w:szCs w:val="24"/>
        </w:rPr>
        <w:t>土木工程材料与结构的关系；</w:t>
      </w:r>
    </w:p>
    <w:p w14:paraId="7B7D1DE5">
      <w:pPr>
        <w:adjustRightInd w:val="0"/>
        <w:snapToGrid w:val="0"/>
        <w:spacing w:line="360" w:lineRule="auto"/>
        <w:ind w:firstLine="480" w:firstLineChars="200"/>
        <w:rPr>
          <w:sz w:val="24"/>
          <w:szCs w:val="24"/>
        </w:rPr>
      </w:pPr>
      <w:r>
        <w:rPr>
          <w:sz w:val="24"/>
          <w:szCs w:val="24"/>
        </w:rPr>
        <w:t>2.</w:t>
      </w:r>
      <w:r>
        <w:rPr>
          <w:rFonts w:hAnsi="宋体"/>
          <w:sz w:val="24"/>
          <w:szCs w:val="24"/>
        </w:rPr>
        <w:t>土木工程材料主要属性及其特点；</w:t>
      </w:r>
    </w:p>
    <w:p w14:paraId="742D18DA">
      <w:pPr>
        <w:adjustRightInd w:val="0"/>
        <w:snapToGrid w:val="0"/>
        <w:spacing w:line="360" w:lineRule="auto"/>
        <w:ind w:firstLine="480" w:firstLineChars="200"/>
        <w:rPr>
          <w:sz w:val="24"/>
          <w:szCs w:val="24"/>
        </w:rPr>
      </w:pPr>
      <w:r>
        <w:rPr>
          <w:sz w:val="24"/>
          <w:szCs w:val="24"/>
        </w:rPr>
        <w:t>3.</w:t>
      </w:r>
      <w:r>
        <w:rPr>
          <w:rFonts w:hAnsi="宋体"/>
          <w:sz w:val="24"/>
          <w:szCs w:val="24"/>
        </w:rPr>
        <w:t>主要土木工程材料的种类、组成及其适用性；</w:t>
      </w:r>
    </w:p>
    <w:p w14:paraId="7C6BA81F">
      <w:pPr>
        <w:adjustRightInd w:val="0"/>
        <w:snapToGrid w:val="0"/>
        <w:spacing w:line="360" w:lineRule="auto"/>
        <w:ind w:firstLine="480" w:firstLineChars="200"/>
        <w:rPr>
          <w:sz w:val="24"/>
          <w:szCs w:val="24"/>
        </w:rPr>
      </w:pPr>
      <w:r>
        <w:rPr>
          <w:sz w:val="24"/>
          <w:szCs w:val="24"/>
        </w:rPr>
        <w:t>4.</w:t>
      </w:r>
      <w:r>
        <w:rPr>
          <w:rFonts w:hAnsi="宋体"/>
          <w:sz w:val="24"/>
          <w:szCs w:val="24"/>
        </w:rPr>
        <w:t>新型土木工程材料的性质。</w:t>
      </w:r>
    </w:p>
    <w:p w14:paraId="408669A5">
      <w:pPr>
        <w:spacing w:line="360" w:lineRule="auto"/>
        <w:ind w:firstLine="482" w:firstLineChars="200"/>
        <w:rPr>
          <w:rFonts w:hAnsi="宋体"/>
          <w:b/>
          <w:sz w:val="24"/>
          <w:szCs w:val="24"/>
        </w:rPr>
      </w:pPr>
      <w:r>
        <w:rPr>
          <w:rFonts w:hAnsi="宋体"/>
          <w:b/>
          <w:sz w:val="24"/>
          <w:szCs w:val="24"/>
        </w:rPr>
        <w:t>三、地基基础及地下工程</w:t>
      </w:r>
    </w:p>
    <w:p w14:paraId="3BD5485D">
      <w:pPr>
        <w:numPr>
          <w:ilvl w:val="0"/>
          <w:numId w:val="2"/>
        </w:numPr>
        <w:adjustRightInd w:val="0"/>
        <w:snapToGrid w:val="0"/>
        <w:spacing w:line="360" w:lineRule="auto"/>
        <w:rPr>
          <w:sz w:val="24"/>
          <w:szCs w:val="24"/>
        </w:rPr>
      </w:pPr>
      <w:r>
        <w:rPr>
          <w:rFonts w:hAnsi="宋体"/>
          <w:sz w:val="24"/>
          <w:szCs w:val="24"/>
        </w:rPr>
        <w:t>一般建筑场地和地基及其作用；</w:t>
      </w:r>
    </w:p>
    <w:p w14:paraId="7693C8BB">
      <w:pPr>
        <w:numPr>
          <w:ilvl w:val="0"/>
          <w:numId w:val="2"/>
        </w:numPr>
        <w:adjustRightInd w:val="0"/>
        <w:snapToGrid w:val="0"/>
        <w:spacing w:line="360" w:lineRule="auto"/>
        <w:rPr>
          <w:sz w:val="24"/>
          <w:szCs w:val="24"/>
        </w:rPr>
      </w:pPr>
      <w:r>
        <w:rPr>
          <w:rFonts w:hAnsi="宋体"/>
          <w:sz w:val="24"/>
          <w:szCs w:val="24"/>
        </w:rPr>
        <w:t>基础的常见类型和特点；</w:t>
      </w:r>
    </w:p>
    <w:p w14:paraId="1EC0BA87">
      <w:pPr>
        <w:numPr>
          <w:ilvl w:val="0"/>
          <w:numId w:val="2"/>
        </w:numPr>
        <w:adjustRightInd w:val="0"/>
        <w:snapToGrid w:val="0"/>
        <w:spacing w:line="360" w:lineRule="auto"/>
        <w:rPr>
          <w:sz w:val="24"/>
          <w:szCs w:val="24"/>
        </w:rPr>
      </w:pPr>
      <w:r>
        <w:rPr>
          <w:rFonts w:hAnsi="宋体"/>
          <w:sz w:val="24"/>
          <w:szCs w:val="24"/>
        </w:rPr>
        <w:t>不均匀沉降的概念；</w:t>
      </w:r>
    </w:p>
    <w:p w14:paraId="58BD5E88">
      <w:pPr>
        <w:numPr>
          <w:ilvl w:val="0"/>
          <w:numId w:val="2"/>
        </w:numPr>
        <w:adjustRightInd w:val="0"/>
        <w:snapToGrid w:val="0"/>
        <w:spacing w:line="360" w:lineRule="auto"/>
        <w:rPr>
          <w:sz w:val="24"/>
          <w:szCs w:val="24"/>
        </w:rPr>
      </w:pPr>
      <w:r>
        <w:rPr>
          <w:rFonts w:hAnsi="宋体"/>
          <w:sz w:val="24"/>
          <w:szCs w:val="24"/>
        </w:rPr>
        <w:t>常用的地基处理方式；</w:t>
      </w:r>
    </w:p>
    <w:p w14:paraId="7A561936">
      <w:pPr>
        <w:numPr>
          <w:ilvl w:val="0"/>
          <w:numId w:val="2"/>
        </w:numPr>
        <w:adjustRightInd w:val="0"/>
        <w:snapToGrid w:val="0"/>
        <w:spacing w:line="360" w:lineRule="auto"/>
        <w:rPr>
          <w:sz w:val="24"/>
          <w:szCs w:val="24"/>
        </w:rPr>
      </w:pPr>
      <w:r>
        <w:rPr>
          <w:rFonts w:hAnsi="宋体"/>
          <w:sz w:val="24"/>
          <w:szCs w:val="24"/>
        </w:rPr>
        <w:t>常见的地下工程。</w:t>
      </w:r>
    </w:p>
    <w:p w14:paraId="610B2EE3">
      <w:pPr>
        <w:spacing w:line="360" w:lineRule="auto"/>
        <w:ind w:firstLine="482" w:firstLineChars="200"/>
        <w:rPr>
          <w:rFonts w:hAnsi="宋体"/>
          <w:b/>
          <w:sz w:val="24"/>
          <w:szCs w:val="24"/>
        </w:rPr>
      </w:pPr>
      <w:r>
        <w:rPr>
          <w:rFonts w:hAnsi="宋体"/>
          <w:b/>
          <w:sz w:val="24"/>
          <w:szCs w:val="24"/>
        </w:rPr>
        <w:t>四、建筑工程</w:t>
      </w:r>
    </w:p>
    <w:p w14:paraId="57183015">
      <w:pPr>
        <w:adjustRightInd w:val="0"/>
        <w:snapToGrid w:val="0"/>
        <w:spacing w:line="360" w:lineRule="auto"/>
        <w:ind w:firstLine="480" w:firstLineChars="200"/>
        <w:rPr>
          <w:sz w:val="24"/>
          <w:szCs w:val="24"/>
        </w:rPr>
      </w:pPr>
      <w:r>
        <w:rPr>
          <w:sz w:val="24"/>
          <w:szCs w:val="24"/>
        </w:rPr>
        <w:t>1.</w:t>
      </w:r>
      <w:r>
        <w:rPr>
          <w:rFonts w:hAnsi="宋体"/>
          <w:sz w:val="24"/>
          <w:szCs w:val="24"/>
        </w:rPr>
        <w:t>建筑结构的基本组成构件及其受力特点；</w:t>
      </w:r>
    </w:p>
    <w:p w14:paraId="1B7280FD">
      <w:pPr>
        <w:adjustRightInd w:val="0"/>
        <w:snapToGrid w:val="0"/>
        <w:spacing w:line="360" w:lineRule="auto"/>
        <w:ind w:firstLine="480" w:firstLineChars="200"/>
        <w:rPr>
          <w:sz w:val="24"/>
          <w:szCs w:val="24"/>
        </w:rPr>
      </w:pPr>
      <w:r>
        <w:rPr>
          <w:sz w:val="24"/>
          <w:szCs w:val="24"/>
        </w:rPr>
        <w:t>2.</w:t>
      </w:r>
      <w:r>
        <w:rPr>
          <w:rFonts w:hAnsi="宋体"/>
          <w:sz w:val="24"/>
          <w:szCs w:val="24"/>
        </w:rPr>
        <w:t>建筑工程的主要类型和结构型式；</w:t>
      </w:r>
    </w:p>
    <w:p w14:paraId="53571CD6">
      <w:pPr>
        <w:adjustRightInd w:val="0"/>
        <w:snapToGrid w:val="0"/>
        <w:spacing w:line="360" w:lineRule="auto"/>
        <w:ind w:firstLine="480" w:firstLineChars="200"/>
        <w:rPr>
          <w:sz w:val="24"/>
          <w:szCs w:val="24"/>
        </w:rPr>
      </w:pPr>
      <w:r>
        <w:rPr>
          <w:sz w:val="24"/>
          <w:szCs w:val="24"/>
        </w:rPr>
        <w:t>3.</w:t>
      </w:r>
      <w:r>
        <w:rPr>
          <w:rFonts w:hAnsi="宋体"/>
          <w:sz w:val="24"/>
          <w:szCs w:val="24"/>
        </w:rPr>
        <w:t>建筑结构的功能与结构要求；</w:t>
      </w:r>
    </w:p>
    <w:p w14:paraId="1B4FB66C">
      <w:pPr>
        <w:adjustRightInd w:val="0"/>
        <w:snapToGrid w:val="0"/>
        <w:spacing w:line="360" w:lineRule="auto"/>
        <w:ind w:firstLine="480" w:firstLineChars="200"/>
        <w:rPr>
          <w:sz w:val="24"/>
          <w:szCs w:val="24"/>
        </w:rPr>
      </w:pPr>
      <w:r>
        <w:rPr>
          <w:sz w:val="24"/>
          <w:szCs w:val="24"/>
        </w:rPr>
        <w:t>4.</w:t>
      </w:r>
      <w:r>
        <w:rPr>
          <w:rFonts w:hAnsi="宋体"/>
          <w:sz w:val="24"/>
          <w:szCs w:val="24"/>
        </w:rPr>
        <w:t>特种结构类型。</w:t>
      </w:r>
    </w:p>
    <w:p w14:paraId="518F9E65">
      <w:pPr>
        <w:spacing w:line="360" w:lineRule="auto"/>
        <w:ind w:firstLine="482" w:firstLineChars="200"/>
        <w:rPr>
          <w:rFonts w:hAnsi="宋体"/>
          <w:b/>
          <w:sz w:val="24"/>
          <w:szCs w:val="24"/>
        </w:rPr>
      </w:pPr>
      <w:r>
        <w:rPr>
          <w:rFonts w:hAnsi="宋体"/>
          <w:b/>
          <w:sz w:val="24"/>
          <w:szCs w:val="24"/>
        </w:rPr>
        <w:t>五、交通土建工程</w:t>
      </w:r>
    </w:p>
    <w:p w14:paraId="5BFF6174">
      <w:pPr>
        <w:adjustRightInd w:val="0"/>
        <w:snapToGrid w:val="0"/>
        <w:spacing w:line="360" w:lineRule="auto"/>
        <w:ind w:firstLine="480" w:firstLineChars="200"/>
        <w:rPr>
          <w:sz w:val="24"/>
          <w:szCs w:val="24"/>
        </w:rPr>
      </w:pPr>
      <w:r>
        <w:rPr>
          <w:sz w:val="24"/>
          <w:szCs w:val="24"/>
        </w:rPr>
        <w:t>1.</w:t>
      </w:r>
      <w:r>
        <w:rPr>
          <w:rFonts w:hAnsi="宋体"/>
          <w:sz w:val="24"/>
          <w:szCs w:val="24"/>
        </w:rPr>
        <w:t>道路、铁路、机场和隧道工程特点；</w:t>
      </w:r>
    </w:p>
    <w:p w14:paraId="215869F6">
      <w:pPr>
        <w:adjustRightInd w:val="0"/>
        <w:snapToGrid w:val="0"/>
        <w:spacing w:line="360" w:lineRule="auto"/>
        <w:ind w:firstLine="480" w:firstLineChars="200"/>
        <w:rPr>
          <w:sz w:val="24"/>
          <w:szCs w:val="24"/>
        </w:rPr>
      </w:pPr>
      <w:r>
        <w:rPr>
          <w:sz w:val="24"/>
          <w:szCs w:val="24"/>
        </w:rPr>
        <w:t>2.</w:t>
      </w:r>
      <w:r>
        <w:rPr>
          <w:rFonts w:hAnsi="宋体"/>
          <w:sz w:val="24"/>
          <w:szCs w:val="24"/>
        </w:rPr>
        <w:t>道路、铁路、机场和隧道工程的规划、设计；</w:t>
      </w:r>
    </w:p>
    <w:p w14:paraId="6636EF70">
      <w:pPr>
        <w:adjustRightInd w:val="0"/>
        <w:snapToGrid w:val="0"/>
        <w:spacing w:line="360" w:lineRule="auto"/>
        <w:ind w:firstLine="480" w:firstLineChars="200"/>
        <w:rPr>
          <w:sz w:val="24"/>
          <w:szCs w:val="24"/>
        </w:rPr>
      </w:pPr>
      <w:r>
        <w:rPr>
          <w:sz w:val="24"/>
          <w:szCs w:val="24"/>
        </w:rPr>
        <w:t>3.</w:t>
      </w:r>
      <w:r>
        <w:rPr>
          <w:rFonts w:hAnsi="宋体"/>
          <w:sz w:val="24"/>
          <w:szCs w:val="24"/>
        </w:rPr>
        <w:t>道路、铁路、机场和隧道工程的结构类型；</w:t>
      </w:r>
    </w:p>
    <w:p w14:paraId="2137EEA9">
      <w:pPr>
        <w:adjustRightInd w:val="0"/>
        <w:snapToGrid w:val="0"/>
        <w:spacing w:line="360" w:lineRule="auto"/>
        <w:ind w:firstLine="480" w:firstLineChars="200"/>
        <w:rPr>
          <w:sz w:val="24"/>
          <w:szCs w:val="24"/>
        </w:rPr>
      </w:pPr>
      <w:r>
        <w:rPr>
          <w:sz w:val="24"/>
          <w:szCs w:val="24"/>
        </w:rPr>
        <w:t>4.</w:t>
      </w:r>
      <w:r>
        <w:rPr>
          <w:rFonts w:hAnsi="宋体"/>
          <w:sz w:val="24"/>
          <w:szCs w:val="24"/>
        </w:rPr>
        <w:t>道路、铁路、机场和隧道工程的施工方法。</w:t>
      </w:r>
    </w:p>
    <w:p w14:paraId="2C7764DE">
      <w:pPr>
        <w:spacing w:line="360" w:lineRule="auto"/>
        <w:ind w:firstLine="482" w:firstLineChars="200"/>
        <w:rPr>
          <w:rFonts w:hAnsi="宋体"/>
          <w:b/>
          <w:sz w:val="24"/>
          <w:szCs w:val="24"/>
        </w:rPr>
      </w:pPr>
      <w:r>
        <w:rPr>
          <w:rFonts w:hAnsi="宋体"/>
          <w:b/>
          <w:sz w:val="24"/>
          <w:szCs w:val="24"/>
        </w:rPr>
        <w:t>六、桥梁工程</w:t>
      </w:r>
    </w:p>
    <w:p w14:paraId="59D7AB0F">
      <w:pPr>
        <w:adjustRightInd w:val="0"/>
        <w:snapToGrid w:val="0"/>
        <w:spacing w:line="360" w:lineRule="auto"/>
        <w:ind w:firstLine="480" w:firstLineChars="200"/>
        <w:rPr>
          <w:sz w:val="24"/>
          <w:szCs w:val="24"/>
        </w:rPr>
      </w:pPr>
      <w:r>
        <w:rPr>
          <w:sz w:val="24"/>
          <w:szCs w:val="24"/>
        </w:rPr>
        <w:t>1.</w:t>
      </w:r>
      <w:r>
        <w:rPr>
          <w:rFonts w:hAnsi="宋体"/>
          <w:sz w:val="24"/>
          <w:szCs w:val="24"/>
        </w:rPr>
        <w:t>桥梁的组成和分类；</w:t>
      </w:r>
    </w:p>
    <w:p w14:paraId="142D3D9B">
      <w:pPr>
        <w:adjustRightInd w:val="0"/>
        <w:snapToGrid w:val="0"/>
        <w:spacing w:line="360" w:lineRule="auto"/>
        <w:ind w:firstLine="480" w:firstLineChars="200"/>
        <w:rPr>
          <w:sz w:val="24"/>
          <w:szCs w:val="24"/>
        </w:rPr>
      </w:pPr>
      <w:r>
        <w:rPr>
          <w:sz w:val="24"/>
          <w:szCs w:val="24"/>
        </w:rPr>
        <w:t>2.</w:t>
      </w:r>
      <w:r>
        <w:rPr>
          <w:rFonts w:hAnsi="宋体"/>
          <w:sz w:val="24"/>
          <w:szCs w:val="24"/>
        </w:rPr>
        <w:t>桥梁工程的总体规划和设计要点；</w:t>
      </w:r>
    </w:p>
    <w:p w14:paraId="343A5B16">
      <w:pPr>
        <w:adjustRightInd w:val="0"/>
        <w:snapToGrid w:val="0"/>
        <w:spacing w:line="360" w:lineRule="auto"/>
        <w:ind w:firstLine="480" w:firstLineChars="200"/>
        <w:rPr>
          <w:sz w:val="24"/>
          <w:szCs w:val="24"/>
        </w:rPr>
      </w:pPr>
      <w:r>
        <w:rPr>
          <w:sz w:val="24"/>
          <w:szCs w:val="24"/>
        </w:rPr>
        <w:t>3.</w:t>
      </w:r>
      <w:r>
        <w:rPr>
          <w:rFonts w:hAnsi="宋体"/>
          <w:sz w:val="24"/>
          <w:szCs w:val="24"/>
        </w:rPr>
        <w:t>桥梁的主要结构形式及其受力特点；</w:t>
      </w:r>
    </w:p>
    <w:p w14:paraId="58BB0DF8">
      <w:pPr>
        <w:adjustRightInd w:val="0"/>
        <w:snapToGrid w:val="0"/>
        <w:spacing w:line="360" w:lineRule="auto"/>
        <w:ind w:firstLine="480" w:firstLineChars="200"/>
        <w:rPr>
          <w:sz w:val="24"/>
          <w:szCs w:val="24"/>
        </w:rPr>
      </w:pPr>
      <w:r>
        <w:rPr>
          <w:sz w:val="24"/>
          <w:szCs w:val="24"/>
        </w:rPr>
        <w:t>4.</w:t>
      </w:r>
      <w:r>
        <w:rPr>
          <w:rFonts w:hAnsi="宋体"/>
          <w:sz w:val="24"/>
          <w:szCs w:val="24"/>
        </w:rPr>
        <w:t>桥梁下部结构的种类和特点。</w:t>
      </w:r>
    </w:p>
    <w:p w14:paraId="3C6894A5">
      <w:pPr>
        <w:spacing w:line="360" w:lineRule="auto"/>
        <w:ind w:firstLine="482" w:firstLineChars="200"/>
        <w:rPr>
          <w:rFonts w:hAnsi="宋体"/>
          <w:b/>
          <w:sz w:val="24"/>
          <w:szCs w:val="24"/>
        </w:rPr>
      </w:pPr>
      <w:r>
        <w:rPr>
          <w:rFonts w:hAnsi="宋体"/>
          <w:b/>
          <w:sz w:val="24"/>
          <w:szCs w:val="24"/>
        </w:rPr>
        <w:t>七、港口工程</w:t>
      </w:r>
    </w:p>
    <w:p w14:paraId="2B9FD5D0">
      <w:pPr>
        <w:adjustRightInd w:val="0"/>
        <w:snapToGrid w:val="0"/>
        <w:spacing w:line="360" w:lineRule="auto"/>
        <w:ind w:firstLine="480" w:firstLineChars="200"/>
        <w:rPr>
          <w:sz w:val="24"/>
          <w:szCs w:val="24"/>
        </w:rPr>
      </w:pPr>
      <w:r>
        <w:rPr>
          <w:sz w:val="24"/>
          <w:szCs w:val="24"/>
        </w:rPr>
        <w:t>1.</w:t>
      </w:r>
      <w:r>
        <w:rPr>
          <w:rFonts w:hAnsi="宋体"/>
          <w:sz w:val="24"/>
          <w:szCs w:val="24"/>
        </w:rPr>
        <w:t>港口的组成和分类；</w:t>
      </w:r>
    </w:p>
    <w:p w14:paraId="54DC752D">
      <w:pPr>
        <w:adjustRightInd w:val="0"/>
        <w:snapToGrid w:val="0"/>
        <w:spacing w:line="360" w:lineRule="auto"/>
        <w:ind w:firstLine="480" w:firstLineChars="200"/>
        <w:rPr>
          <w:sz w:val="24"/>
          <w:szCs w:val="24"/>
        </w:rPr>
      </w:pPr>
      <w:r>
        <w:rPr>
          <w:sz w:val="24"/>
          <w:szCs w:val="24"/>
        </w:rPr>
        <w:t>2.</w:t>
      </w:r>
      <w:r>
        <w:rPr>
          <w:rFonts w:hAnsi="宋体"/>
          <w:sz w:val="24"/>
          <w:szCs w:val="24"/>
        </w:rPr>
        <w:t>港址的选择要求；</w:t>
      </w:r>
    </w:p>
    <w:p w14:paraId="79803AF2">
      <w:pPr>
        <w:spacing w:line="360" w:lineRule="auto"/>
        <w:ind w:firstLine="482" w:firstLineChars="200"/>
        <w:rPr>
          <w:rFonts w:hAnsi="宋体"/>
          <w:b/>
          <w:sz w:val="24"/>
          <w:szCs w:val="24"/>
        </w:rPr>
      </w:pPr>
      <w:r>
        <w:rPr>
          <w:rFonts w:hAnsi="宋体"/>
          <w:b/>
          <w:sz w:val="24"/>
          <w:szCs w:val="24"/>
        </w:rPr>
        <w:t>八、水利水电工程</w:t>
      </w:r>
    </w:p>
    <w:p w14:paraId="0D8C2491">
      <w:pPr>
        <w:adjustRightInd w:val="0"/>
        <w:snapToGrid w:val="0"/>
        <w:spacing w:line="360" w:lineRule="auto"/>
        <w:ind w:firstLine="480" w:firstLineChars="200"/>
        <w:rPr>
          <w:sz w:val="24"/>
          <w:szCs w:val="24"/>
        </w:rPr>
      </w:pPr>
      <w:r>
        <w:rPr>
          <w:sz w:val="24"/>
          <w:szCs w:val="24"/>
        </w:rPr>
        <w:t>1.</w:t>
      </w:r>
      <w:r>
        <w:rPr>
          <w:rFonts w:hAnsi="宋体"/>
          <w:sz w:val="24"/>
          <w:szCs w:val="24"/>
        </w:rPr>
        <w:t>水利水电工程的特点；</w:t>
      </w:r>
    </w:p>
    <w:p w14:paraId="5E82340D">
      <w:pPr>
        <w:adjustRightInd w:val="0"/>
        <w:snapToGrid w:val="0"/>
        <w:spacing w:line="360" w:lineRule="auto"/>
        <w:ind w:firstLine="480" w:firstLineChars="200"/>
        <w:rPr>
          <w:sz w:val="24"/>
          <w:szCs w:val="24"/>
        </w:rPr>
      </w:pPr>
      <w:r>
        <w:rPr>
          <w:sz w:val="24"/>
          <w:szCs w:val="24"/>
        </w:rPr>
        <w:t>2.</w:t>
      </w:r>
      <w:r>
        <w:rPr>
          <w:rFonts w:hAnsi="宋体"/>
          <w:sz w:val="24"/>
          <w:szCs w:val="24"/>
        </w:rPr>
        <w:t>农田灌溉与排水设施，取水工程分类和特点；</w:t>
      </w:r>
    </w:p>
    <w:p w14:paraId="4F7FDEF1">
      <w:pPr>
        <w:adjustRightInd w:val="0"/>
        <w:snapToGrid w:val="0"/>
        <w:spacing w:line="360" w:lineRule="auto"/>
        <w:ind w:firstLine="480" w:firstLineChars="200"/>
        <w:rPr>
          <w:sz w:val="24"/>
          <w:szCs w:val="24"/>
        </w:rPr>
      </w:pPr>
      <w:r>
        <w:rPr>
          <w:sz w:val="24"/>
          <w:szCs w:val="24"/>
        </w:rPr>
        <w:t>2.</w:t>
      </w:r>
      <w:r>
        <w:rPr>
          <w:rFonts w:hAnsi="宋体"/>
          <w:sz w:val="24"/>
          <w:szCs w:val="24"/>
        </w:rPr>
        <w:t>水利枢纽工程中水工建筑物的类型；</w:t>
      </w:r>
    </w:p>
    <w:p w14:paraId="74237E4E">
      <w:pPr>
        <w:adjustRightInd w:val="0"/>
        <w:snapToGrid w:val="0"/>
        <w:spacing w:line="360" w:lineRule="auto"/>
        <w:ind w:firstLine="480" w:firstLineChars="200"/>
        <w:rPr>
          <w:sz w:val="24"/>
          <w:szCs w:val="24"/>
        </w:rPr>
      </w:pPr>
      <w:r>
        <w:rPr>
          <w:sz w:val="24"/>
          <w:szCs w:val="24"/>
        </w:rPr>
        <w:t>3.</w:t>
      </w:r>
      <w:r>
        <w:rPr>
          <w:rFonts w:hAnsi="宋体"/>
          <w:sz w:val="24"/>
          <w:szCs w:val="24"/>
        </w:rPr>
        <w:t>水电站开发方式和类型；</w:t>
      </w:r>
    </w:p>
    <w:p w14:paraId="20033FB5">
      <w:pPr>
        <w:adjustRightInd w:val="0"/>
        <w:snapToGrid w:val="0"/>
        <w:spacing w:line="360" w:lineRule="auto"/>
        <w:ind w:firstLine="480" w:firstLineChars="200"/>
        <w:rPr>
          <w:sz w:val="24"/>
          <w:szCs w:val="24"/>
        </w:rPr>
      </w:pPr>
      <w:r>
        <w:rPr>
          <w:sz w:val="24"/>
          <w:szCs w:val="24"/>
        </w:rPr>
        <w:t>4.</w:t>
      </w:r>
      <w:r>
        <w:rPr>
          <w:rFonts w:hAnsi="宋体"/>
          <w:sz w:val="24"/>
          <w:szCs w:val="24"/>
        </w:rPr>
        <w:t>主要防洪工程及其作用。</w:t>
      </w:r>
    </w:p>
    <w:p w14:paraId="306891CB">
      <w:pPr>
        <w:spacing w:line="360" w:lineRule="auto"/>
        <w:ind w:firstLine="482" w:firstLineChars="200"/>
        <w:rPr>
          <w:rFonts w:hAnsi="宋体"/>
          <w:b/>
          <w:sz w:val="24"/>
          <w:szCs w:val="24"/>
        </w:rPr>
      </w:pPr>
      <w:r>
        <w:rPr>
          <w:rFonts w:hAnsi="宋体"/>
          <w:b/>
          <w:sz w:val="24"/>
          <w:szCs w:val="24"/>
        </w:rPr>
        <w:t>九、土木工程施工与建设项目管理</w:t>
      </w:r>
    </w:p>
    <w:p w14:paraId="327F7EE6">
      <w:pPr>
        <w:adjustRightInd w:val="0"/>
        <w:snapToGrid w:val="0"/>
        <w:spacing w:line="360" w:lineRule="auto"/>
        <w:ind w:firstLine="480" w:firstLineChars="200"/>
        <w:rPr>
          <w:sz w:val="24"/>
          <w:szCs w:val="24"/>
        </w:rPr>
      </w:pPr>
      <w:r>
        <w:rPr>
          <w:sz w:val="24"/>
          <w:szCs w:val="24"/>
        </w:rPr>
        <w:t>1.</w:t>
      </w:r>
      <w:r>
        <w:rPr>
          <w:rFonts w:hAnsi="宋体"/>
          <w:sz w:val="24"/>
          <w:szCs w:val="24"/>
        </w:rPr>
        <w:t>基础工程和结构工程施工的主要特点；</w:t>
      </w:r>
    </w:p>
    <w:p w14:paraId="75E1088F">
      <w:pPr>
        <w:adjustRightInd w:val="0"/>
        <w:snapToGrid w:val="0"/>
        <w:spacing w:line="360" w:lineRule="auto"/>
        <w:ind w:firstLine="480" w:firstLineChars="200"/>
        <w:rPr>
          <w:sz w:val="24"/>
          <w:szCs w:val="24"/>
        </w:rPr>
      </w:pPr>
      <w:r>
        <w:rPr>
          <w:sz w:val="24"/>
          <w:szCs w:val="24"/>
        </w:rPr>
        <w:t>2.</w:t>
      </w:r>
      <w:r>
        <w:rPr>
          <w:rFonts w:hAnsi="宋体"/>
          <w:sz w:val="24"/>
          <w:szCs w:val="24"/>
        </w:rPr>
        <w:t>施工组织设计的内容；</w:t>
      </w:r>
    </w:p>
    <w:p w14:paraId="69145136">
      <w:pPr>
        <w:adjustRightInd w:val="0"/>
        <w:snapToGrid w:val="0"/>
        <w:spacing w:line="360" w:lineRule="auto"/>
        <w:ind w:firstLine="480" w:firstLineChars="200"/>
        <w:rPr>
          <w:sz w:val="24"/>
          <w:szCs w:val="24"/>
        </w:rPr>
      </w:pPr>
      <w:r>
        <w:rPr>
          <w:sz w:val="24"/>
          <w:szCs w:val="24"/>
        </w:rPr>
        <w:t>3.</w:t>
      </w:r>
      <w:r>
        <w:rPr>
          <w:rFonts w:hAnsi="宋体"/>
          <w:sz w:val="24"/>
          <w:szCs w:val="24"/>
        </w:rPr>
        <w:t>现代施工技术和施工组织的特点；</w:t>
      </w:r>
    </w:p>
    <w:p w14:paraId="71708089">
      <w:pPr>
        <w:adjustRightInd w:val="0"/>
        <w:snapToGrid w:val="0"/>
        <w:spacing w:line="360" w:lineRule="auto"/>
        <w:ind w:firstLine="480" w:firstLineChars="200"/>
        <w:rPr>
          <w:sz w:val="24"/>
          <w:szCs w:val="24"/>
        </w:rPr>
      </w:pPr>
      <w:r>
        <w:rPr>
          <w:sz w:val="24"/>
          <w:szCs w:val="24"/>
        </w:rPr>
        <w:t>4.</w:t>
      </w:r>
      <w:r>
        <w:rPr>
          <w:rFonts w:hAnsi="宋体"/>
          <w:sz w:val="24"/>
          <w:szCs w:val="24"/>
        </w:rPr>
        <w:t>工程项目的一般建设程序；</w:t>
      </w:r>
    </w:p>
    <w:p w14:paraId="5AA8AAD5">
      <w:pPr>
        <w:adjustRightInd w:val="0"/>
        <w:snapToGrid w:val="0"/>
        <w:spacing w:line="360" w:lineRule="auto"/>
        <w:ind w:firstLine="480" w:firstLineChars="200"/>
        <w:rPr>
          <w:sz w:val="24"/>
          <w:szCs w:val="24"/>
        </w:rPr>
      </w:pPr>
      <w:r>
        <w:rPr>
          <w:sz w:val="24"/>
          <w:szCs w:val="24"/>
        </w:rPr>
        <w:t>5.</w:t>
      </w:r>
      <w:r>
        <w:rPr>
          <w:rFonts w:hAnsi="宋体"/>
          <w:sz w:val="24"/>
          <w:szCs w:val="24"/>
        </w:rPr>
        <w:t>工程项目管理的主要内容和主要模式；</w:t>
      </w:r>
    </w:p>
    <w:p w14:paraId="6BFB81F0">
      <w:pPr>
        <w:adjustRightInd w:val="0"/>
        <w:snapToGrid w:val="0"/>
        <w:spacing w:line="360" w:lineRule="auto"/>
        <w:ind w:firstLine="480" w:firstLineChars="200"/>
        <w:rPr>
          <w:sz w:val="24"/>
          <w:szCs w:val="24"/>
        </w:rPr>
      </w:pPr>
      <w:r>
        <w:rPr>
          <w:sz w:val="24"/>
          <w:szCs w:val="24"/>
        </w:rPr>
        <w:t>6.</w:t>
      </w:r>
      <w:r>
        <w:rPr>
          <w:rFonts w:hAnsi="宋体"/>
          <w:sz w:val="24"/>
          <w:szCs w:val="24"/>
        </w:rPr>
        <w:t>工程项目的招标与投标的一般方法和程序。</w:t>
      </w:r>
    </w:p>
    <w:p w14:paraId="09DEC2B4">
      <w:pPr>
        <w:spacing w:line="360" w:lineRule="auto"/>
        <w:ind w:firstLine="482" w:firstLineChars="200"/>
        <w:rPr>
          <w:rFonts w:hAnsi="宋体"/>
          <w:b/>
          <w:sz w:val="24"/>
          <w:szCs w:val="24"/>
        </w:rPr>
      </w:pPr>
      <w:r>
        <w:rPr>
          <w:rFonts w:hAnsi="宋体"/>
          <w:b/>
          <w:sz w:val="24"/>
          <w:szCs w:val="24"/>
        </w:rPr>
        <w:t>十、土木工程防灾与减灾</w:t>
      </w:r>
    </w:p>
    <w:p w14:paraId="6A8F9B6D">
      <w:pPr>
        <w:adjustRightInd w:val="0"/>
        <w:snapToGrid w:val="0"/>
        <w:spacing w:line="360" w:lineRule="auto"/>
        <w:ind w:firstLine="480" w:firstLineChars="200"/>
        <w:rPr>
          <w:sz w:val="24"/>
          <w:szCs w:val="24"/>
        </w:rPr>
      </w:pPr>
      <w:r>
        <w:rPr>
          <w:sz w:val="24"/>
          <w:szCs w:val="24"/>
        </w:rPr>
        <w:t>1.</w:t>
      </w:r>
      <w:r>
        <w:rPr>
          <w:rFonts w:hAnsi="宋体"/>
          <w:sz w:val="24"/>
          <w:szCs w:val="24"/>
        </w:rPr>
        <w:t>工程灾害的范围及危害；</w:t>
      </w:r>
    </w:p>
    <w:p w14:paraId="5A30C3E9">
      <w:pPr>
        <w:adjustRightInd w:val="0"/>
        <w:snapToGrid w:val="0"/>
        <w:spacing w:line="360" w:lineRule="auto"/>
        <w:ind w:firstLine="480" w:firstLineChars="200"/>
        <w:rPr>
          <w:sz w:val="24"/>
          <w:szCs w:val="24"/>
        </w:rPr>
      </w:pPr>
      <w:r>
        <w:rPr>
          <w:sz w:val="24"/>
          <w:szCs w:val="24"/>
        </w:rPr>
        <w:t>2.</w:t>
      </w:r>
      <w:r>
        <w:rPr>
          <w:rFonts w:hAnsi="宋体"/>
          <w:sz w:val="24"/>
          <w:szCs w:val="24"/>
        </w:rPr>
        <w:t>工程灾害的类型与防治</w:t>
      </w:r>
      <w:r>
        <w:rPr>
          <w:sz w:val="24"/>
          <w:szCs w:val="24"/>
        </w:rPr>
        <w:t>;</w:t>
      </w:r>
    </w:p>
    <w:p w14:paraId="413C117C">
      <w:pPr>
        <w:adjustRightInd w:val="0"/>
        <w:snapToGrid w:val="0"/>
        <w:spacing w:line="360" w:lineRule="auto"/>
        <w:ind w:firstLine="480" w:firstLineChars="200"/>
        <w:rPr>
          <w:sz w:val="24"/>
          <w:szCs w:val="24"/>
        </w:rPr>
      </w:pPr>
      <w:r>
        <w:rPr>
          <w:sz w:val="24"/>
          <w:szCs w:val="24"/>
        </w:rPr>
        <w:t>3.</w:t>
      </w:r>
      <w:r>
        <w:rPr>
          <w:rFonts w:hAnsi="宋体"/>
          <w:sz w:val="24"/>
          <w:szCs w:val="24"/>
        </w:rPr>
        <w:t>工程防灾减灾体系；</w:t>
      </w:r>
    </w:p>
    <w:p w14:paraId="57B48D75">
      <w:pPr>
        <w:adjustRightInd w:val="0"/>
        <w:snapToGrid w:val="0"/>
        <w:spacing w:line="360" w:lineRule="auto"/>
        <w:ind w:firstLine="480" w:firstLineChars="200"/>
        <w:rPr>
          <w:sz w:val="24"/>
          <w:szCs w:val="24"/>
        </w:rPr>
      </w:pPr>
      <w:r>
        <w:rPr>
          <w:sz w:val="24"/>
          <w:szCs w:val="24"/>
        </w:rPr>
        <w:t>4.</w:t>
      </w:r>
      <w:r>
        <w:rPr>
          <w:rFonts w:hAnsi="宋体"/>
          <w:sz w:val="24"/>
          <w:szCs w:val="24"/>
        </w:rPr>
        <w:t>工程结构检测鉴定与加固常用方法。</w:t>
      </w:r>
    </w:p>
    <w:p w14:paraId="519D9A34">
      <w:pPr>
        <w:spacing w:line="360" w:lineRule="auto"/>
        <w:ind w:firstLine="482" w:firstLineChars="200"/>
        <w:rPr>
          <w:rFonts w:hAnsi="宋体"/>
          <w:b/>
          <w:sz w:val="24"/>
          <w:szCs w:val="24"/>
        </w:rPr>
      </w:pPr>
      <w:r>
        <w:rPr>
          <w:rFonts w:hAnsi="宋体"/>
          <w:b/>
          <w:sz w:val="24"/>
          <w:szCs w:val="24"/>
        </w:rPr>
        <w:t>十一、数字化技术在土木工程中的应用</w:t>
      </w:r>
    </w:p>
    <w:p w14:paraId="43D33DDB">
      <w:pPr>
        <w:adjustRightInd w:val="0"/>
        <w:snapToGrid w:val="0"/>
        <w:spacing w:line="360" w:lineRule="auto"/>
        <w:ind w:firstLine="480" w:firstLineChars="200"/>
        <w:rPr>
          <w:sz w:val="24"/>
          <w:szCs w:val="24"/>
        </w:rPr>
      </w:pPr>
      <w:r>
        <w:rPr>
          <w:sz w:val="24"/>
          <w:szCs w:val="24"/>
        </w:rPr>
        <w:t>1.</w:t>
      </w:r>
      <w:r>
        <w:rPr>
          <w:rFonts w:hAnsi="宋体"/>
          <w:sz w:val="24"/>
          <w:szCs w:val="24"/>
        </w:rPr>
        <w:t>计算机辅助设计（</w:t>
      </w:r>
      <w:r>
        <w:rPr>
          <w:sz w:val="24"/>
          <w:szCs w:val="24"/>
        </w:rPr>
        <w:t>CAD</w:t>
      </w:r>
      <w:r>
        <w:rPr>
          <w:rFonts w:hAnsi="宋体"/>
          <w:sz w:val="24"/>
          <w:szCs w:val="24"/>
        </w:rPr>
        <w:t>）及其应用现状，土木工程中常用的</w:t>
      </w:r>
      <w:r>
        <w:rPr>
          <w:sz w:val="24"/>
          <w:szCs w:val="24"/>
        </w:rPr>
        <w:t>CAD</w:t>
      </w:r>
      <w:r>
        <w:rPr>
          <w:rFonts w:hAnsi="宋体"/>
          <w:sz w:val="24"/>
          <w:szCs w:val="24"/>
        </w:rPr>
        <w:t>软件；</w:t>
      </w:r>
    </w:p>
    <w:p w14:paraId="2E2C9FDC">
      <w:pPr>
        <w:adjustRightInd w:val="0"/>
        <w:snapToGrid w:val="0"/>
        <w:spacing w:line="360" w:lineRule="auto"/>
        <w:ind w:firstLine="480" w:firstLineChars="200"/>
        <w:rPr>
          <w:sz w:val="24"/>
          <w:szCs w:val="24"/>
        </w:rPr>
      </w:pPr>
      <w:r>
        <w:rPr>
          <w:sz w:val="24"/>
          <w:szCs w:val="24"/>
        </w:rPr>
        <w:t>2.</w:t>
      </w:r>
      <w:r>
        <w:rPr>
          <w:rFonts w:hAnsi="宋体"/>
          <w:sz w:val="24"/>
          <w:szCs w:val="24"/>
        </w:rPr>
        <w:t>计算机结构设计计算与仿真常用软件及应用特点；</w:t>
      </w:r>
    </w:p>
    <w:p w14:paraId="1B23C294">
      <w:pPr>
        <w:adjustRightInd w:val="0"/>
        <w:snapToGrid w:val="0"/>
        <w:spacing w:line="360" w:lineRule="auto"/>
        <w:ind w:firstLine="480" w:firstLineChars="200"/>
        <w:rPr>
          <w:sz w:val="24"/>
          <w:szCs w:val="24"/>
        </w:rPr>
      </w:pPr>
      <w:r>
        <w:rPr>
          <w:sz w:val="24"/>
          <w:szCs w:val="24"/>
        </w:rPr>
        <w:t>3.</w:t>
      </w:r>
      <w:r>
        <w:rPr>
          <w:rFonts w:hAnsi="宋体"/>
          <w:sz w:val="24"/>
          <w:szCs w:val="24"/>
        </w:rPr>
        <w:t>信息化施工概念及应用现状；</w:t>
      </w:r>
    </w:p>
    <w:p w14:paraId="0EF20684">
      <w:pPr>
        <w:adjustRightInd w:val="0"/>
        <w:snapToGrid w:val="0"/>
        <w:spacing w:line="360" w:lineRule="auto"/>
        <w:ind w:firstLine="480" w:firstLineChars="200"/>
        <w:rPr>
          <w:sz w:val="24"/>
          <w:szCs w:val="24"/>
        </w:rPr>
      </w:pPr>
      <w:r>
        <w:rPr>
          <w:sz w:val="24"/>
          <w:szCs w:val="24"/>
        </w:rPr>
        <w:t>4.BIM</w:t>
      </w:r>
      <w:r>
        <w:rPr>
          <w:rFonts w:hAnsi="宋体"/>
          <w:sz w:val="24"/>
          <w:szCs w:val="24"/>
        </w:rPr>
        <w:t>技术及其工程应用。</w:t>
      </w:r>
    </w:p>
    <w:p w14:paraId="13AA4748">
      <w:pPr>
        <w:spacing w:line="360" w:lineRule="auto"/>
        <w:ind w:firstLine="482" w:firstLineChars="200"/>
        <w:rPr>
          <w:rFonts w:hAnsi="宋体"/>
          <w:b/>
          <w:sz w:val="24"/>
          <w:szCs w:val="24"/>
        </w:rPr>
      </w:pPr>
      <w:r>
        <w:rPr>
          <w:rFonts w:hAnsi="宋体"/>
          <w:b/>
          <w:sz w:val="24"/>
          <w:szCs w:val="24"/>
        </w:rPr>
        <w:t>十二、智慧城市与土木工程</w:t>
      </w:r>
    </w:p>
    <w:p w14:paraId="2BA1F767">
      <w:pPr>
        <w:adjustRightInd w:val="0"/>
        <w:snapToGrid w:val="0"/>
        <w:spacing w:line="360" w:lineRule="auto"/>
        <w:ind w:firstLine="480" w:firstLineChars="200"/>
        <w:rPr>
          <w:sz w:val="24"/>
          <w:szCs w:val="24"/>
        </w:rPr>
      </w:pPr>
      <w:r>
        <w:rPr>
          <w:sz w:val="24"/>
          <w:szCs w:val="24"/>
        </w:rPr>
        <w:t>1.</w:t>
      </w:r>
      <w:r>
        <w:rPr>
          <w:rFonts w:hAnsi="宋体"/>
          <w:sz w:val="24"/>
          <w:szCs w:val="24"/>
        </w:rPr>
        <w:t>智慧城市及其技术支撑；</w:t>
      </w:r>
    </w:p>
    <w:p w14:paraId="68F10CF3">
      <w:pPr>
        <w:adjustRightInd w:val="0"/>
        <w:snapToGrid w:val="0"/>
        <w:spacing w:line="360" w:lineRule="auto"/>
        <w:ind w:firstLine="480" w:firstLineChars="200"/>
        <w:rPr>
          <w:sz w:val="24"/>
          <w:szCs w:val="24"/>
        </w:rPr>
      </w:pPr>
      <w:r>
        <w:rPr>
          <w:sz w:val="24"/>
          <w:szCs w:val="24"/>
        </w:rPr>
        <w:t>2.</w:t>
      </w:r>
      <w:r>
        <w:rPr>
          <w:rFonts w:hAnsi="宋体"/>
          <w:sz w:val="24"/>
          <w:szCs w:val="24"/>
        </w:rPr>
        <w:t>智慧城市的系统组成；</w:t>
      </w:r>
    </w:p>
    <w:p w14:paraId="0D78CA17">
      <w:pPr>
        <w:adjustRightInd w:val="0"/>
        <w:snapToGrid w:val="0"/>
        <w:spacing w:line="360" w:lineRule="auto"/>
        <w:ind w:firstLine="480" w:firstLineChars="200"/>
        <w:rPr>
          <w:sz w:val="24"/>
          <w:szCs w:val="24"/>
        </w:rPr>
      </w:pPr>
      <w:r>
        <w:rPr>
          <w:sz w:val="24"/>
          <w:szCs w:val="24"/>
        </w:rPr>
        <w:t>3.</w:t>
      </w:r>
      <w:r>
        <w:rPr>
          <w:rFonts w:hAnsi="宋体"/>
          <w:sz w:val="24"/>
          <w:szCs w:val="24"/>
        </w:rPr>
        <w:t>智慧建筑及其技术支撑；</w:t>
      </w:r>
    </w:p>
    <w:p w14:paraId="46866A3B">
      <w:pPr>
        <w:adjustRightInd w:val="0"/>
        <w:snapToGrid w:val="0"/>
        <w:spacing w:line="360" w:lineRule="auto"/>
        <w:ind w:firstLine="480" w:firstLineChars="200"/>
        <w:rPr>
          <w:sz w:val="24"/>
          <w:szCs w:val="24"/>
        </w:rPr>
      </w:pPr>
      <w:r>
        <w:rPr>
          <w:sz w:val="24"/>
          <w:szCs w:val="24"/>
        </w:rPr>
        <w:t>4.</w:t>
      </w:r>
      <w:r>
        <w:rPr>
          <w:rFonts w:hAnsi="宋体"/>
          <w:sz w:val="24"/>
          <w:szCs w:val="24"/>
        </w:rPr>
        <w:t>智慧建造和智慧运维的基本概念。</w:t>
      </w:r>
    </w:p>
    <w:sectPr>
      <w:pgSz w:w="11906" w:h="16838"/>
      <w:pgMar w:top="1418" w:right="1588" w:bottom="1418" w:left="158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1671A"/>
    <w:multiLevelType w:val="singleLevel"/>
    <w:tmpl w:val="8E11671A"/>
    <w:lvl w:ilvl="0" w:tentative="0">
      <w:start w:val="1"/>
      <w:numFmt w:val="decimal"/>
      <w:suff w:val="nothing"/>
      <w:lvlText w:val="%1．"/>
      <w:lvlJc w:val="left"/>
      <w:pPr>
        <w:ind w:left="420" w:firstLine="0"/>
      </w:pPr>
    </w:lvl>
  </w:abstractNum>
  <w:abstractNum w:abstractNumId="1">
    <w:nsid w:val="3D20858B"/>
    <w:multiLevelType w:val="singleLevel"/>
    <w:tmpl w:val="3D20858B"/>
    <w:lvl w:ilvl="0" w:tentative="0">
      <w:start w:val="1"/>
      <w:numFmt w:val="decimal"/>
      <w:lvlText w:val="%1."/>
      <w:lvlJc w:val="left"/>
      <w:pPr>
        <w:tabs>
          <w:tab w:val="left" w:pos="312"/>
        </w:tabs>
        <w:ind w:left="481"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Y2QzYjEzNTg4NWM1YzlhNDg5MTFiZTgxMTI2MGQifQ=="/>
  </w:docVars>
  <w:rsids>
    <w:rsidRoot w:val="40B2400C"/>
    <w:rsid w:val="00060FF4"/>
    <w:rsid w:val="000D1FFB"/>
    <w:rsid w:val="001057AD"/>
    <w:rsid w:val="00132EF2"/>
    <w:rsid w:val="00283D65"/>
    <w:rsid w:val="002A4489"/>
    <w:rsid w:val="0031221A"/>
    <w:rsid w:val="00363DB7"/>
    <w:rsid w:val="003F5EAF"/>
    <w:rsid w:val="003F6ED2"/>
    <w:rsid w:val="004A51F0"/>
    <w:rsid w:val="004C30F9"/>
    <w:rsid w:val="00551A05"/>
    <w:rsid w:val="005E0CA1"/>
    <w:rsid w:val="00673492"/>
    <w:rsid w:val="006A7DD5"/>
    <w:rsid w:val="007279E3"/>
    <w:rsid w:val="00782BEC"/>
    <w:rsid w:val="007A4E9D"/>
    <w:rsid w:val="008A10CB"/>
    <w:rsid w:val="00905CD8"/>
    <w:rsid w:val="009C2E11"/>
    <w:rsid w:val="009E2B93"/>
    <w:rsid w:val="00A17DDD"/>
    <w:rsid w:val="00A300C4"/>
    <w:rsid w:val="00A428DD"/>
    <w:rsid w:val="00A55B12"/>
    <w:rsid w:val="00AA7519"/>
    <w:rsid w:val="00AD6568"/>
    <w:rsid w:val="00B71D29"/>
    <w:rsid w:val="00BA5D7D"/>
    <w:rsid w:val="00CA72DA"/>
    <w:rsid w:val="00CC31AB"/>
    <w:rsid w:val="00CC531C"/>
    <w:rsid w:val="00D12026"/>
    <w:rsid w:val="00D717CD"/>
    <w:rsid w:val="00DA6497"/>
    <w:rsid w:val="00DB7B6C"/>
    <w:rsid w:val="00DC63A1"/>
    <w:rsid w:val="00E543A3"/>
    <w:rsid w:val="00E642A5"/>
    <w:rsid w:val="00ED170F"/>
    <w:rsid w:val="00ED41B6"/>
    <w:rsid w:val="00F71D0B"/>
    <w:rsid w:val="0C000DC6"/>
    <w:rsid w:val="0D892A3B"/>
    <w:rsid w:val="0E000AE3"/>
    <w:rsid w:val="1C1528D9"/>
    <w:rsid w:val="207547BF"/>
    <w:rsid w:val="232829BC"/>
    <w:rsid w:val="25F34079"/>
    <w:rsid w:val="2EAD3E38"/>
    <w:rsid w:val="300E10C8"/>
    <w:rsid w:val="35A9256A"/>
    <w:rsid w:val="3BF82D8C"/>
    <w:rsid w:val="3E18158D"/>
    <w:rsid w:val="40B2400C"/>
    <w:rsid w:val="59006194"/>
    <w:rsid w:val="59E243F9"/>
    <w:rsid w:val="7208370E"/>
    <w:rsid w:val="7E8A0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Indent"/>
    <w:basedOn w:val="1"/>
    <w:unhideWhenUsed/>
    <w:qFormat/>
    <w:uiPriority w:val="99"/>
    <w:pPr>
      <w:spacing w:beforeLines="30" w:line="480" w:lineRule="exact"/>
      <w:ind w:firstLine="520" w:firstLineChars="200"/>
    </w:pPr>
    <w:rPr>
      <w:rFonts w:hAnsi="宋体"/>
      <w:sz w:val="26"/>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hunau-gxy</Company>
  <Pages>4</Pages>
  <Words>1410</Words>
  <Characters>1481</Characters>
  <Lines>11</Lines>
  <Paragraphs>3</Paragraphs>
  <TotalTime>0</TotalTime>
  <ScaleCrop>false</ScaleCrop>
  <LinksUpToDate>false</LinksUpToDate>
  <CharactersWithSpaces>1484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2019-07-08T01:18:00Z</dcterms:created>
  <dc:creator>WPS_1528205568</dc:creator>
  <cp:lastModifiedBy>vertesyuan</cp:lastModifiedBy>
  <cp:lastPrinted>2022-09-19T02:07:00Z</cp:lastPrinted>
  <dcterms:modified xsi:type="dcterms:W3CDTF">2024-10-11T14:31:09Z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91631E99E2CC4818BC0E5A1F3CA0E041_13</vt:lpwstr>
  </property>
</Properties>
</file>