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DDBEA">
      <w:pPr>
        <w:spacing w:before="312" w:beforeLines="100" w:after="312" w:afterLines="100" w:line="360" w:lineRule="auto"/>
        <w:jc w:val="center"/>
        <w:rPr>
          <w:rFonts w:hint="eastAsia" w:ascii="华文中宋" w:hAnsi="华文中宋" w:eastAsia="华文中宋"/>
          <w:b/>
          <w:color w:val="000000"/>
          <w:sz w:val="32"/>
          <w:szCs w:val="32"/>
        </w:rPr>
      </w:pPr>
      <w:bookmarkStart w:id="0" w:name="_GoBack"/>
      <w:bookmarkEnd w:id="0"/>
      <w:r>
        <w:rPr>
          <w:rFonts w:hint="eastAsia" w:ascii="华文中宋" w:hAnsi="华文中宋" w:eastAsia="华文中宋"/>
          <w:b/>
          <w:color w:val="000000"/>
          <w:sz w:val="32"/>
          <w:szCs w:val="32"/>
        </w:rPr>
        <w:t>全国硕士研究生招生考试安全学原理考试大纲</w:t>
      </w:r>
    </w:p>
    <w:p w14:paraId="003C92E1">
      <w:pPr>
        <w:spacing w:line="324" w:lineRule="auto"/>
        <w:ind w:firstLine="482" w:firstLineChars="200"/>
        <w:rPr>
          <w:rFonts w:ascii="仿宋_GB2312" w:eastAsia="仿宋_GB2312"/>
          <w:b/>
          <w:color w:val="000000"/>
          <w:sz w:val="24"/>
        </w:rPr>
      </w:pPr>
      <w:r>
        <w:rPr>
          <w:rFonts w:hint="eastAsia" w:ascii="仿宋_GB2312" w:hAnsi="宋体" w:eastAsia="仿宋_GB2312"/>
          <w:b/>
          <w:color w:val="000000"/>
          <w:sz w:val="24"/>
        </w:rPr>
        <w:t>Ⅰ．考试性质</w:t>
      </w:r>
    </w:p>
    <w:p w14:paraId="708ECD7A">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安全科学原理是以安全科学为主要研究对象，研究认识安全科学的内涵、外延、属性、特征、社会功能、结构体系、运动发展以及促进安全学科分支创建和应用等的一般原理、原则和方法的一门学科。安全科学原理是安全活动或工作必须遵循的基本规律和原则，是基于经验或理论归纳得出的安全</w:t>
      </w:r>
      <w:r>
        <w:rPr>
          <w:rFonts w:hint="eastAsia" w:ascii="仿宋_GB2312" w:hAnsi="宋体" w:eastAsia="仿宋_GB2312"/>
          <w:color w:val="000000"/>
          <w:sz w:val="24"/>
          <w:lang w:val="en-US" w:eastAsia="zh-CN"/>
        </w:rPr>
        <w:t>事物</w:t>
      </w:r>
      <w:r>
        <w:rPr>
          <w:rFonts w:hint="eastAsia" w:ascii="仿宋_GB2312" w:hAnsi="宋体" w:eastAsia="仿宋_GB2312"/>
          <w:color w:val="000000"/>
          <w:sz w:val="24"/>
        </w:rPr>
        <w:t>发展变化的客观规律。安全科学原理涵盖了多个层次的功能和作用，既可以用于解释生产生活活动中的事故致因，又可以概括事故灾难规律；既可以用于指导预防事故灾难，又可以用于确保人的安全健康等。安全科学原理是安全科学的理论支柱，它的主要内容包括安全哲学原理、事故预防原理、风险管理原理、安全模型原理、安全人因科学原理、安全自然科学原理、安全技术科学原理、安全社会科学原理、安全系统科学原理等等。</w:t>
      </w:r>
    </w:p>
    <w:p w14:paraId="02FF37B0">
      <w:pPr>
        <w:spacing w:line="324" w:lineRule="auto"/>
        <w:ind w:firstLine="480" w:firstLineChars="200"/>
        <w:rPr>
          <w:rFonts w:hint="default" w:ascii="仿宋_GB2312" w:hAnsi="宋体" w:eastAsia="仿宋_GB2312"/>
          <w:color w:val="000000"/>
          <w:sz w:val="24"/>
          <w:lang w:val="en-US" w:eastAsia="zh-CN"/>
        </w:rPr>
      </w:pPr>
      <w:r>
        <w:rPr>
          <w:rFonts w:hint="eastAsia" w:ascii="仿宋_GB2312" w:hAnsi="宋体" w:eastAsia="仿宋_GB2312"/>
          <w:color w:val="000000"/>
          <w:sz w:val="24"/>
        </w:rPr>
        <w:t>本大纲适用于报考湖南农业大学资源与环境学科安全工程研究方向的考生。参考书目为《安全科学原理》，吴超主编，机械工业出版社，2</w:t>
      </w:r>
      <w:r>
        <w:rPr>
          <w:rFonts w:ascii="仿宋_GB2312" w:hAnsi="宋体" w:eastAsia="仿宋_GB2312"/>
          <w:color w:val="000000"/>
          <w:sz w:val="24"/>
        </w:rPr>
        <w:t>018</w:t>
      </w:r>
      <w:r>
        <w:rPr>
          <w:rFonts w:hint="eastAsia" w:ascii="仿宋_GB2312" w:hAnsi="宋体" w:eastAsia="仿宋_GB2312"/>
          <w:color w:val="000000"/>
          <w:sz w:val="24"/>
        </w:rPr>
        <w:t>年出版。</w:t>
      </w:r>
      <w:r>
        <w:rPr>
          <w:rFonts w:hint="eastAsia" w:ascii="仿宋_GB2312" w:hAnsi="宋体" w:eastAsia="仿宋_GB2312"/>
          <w:color w:val="000000"/>
          <w:sz w:val="24"/>
          <w:lang w:val="en-US" w:eastAsia="zh-CN"/>
        </w:rPr>
        <w:t>建议参考资料为《安全管理学（第2版）》，田水承、景国勋主编，机械工业出版社，2016年出版；《化工安全》，蒋军成主编，机械工业出版社，2008年出版。</w:t>
      </w:r>
    </w:p>
    <w:p w14:paraId="1CD0B819">
      <w:pPr>
        <w:spacing w:line="324" w:lineRule="auto"/>
        <w:ind w:firstLine="482" w:firstLineChars="200"/>
        <w:rPr>
          <w:rFonts w:ascii="仿宋_GB2312" w:hAnsi="宋体" w:eastAsia="仿宋_GB2312"/>
          <w:b/>
          <w:color w:val="000000"/>
          <w:sz w:val="24"/>
        </w:rPr>
      </w:pPr>
      <w:r>
        <w:rPr>
          <w:rFonts w:hint="eastAsia" w:ascii="仿宋_GB2312" w:hAnsi="宋体" w:eastAsia="仿宋_GB2312"/>
          <w:b/>
          <w:color w:val="000000"/>
          <w:sz w:val="24"/>
        </w:rPr>
        <w:t>Ⅱ．考查目标</w:t>
      </w:r>
    </w:p>
    <w:p w14:paraId="7B367F57">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安全科学原理考试</w:t>
      </w:r>
      <w:r>
        <w:rPr>
          <w:rFonts w:hint="eastAsia" w:ascii="仿宋_GB2312" w:hAnsi="宋体" w:eastAsia="仿宋_GB2312"/>
          <w:color w:val="000000"/>
          <w:sz w:val="24"/>
          <w:lang w:val="en-US" w:eastAsia="zh-CN"/>
        </w:rPr>
        <w:t>综合</w:t>
      </w:r>
      <w:r>
        <w:rPr>
          <w:rFonts w:hint="eastAsia" w:ascii="仿宋_GB2312" w:hAnsi="宋体" w:eastAsia="仿宋_GB2312"/>
          <w:color w:val="000000"/>
          <w:sz w:val="24"/>
        </w:rPr>
        <w:t>考查考生的安全专业基本知识、基本理论</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专业知识技能和</w:t>
      </w:r>
      <w:r>
        <w:rPr>
          <w:rFonts w:hint="eastAsia" w:ascii="仿宋_GB2312" w:hAnsi="宋体" w:eastAsia="仿宋_GB2312"/>
          <w:color w:val="000000"/>
          <w:sz w:val="24"/>
        </w:rPr>
        <w:t>专业知识素养，</w:t>
      </w:r>
      <w:r>
        <w:rPr>
          <w:rFonts w:hint="eastAsia" w:ascii="仿宋_GB2312" w:hAnsi="宋体" w:eastAsia="仿宋_GB2312"/>
          <w:color w:val="000000"/>
          <w:sz w:val="24"/>
          <w:lang w:val="en-US" w:eastAsia="zh-CN"/>
        </w:rPr>
        <w:t>包括</w:t>
      </w:r>
      <w:r>
        <w:rPr>
          <w:rFonts w:hint="eastAsia" w:ascii="仿宋_GB2312" w:hAnsi="宋体" w:eastAsia="仿宋_GB2312"/>
          <w:color w:val="000000"/>
          <w:sz w:val="24"/>
        </w:rPr>
        <w:t>考查考生对安全科学基本原理的基本概念、理论、方法的</w:t>
      </w:r>
      <w:r>
        <w:rPr>
          <w:rFonts w:hint="eastAsia" w:ascii="仿宋_GB2312" w:hAnsi="宋体" w:eastAsia="仿宋_GB2312"/>
          <w:color w:val="000000"/>
          <w:sz w:val="24"/>
          <w:lang w:val="en-US" w:eastAsia="zh-CN"/>
        </w:rPr>
        <w:t>理解能力</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应用安全科学原理</w:t>
      </w:r>
      <w:r>
        <w:rPr>
          <w:rFonts w:hint="eastAsia" w:ascii="仿宋_GB2312" w:hAnsi="宋体" w:eastAsia="仿宋_GB2312"/>
          <w:color w:val="000000"/>
          <w:sz w:val="24"/>
        </w:rPr>
        <w:t>去认识</w:t>
      </w:r>
      <w:r>
        <w:rPr>
          <w:rFonts w:hint="eastAsia" w:ascii="仿宋_GB2312" w:hAnsi="宋体" w:eastAsia="仿宋_GB2312"/>
          <w:color w:val="000000"/>
          <w:sz w:val="24"/>
          <w:lang w:eastAsia="zh-CN"/>
        </w:rPr>
        <w:t>、</w:t>
      </w:r>
      <w:r>
        <w:rPr>
          <w:rFonts w:hint="eastAsia" w:ascii="仿宋_GB2312" w:hAnsi="宋体" w:eastAsia="仿宋_GB2312"/>
          <w:color w:val="000000"/>
          <w:sz w:val="24"/>
        </w:rPr>
        <w:t>分析</w:t>
      </w:r>
      <w:r>
        <w:rPr>
          <w:rFonts w:hint="eastAsia" w:ascii="仿宋_GB2312" w:hAnsi="宋体" w:eastAsia="仿宋_GB2312"/>
          <w:color w:val="000000"/>
          <w:sz w:val="24"/>
          <w:lang w:val="en-US" w:eastAsia="zh-CN"/>
        </w:rPr>
        <w:t>与解决</w:t>
      </w:r>
      <w:r>
        <w:rPr>
          <w:rFonts w:hint="eastAsia" w:ascii="仿宋_GB2312" w:hAnsi="宋体" w:eastAsia="仿宋_GB2312"/>
          <w:color w:val="000000"/>
          <w:sz w:val="24"/>
        </w:rPr>
        <w:t>安全领域中的安全科学问题和规律的能力</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以及基于安全科学方法开展危险源辨识、事故调查分析、事故预防的专业技术能力</w:t>
      </w:r>
      <w:r>
        <w:rPr>
          <w:rFonts w:hint="eastAsia" w:ascii="仿宋_GB2312" w:hAnsi="宋体" w:eastAsia="仿宋_GB2312"/>
          <w:color w:val="000000"/>
          <w:sz w:val="24"/>
        </w:rPr>
        <w:t>。考生应能：</w:t>
      </w:r>
    </w:p>
    <w:p w14:paraId="05923137">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 掌握安全科学原理的基本理论和</w:t>
      </w:r>
      <w:r>
        <w:rPr>
          <w:rFonts w:hint="eastAsia" w:ascii="仿宋_GB2312" w:hAnsi="宋体" w:eastAsia="仿宋_GB2312"/>
          <w:color w:val="000000"/>
          <w:sz w:val="24"/>
          <w:lang w:val="en-US" w:eastAsia="zh-CN"/>
        </w:rPr>
        <w:t>基本</w:t>
      </w:r>
      <w:r>
        <w:rPr>
          <w:rFonts w:hint="eastAsia" w:ascii="仿宋_GB2312" w:hAnsi="宋体" w:eastAsia="仿宋_GB2312"/>
          <w:color w:val="000000"/>
          <w:sz w:val="24"/>
        </w:rPr>
        <w:t>概念。安全科学原理涉及到了安全科学的</w:t>
      </w:r>
      <w:r>
        <w:rPr>
          <w:rFonts w:hint="eastAsia" w:ascii="仿宋_GB2312" w:hAnsi="宋体" w:eastAsia="仿宋_GB2312"/>
          <w:color w:val="000000"/>
          <w:sz w:val="24"/>
          <w:lang w:val="en-US" w:eastAsia="zh-CN"/>
        </w:rPr>
        <w:t>基础</w:t>
      </w:r>
      <w:r>
        <w:rPr>
          <w:rFonts w:hint="eastAsia" w:ascii="仿宋_GB2312" w:hAnsi="宋体" w:eastAsia="仿宋_GB2312"/>
          <w:color w:val="000000"/>
          <w:sz w:val="24"/>
        </w:rPr>
        <w:t>概念和基本内涵，要结合本科所学的安全</w:t>
      </w:r>
      <w:r>
        <w:rPr>
          <w:rFonts w:hint="eastAsia" w:ascii="仿宋_GB2312" w:hAnsi="宋体" w:eastAsia="仿宋_GB2312"/>
          <w:color w:val="000000"/>
          <w:sz w:val="24"/>
          <w:lang w:val="en-US" w:eastAsia="zh-CN"/>
        </w:rPr>
        <w:t>相关</w:t>
      </w:r>
      <w:r>
        <w:rPr>
          <w:rFonts w:hint="eastAsia" w:ascii="仿宋_GB2312" w:hAnsi="宋体" w:eastAsia="仿宋_GB2312"/>
          <w:color w:val="000000"/>
          <w:sz w:val="24"/>
        </w:rPr>
        <w:t>学科</w:t>
      </w:r>
      <w:r>
        <w:rPr>
          <w:rFonts w:hint="eastAsia" w:ascii="仿宋_GB2312" w:hAnsi="宋体" w:eastAsia="仿宋_GB2312"/>
          <w:color w:val="000000"/>
          <w:sz w:val="24"/>
          <w:lang w:val="en-US" w:eastAsia="zh-CN"/>
        </w:rPr>
        <w:t>的</w:t>
      </w:r>
      <w:r>
        <w:rPr>
          <w:rFonts w:hint="eastAsia" w:ascii="仿宋_GB2312" w:hAnsi="宋体" w:eastAsia="仿宋_GB2312"/>
          <w:color w:val="000000"/>
          <w:sz w:val="24"/>
        </w:rPr>
        <w:t>基础知识和安全工程专业知识，理解安全科学原理和安全科学学思想。</w:t>
      </w:r>
    </w:p>
    <w:p w14:paraId="3D16494F">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2. 理解安全哲学的思维方式和方法，从认识论、安全观、认同论、思维论四个方面掌握安全哲学原理；掌握事故致因理论和模型，</w:t>
      </w:r>
      <w:r>
        <w:rPr>
          <w:rFonts w:hint="eastAsia" w:ascii="仿宋_GB2312" w:hAnsi="宋体" w:eastAsia="仿宋_GB2312"/>
          <w:color w:val="000000"/>
          <w:sz w:val="24"/>
          <w:lang w:val="en-US" w:eastAsia="zh-CN"/>
        </w:rPr>
        <w:t>能够基于</w:t>
      </w:r>
      <w:r>
        <w:rPr>
          <w:rFonts w:hint="eastAsia" w:ascii="仿宋_GB2312" w:hAnsi="宋体" w:eastAsia="仿宋_GB2312"/>
          <w:color w:val="000000"/>
          <w:sz w:val="24"/>
        </w:rPr>
        <w:t>事故预防原理中</w:t>
      </w:r>
      <w:r>
        <w:rPr>
          <w:rFonts w:hint="eastAsia" w:ascii="仿宋_GB2312" w:hAnsi="宋体" w:eastAsia="仿宋_GB2312"/>
          <w:color w:val="000000"/>
          <w:sz w:val="24"/>
          <w:lang w:val="en-US" w:eastAsia="zh-CN"/>
        </w:rPr>
        <w:t>理解并</w:t>
      </w:r>
      <w:r>
        <w:rPr>
          <w:rFonts w:hint="eastAsia" w:ascii="仿宋_GB2312" w:hAnsi="宋体" w:eastAsia="仿宋_GB2312"/>
          <w:color w:val="000000"/>
          <w:sz w:val="24"/>
        </w:rPr>
        <w:t>掌握事故发生的基本规律和机制，</w:t>
      </w:r>
      <w:r>
        <w:rPr>
          <w:rFonts w:hint="eastAsia" w:ascii="仿宋_GB2312" w:hAnsi="宋体" w:eastAsia="仿宋_GB2312"/>
          <w:color w:val="000000"/>
          <w:sz w:val="24"/>
          <w:lang w:val="en-US" w:eastAsia="zh-CN"/>
        </w:rPr>
        <w:t>并能够熟练应用传统的事故致因理论及方法，针对实际生产事故开展事故分析并给出事故预防措施</w:t>
      </w:r>
      <w:r>
        <w:rPr>
          <w:rFonts w:hint="eastAsia" w:ascii="仿宋_GB2312" w:hAnsi="宋体" w:eastAsia="仿宋_GB2312"/>
          <w:color w:val="000000"/>
          <w:sz w:val="24"/>
        </w:rPr>
        <w:t>；掌握风险管理的一般方法和原理，掌握以风险为着眼点所开展的安全工作方法；掌握人因与安全之间的关系及其规律，</w:t>
      </w:r>
      <w:r>
        <w:rPr>
          <w:rFonts w:hint="eastAsia" w:ascii="仿宋_GB2312" w:hAnsi="宋体" w:eastAsia="仿宋_GB2312"/>
          <w:color w:val="000000"/>
          <w:sz w:val="24"/>
          <w:lang w:val="en-US" w:eastAsia="zh-CN"/>
        </w:rPr>
        <w:t>能够</w:t>
      </w:r>
      <w:r>
        <w:rPr>
          <w:rFonts w:hint="eastAsia" w:ascii="仿宋_GB2312" w:hAnsi="宋体" w:eastAsia="仿宋_GB2312"/>
          <w:color w:val="000000"/>
          <w:sz w:val="24"/>
        </w:rPr>
        <w:t>从人因的角度分析</w:t>
      </w:r>
      <w:r>
        <w:rPr>
          <w:rFonts w:hint="eastAsia" w:ascii="仿宋_GB2312" w:hAnsi="宋体" w:eastAsia="仿宋_GB2312"/>
          <w:color w:val="000000"/>
          <w:sz w:val="24"/>
          <w:lang w:val="en-US" w:eastAsia="zh-CN"/>
        </w:rPr>
        <w:t>实际生产事故</w:t>
      </w:r>
      <w:r>
        <w:rPr>
          <w:rFonts w:hint="eastAsia" w:ascii="仿宋_GB2312" w:hAnsi="宋体" w:eastAsia="仿宋_GB2312"/>
          <w:color w:val="000000"/>
          <w:sz w:val="24"/>
        </w:rPr>
        <w:t>的发生原因和发生过程</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并能够针对人员不安全行为设计出安全行为管理简易方案</w:t>
      </w:r>
      <w:r>
        <w:rPr>
          <w:rFonts w:hint="eastAsia" w:ascii="仿宋_GB2312" w:hAnsi="宋体" w:eastAsia="仿宋_GB2312"/>
          <w:color w:val="000000"/>
          <w:sz w:val="24"/>
        </w:rPr>
        <w:t>；理解安全科学的大综合大交叉学科属性，并</w:t>
      </w:r>
      <w:r>
        <w:rPr>
          <w:rFonts w:hint="eastAsia" w:ascii="仿宋_GB2312" w:hAnsi="宋体" w:eastAsia="仿宋_GB2312"/>
          <w:color w:val="000000"/>
          <w:sz w:val="24"/>
          <w:lang w:val="en-US" w:eastAsia="zh-CN"/>
        </w:rPr>
        <w:t>能够认识和理解</w:t>
      </w:r>
      <w:r>
        <w:rPr>
          <w:rFonts w:hint="eastAsia" w:ascii="仿宋_GB2312" w:hAnsi="宋体" w:eastAsia="仿宋_GB2312"/>
          <w:color w:val="000000"/>
          <w:sz w:val="24"/>
        </w:rPr>
        <w:t>自然灾害和生产安全有关的安全自然科学与原理；理解安全技术科学原理的内涵，掌握一些通用性的安全技术原理基本知识</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特别要求掌握危险源辨识方法、重大危险源管理方法、事故调查与处理方法，能够对实际生产场景下的危险源进行辨识并针对重大危险源，提出安全管理措施，熟悉事故调查与处理流程与方法，能够对实际生产事故展开调查，并能够编写事故调查报告</w:t>
      </w:r>
      <w:r>
        <w:rPr>
          <w:rFonts w:hint="eastAsia" w:ascii="仿宋_GB2312" w:hAnsi="宋体" w:eastAsia="仿宋_GB2312"/>
          <w:color w:val="000000"/>
          <w:sz w:val="24"/>
        </w:rPr>
        <w:t>；理解安全社会科学原理，能够结合生活实践理解安全社会科学的内涵；掌握系统安全思维，了解安全系统科学原理的内涵和主要内容，并能够形成安全系统思想。</w:t>
      </w:r>
    </w:p>
    <w:p w14:paraId="00EF0A39">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 综合运用各章节的知识。要将个人本科所学的安全专业知识与安全科学原理相结合，对安全科学原理形成一个整体上的认识。在学习过程中要能够注意教材各章节之间的有机联系，切忌死记硬背。只有对教材和教材知识的全面理解和融会贯通，才能取得较好的成绩，对知识、原理、理论要谙熟于心，并能够综合应用，指导个人的其他安全专业知识学习。</w:t>
      </w:r>
    </w:p>
    <w:p w14:paraId="64A6A576">
      <w:pPr>
        <w:spacing w:line="324" w:lineRule="auto"/>
        <w:ind w:firstLine="482" w:firstLineChars="200"/>
        <w:rPr>
          <w:rFonts w:ascii="仿宋_GB2312" w:hAnsi="宋体" w:eastAsia="仿宋_GB2312"/>
          <w:b/>
          <w:color w:val="000000"/>
          <w:sz w:val="24"/>
        </w:rPr>
      </w:pPr>
      <w:r>
        <w:rPr>
          <w:rFonts w:hint="eastAsia" w:ascii="仿宋_GB2312" w:hAnsi="宋体" w:eastAsia="仿宋_GB2312"/>
          <w:b/>
          <w:color w:val="000000"/>
          <w:sz w:val="24"/>
        </w:rPr>
        <w:t>Ⅲ．考试形式和试卷结构</w:t>
      </w:r>
    </w:p>
    <w:p w14:paraId="3AC212A5">
      <w:pPr>
        <w:spacing w:line="324" w:lineRule="auto"/>
        <w:ind w:firstLine="482" w:firstLineChars="200"/>
        <w:rPr>
          <w:rFonts w:ascii="华文中宋" w:hAnsi="华文中宋" w:eastAsia="华文中宋"/>
          <w:b/>
        </w:rPr>
      </w:pPr>
      <w:r>
        <w:rPr>
          <w:rFonts w:hint="eastAsia" w:ascii="仿宋_GB2312" w:hAnsi="宋体" w:eastAsia="仿宋_GB2312"/>
          <w:b/>
          <w:color w:val="000000"/>
          <w:sz w:val="24"/>
        </w:rPr>
        <w:t>一、试卷满分及考试时间</w:t>
      </w:r>
    </w:p>
    <w:p w14:paraId="04567BCB">
      <w:pPr>
        <w:spacing w:line="324" w:lineRule="auto"/>
        <w:ind w:firstLine="480" w:firstLineChars="200"/>
      </w:pPr>
      <w:r>
        <w:rPr>
          <w:rFonts w:hint="eastAsia" w:ascii="仿宋_GB2312" w:hAnsi="宋体" w:eastAsia="仿宋_GB2312"/>
          <w:color w:val="000000"/>
          <w:sz w:val="24"/>
        </w:rPr>
        <w:t>本试卷满分为</w:t>
      </w:r>
      <w:r>
        <w:rPr>
          <w:rFonts w:ascii="仿宋_GB2312" w:hAnsi="宋体" w:eastAsia="仿宋_GB2312"/>
          <w:color w:val="000000"/>
          <w:sz w:val="24"/>
        </w:rPr>
        <w:t>1</w:t>
      </w:r>
      <w:r>
        <w:rPr>
          <w:rFonts w:hint="eastAsia" w:ascii="仿宋_GB2312" w:hAnsi="宋体" w:eastAsia="仿宋_GB2312"/>
          <w:color w:val="000000"/>
          <w:sz w:val="24"/>
        </w:rPr>
        <w:t>5</w:t>
      </w:r>
      <w:r>
        <w:rPr>
          <w:rFonts w:ascii="仿宋_GB2312" w:hAnsi="宋体" w:eastAsia="仿宋_GB2312"/>
          <w:color w:val="000000"/>
          <w:sz w:val="24"/>
        </w:rPr>
        <w:t>0</w:t>
      </w:r>
      <w:r>
        <w:rPr>
          <w:rFonts w:hint="eastAsia" w:ascii="仿宋_GB2312" w:hAnsi="宋体" w:eastAsia="仿宋_GB2312"/>
          <w:color w:val="000000"/>
          <w:sz w:val="24"/>
        </w:rPr>
        <w:t>分，考试时间为</w:t>
      </w:r>
      <w:r>
        <w:rPr>
          <w:rFonts w:ascii="仿宋_GB2312" w:hAnsi="宋体" w:eastAsia="仿宋_GB2312"/>
          <w:color w:val="000000"/>
          <w:sz w:val="24"/>
        </w:rPr>
        <w:t>180</w:t>
      </w:r>
      <w:r>
        <w:rPr>
          <w:rFonts w:hint="eastAsia" w:ascii="仿宋_GB2312" w:hAnsi="宋体" w:eastAsia="仿宋_GB2312"/>
          <w:color w:val="000000"/>
          <w:sz w:val="24"/>
        </w:rPr>
        <w:t>分钟。</w:t>
      </w:r>
    </w:p>
    <w:p w14:paraId="682DCE32">
      <w:pPr>
        <w:spacing w:line="324" w:lineRule="auto"/>
        <w:ind w:firstLine="482" w:firstLineChars="200"/>
        <w:rPr>
          <w:rFonts w:ascii="华文中宋" w:hAnsi="华文中宋" w:eastAsia="华文中宋"/>
          <w:b/>
        </w:rPr>
      </w:pPr>
      <w:r>
        <w:rPr>
          <w:rFonts w:hint="eastAsia" w:ascii="仿宋_GB2312" w:hAnsi="宋体" w:eastAsia="仿宋_GB2312"/>
          <w:b/>
          <w:color w:val="000000"/>
          <w:sz w:val="24"/>
        </w:rPr>
        <w:t>二、答题方式</w:t>
      </w:r>
    </w:p>
    <w:p w14:paraId="6D16AAF4">
      <w:pPr>
        <w:spacing w:line="324" w:lineRule="auto"/>
        <w:ind w:firstLine="480" w:firstLineChars="200"/>
      </w:pPr>
      <w:r>
        <w:rPr>
          <w:rFonts w:hint="eastAsia" w:ascii="仿宋_GB2312" w:hAnsi="宋体" w:eastAsia="仿宋_GB2312"/>
          <w:color w:val="000000"/>
          <w:sz w:val="24"/>
        </w:rPr>
        <w:t>答题方式为闭卷、笔试。</w:t>
      </w:r>
    </w:p>
    <w:p w14:paraId="3C9014FC">
      <w:pPr>
        <w:spacing w:line="324" w:lineRule="auto"/>
        <w:ind w:firstLine="482" w:firstLineChars="200"/>
        <w:rPr>
          <w:rFonts w:ascii="仿宋_GB2312" w:hAnsi="宋体" w:eastAsia="仿宋_GB2312"/>
          <w:b/>
          <w:color w:val="000000"/>
          <w:sz w:val="24"/>
        </w:rPr>
      </w:pPr>
      <w:r>
        <w:rPr>
          <w:rFonts w:hint="eastAsia" w:ascii="仿宋_GB2312" w:hAnsi="宋体" w:eastAsia="仿宋_GB2312"/>
          <w:b/>
          <w:color w:val="000000"/>
          <w:sz w:val="24"/>
        </w:rPr>
        <w:t>三、试卷内容结构</w:t>
      </w:r>
    </w:p>
    <w:p w14:paraId="00285C76">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安全科学原理基础概念 约为30分</w:t>
      </w:r>
    </w:p>
    <w:p w14:paraId="01BA26AA">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事故预防原理的理论模型理解、阐述和</w:t>
      </w:r>
      <w:r>
        <w:rPr>
          <w:rFonts w:hint="eastAsia" w:ascii="仿宋_GB2312" w:hAnsi="宋体" w:eastAsia="仿宋_GB2312"/>
          <w:color w:val="000000"/>
          <w:sz w:val="24"/>
          <w:lang w:val="en-US" w:eastAsia="zh-CN"/>
        </w:rPr>
        <w:t>应用</w:t>
      </w:r>
      <w:r>
        <w:rPr>
          <w:rFonts w:hint="eastAsia" w:ascii="仿宋_GB2312" w:hAnsi="宋体" w:eastAsia="仿宋_GB2312"/>
          <w:color w:val="000000"/>
          <w:sz w:val="24"/>
        </w:rPr>
        <w:t xml:space="preserve"> 约为</w:t>
      </w:r>
      <w:r>
        <w:rPr>
          <w:rFonts w:hint="eastAsia" w:ascii="仿宋_GB2312" w:hAnsi="宋体" w:eastAsia="仿宋_GB2312"/>
          <w:color w:val="000000"/>
          <w:sz w:val="24"/>
          <w:lang w:val="en-US" w:eastAsia="zh-CN"/>
        </w:rPr>
        <w:t>40</w:t>
      </w:r>
      <w:r>
        <w:rPr>
          <w:rFonts w:hint="eastAsia" w:ascii="仿宋_GB2312" w:hAnsi="宋体" w:eastAsia="仿宋_GB2312"/>
          <w:color w:val="000000"/>
          <w:sz w:val="24"/>
        </w:rPr>
        <w:t>分</w:t>
      </w:r>
    </w:p>
    <w:p w14:paraId="7B711197">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风险管理原理的基本原则、内容、应用方法 约为</w:t>
      </w:r>
      <w:r>
        <w:rPr>
          <w:rFonts w:ascii="仿宋_GB2312" w:hAnsi="宋体" w:eastAsia="仿宋_GB2312"/>
          <w:color w:val="000000"/>
          <w:sz w:val="24"/>
        </w:rPr>
        <w:t>30</w:t>
      </w:r>
      <w:r>
        <w:rPr>
          <w:rFonts w:hint="eastAsia" w:ascii="仿宋_GB2312" w:hAnsi="宋体" w:eastAsia="仿宋_GB2312"/>
          <w:color w:val="000000"/>
          <w:sz w:val="24"/>
        </w:rPr>
        <w:t>分</w:t>
      </w:r>
    </w:p>
    <w:p w14:paraId="45325102">
      <w:pPr>
        <w:spacing w:line="324"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安全技术科学原理的主要内容、认识、理解、阐述</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应用</w:t>
      </w:r>
      <w:r>
        <w:rPr>
          <w:rFonts w:hint="eastAsia" w:ascii="仿宋_GB2312" w:hAnsi="宋体" w:eastAsia="仿宋_GB2312"/>
          <w:color w:val="000000"/>
          <w:sz w:val="24"/>
        </w:rPr>
        <w:t xml:space="preserve"> </w:t>
      </w:r>
      <w:r>
        <w:rPr>
          <w:rFonts w:ascii="仿宋_GB2312" w:hAnsi="宋体" w:eastAsia="仿宋_GB2312"/>
          <w:color w:val="000000"/>
          <w:sz w:val="24"/>
        </w:rPr>
        <w:t xml:space="preserve"> </w:t>
      </w:r>
      <w:r>
        <w:rPr>
          <w:rFonts w:hint="eastAsia" w:ascii="仿宋_GB2312" w:hAnsi="宋体" w:eastAsia="仿宋_GB2312"/>
          <w:color w:val="000000"/>
          <w:sz w:val="24"/>
        </w:rPr>
        <w:t>约为</w:t>
      </w:r>
      <w:r>
        <w:rPr>
          <w:rFonts w:hint="eastAsia" w:ascii="仿宋_GB2312" w:hAnsi="宋体" w:eastAsia="仿宋_GB2312"/>
          <w:color w:val="000000"/>
          <w:sz w:val="24"/>
          <w:lang w:val="en-US" w:eastAsia="zh-CN"/>
        </w:rPr>
        <w:t>40</w:t>
      </w:r>
      <w:r>
        <w:rPr>
          <w:rFonts w:hint="eastAsia" w:ascii="仿宋_GB2312" w:hAnsi="宋体" w:eastAsia="仿宋_GB2312"/>
          <w:color w:val="000000"/>
          <w:sz w:val="24"/>
        </w:rPr>
        <w:t>分</w:t>
      </w:r>
    </w:p>
    <w:p w14:paraId="18C3E9E8">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安全系统科学原理的主要内容、思维和方法 约为</w:t>
      </w:r>
      <w:r>
        <w:rPr>
          <w:rFonts w:hint="eastAsia" w:ascii="仿宋_GB2312" w:hAnsi="宋体" w:eastAsia="仿宋_GB2312"/>
          <w:color w:val="000000"/>
          <w:sz w:val="24"/>
          <w:lang w:val="en-US" w:eastAsia="zh-CN"/>
        </w:rPr>
        <w:t>10</w:t>
      </w:r>
      <w:r>
        <w:rPr>
          <w:rFonts w:hint="eastAsia" w:ascii="仿宋_GB2312" w:hAnsi="宋体" w:eastAsia="仿宋_GB2312"/>
          <w:color w:val="000000"/>
          <w:sz w:val="24"/>
        </w:rPr>
        <w:t>分</w:t>
      </w:r>
    </w:p>
    <w:p w14:paraId="3A2B809D">
      <w:pPr>
        <w:spacing w:line="324" w:lineRule="auto"/>
        <w:ind w:firstLine="482" w:firstLineChars="200"/>
        <w:rPr>
          <w:rFonts w:ascii="华文中宋" w:hAnsi="华文中宋" w:eastAsia="华文中宋"/>
          <w:b/>
        </w:rPr>
      </w:pPr>
      <w:r>
        <w:rPr>
          <w:rFonts w:hint="eastAsia" w:ascii="仿宋_GB2312" w:hAnsi="宋体" w:eastAsia="仿宋_GB2312"/>
          <w:b/>
          <w:color w:val="000000"/>
          <w:sz w:val="24"/>
        </w:rPr>
        <w:t>四、试卷题型结构</w:t>
      </w:r>
    </w:p>
    <w:p w14:paraId="0DAC8731">
      <w:pPr>
        <w:spacing w:line="324"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名词解释、简答题、综合论述题等。</w:t>
      </w:r>
    </w:p>
    <w:p w14:paraId="61A6C907">
      <w:pPr>
        <w:spacing w:line="324" w:lineRule="auto"/>
        <w:ind w:firstLine="482" w:firstLineChars="200"/>
        <w:rPr>
          <w:rFonts w:ascii="仿宋_GB2312" w:hAnsi="宋体" w:eastAsia="仿宋_GB2312"/>
          <w:b/>
          <w:color w:val="000000"/>
          <w:sz w:val="24"/>
        </w:rPr>
      </w:pPr>
      <w:r>
        <w:rPr>
          <w:rFonts w:hint="eastAsia" w:ascii="仿宋_GB2312" w:hAnsi="宋体" w:eastAsia="仿宋_GB2312"/>
          <w:b/>
          <w:color w:val="000000"/>
          <w:sz w:val="24"/>
        </w:rPr>
        <w:t>Ⅳ．考查内容</w:t>
      </w:r>
    </w:p>
    <w:p w14:paraId="5197C29B">
      <w:pPr>
        <w:numPr>
          <w:ilvl w:val="0"/>
          <w:numId w:val="1"/>
        </w:numPr>
        <w:spacing w:line="324" w:lineRule="auto"/>
        <w:rPr>
          <w:rFonts w:hint="eastAsia" w:ascii="仿宋_GB2312" w:hAnsi="宋体" w:eastAsia="仿宋_GB2312"/>
          <w:b/>
          <w:bCs/>
          <w:sz w:val="24"/>
        </w:rPr>
      </w:pPr>
      <w:r>
        <w:rPr>
          <w:rFonts w:hint="eastAsia" w:ascii="仿宋_GB2312" w:hAnsi="宋体" w:eastAsia="仿宋_GB2312"/>
          <w:b/>
          <w:bCs/>
          <w:sz w:val="24"/>
          <w:lang w:val="en-US" w:eastAsia="zh-CN"/>
        </w:rPr>
        <w:t>基础概念</w:t>
      </w:r>
    </w:p>
    <w:p w14:paraId="3D820645">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安全与安全原理</w:t>
      </w:r>
    </w:p>
    <w:p w14:paraId="4E92FA65">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安全原理研究的方法论</w:t>
      </w:r>
    </w:p>
    <w:p w14:paraId="7333289A">
      <w:pPr>
        <w:numPr>
          <w:ilvl w:val="1"/>
          <w:numId w:val="1"/>
        </w:numPr>
        <w:spacing w:line="324" w:lineRule="auto"/>
        <w:rPr>
          <w:rFonts w:ascii="仿宋_GB2312" w:hAnsi="宋体" w:eastAsia="仿宋_GB2312"/>
          <w:sz w:val="24"/>
        </w:rPr>
      </w:pPr>
      <w:r>
        <w:rPr>
          <w:rFonts w:hint="eastAsia" w:ascii="仿宋_GB2312" w:hAnsi="宋体" w:eastAsia="仿宋_GB2312"/>
          <w:sz w:val="24"/>
        </w:rPr>
        <w:t>安全原理界定及说明</w:t>
      </w:r>
    </w:p>
    <w:p w14:paraId="6FD19B65">
      <w:pPr>
        <w:numPr>
          <w:ilvl w:val="0"/>
          <w:numId w:val="1"/>
        </w:numPr>
        <w:spacing w:line="324" w:lineRule="auto"/>
        <w:rPr>
          <w:rFonts w:hint="eastAsia" w:ascii="仿宋_GB2312" w:hAnsi="宋体" w:eastAsia="仿宋_GB2312"/>
          <w:b/>
          <w:bCs/>
          <w:sz w:val="24"/>
        </w:rPr>
      </w:pPr>
      <w:r>
        <w:rPr>
          <w:rFonts w:hint="eastAsia" w:ascii="仿宋_GB2312" w:hAnsi="宋体" w:eastAsia="仿宋_GB2312"/>
          <w:b/>
          <w:bCs/>
          <w:sz w:val="24"/>
        </w:rPr>
        <w:t>安全哲学原理</w:t>
      </w:r>
    </w:p>
    <w:p w14:paraId="3CC6968F">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安全的认识论</w:t>
      </w:r>
    </w:p>
    <w:p w14:paraId="368D4AC9">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安全观的塑造论</w:t>
      </w:r>
    </w:p>
    <w:p w14:paraId="1ACAD530">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安全的认同论</w:t>
      </w:r>
    </w:p>
    <w:p w14:paraId="39D96278">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安全的</w:t>
      </w:r>
      <w:r>
        <w:rPr>
          <w:rFonts w:hint="eastAsia" w:ascii="仿宋_GB2312" w:hAnsi="宋体" w:eastAsia="仿宋_GB2312"/>
          <w:sz w:val="24"/>
          <w:lang w:eastAsia="zh-Hans"/>
        </w:rPr>
        <w:t>思维</w:t>
      </w:r>
      <w:r>
        <w:rPr>
          <w:rFonts w:hint="eastAsia" w:ascii="仿宋_GB2312" w:hAnsi="宋体" w:eastAsia="仿宋_GB2312"/>
          <w:sz w:val="24"/>
        </w:rPr>
        <w:t>论</w:t>
      </w:r>
    </w:p>
    <w:p w14:paraId="62E1FE1B">
      <w:pPr>
        <w:numPr>
          <w:ilvl w:val="0"/>
          <w:numId w:val="1"/>
        </w:numPr>
        <w:spacing w:line="324" w:lineRule="auto"/>
        <w:rPr>
          <w:rFonts w:hint="eastAsia" w:ascii="仿宋_GB2312" w:hAnsi="宋体" w:eastAsia="仿宋_GB2312"/>
          <w:b/>
          <w:bCs/>
          <w:sz w:val="24"/>
        </w:rPr>
      </w:pPr>
      <w:r>
        <w:rPr>
          <w:rFonts w:hint="eastAsia" w:ascii="仿宋_GB2312" w:hAnsi="宋体" w:eastAsia="仿宋_GB2312"/>
          <w:b/>
          <w:bCs/>
          <w:sz w:val="24"/>
          <w:lang w:eastAsia="zh-Hans"/>
        </w:rPr>
        <w:t>事故预防原理</w:t>
      </w:r>
    </w:p>
    <w:p w14:paraId="6BDB052F">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人因失误理论和模型</w:t>
      </w:r>
    </w:p>
    <w:p w14:paraId="39E2492A">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事故因果连锁理论和模型</w:t>
      </w:r>
    </w:p>
    <w:p w14:paraId="467C9486">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动态与变化的事故致因理论和模型</w:t>
      </w:r>
    </w:p>
    <w:p w14:paraId="1F766975">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能量转移的事故致因理论</w:t>
      </w:r>
    </w:p>
    <w:p w14:paraId="273C33D8">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能量流系统致灾与防灾模型</w:t>
      </w:r>
    </w:p>
    <w:p w14:paraId="35712286">
      <w:pPr>
        <w:numPr>
          <w:ilvl w:val="1"/>
          <w:numId w:val="1"/>
        </w:numPr>
        <w:spacing w:line="324" w:lineRule="auto"/>
        <w:rPr>
          <w:rFonts w:hint="eastAsia" w:ascii="仿宋_GB2312" w:hAnsi="宋体" w:eastAsia="仿宋_GB2312"/>
          <w:sz w:val="24"/>
        </w:rPr>
      </w:pPr>
      <w:r>
        <w:rPr>
          <w:rFonts w:hint="eastAsia" w:ascii="仿宋_GB2312" w:hAnsi="宋体" w:eastAsia="仿宋_GB2312"/>
          <w:sz w:val="24"/>
          <w:lang w:val="en-US" w:eastAsia="zh-CN"/>
        </w:rPr>
        <w:t>事故分析与事故预防方法</w:t>
      </w:r>
    </w:p>
    <w:p w14:paraId="732BE515">
      <w:pPr>
        <w:numPr>
          <w:ilvl w:val="0"/>
          <w:numId w:val="1"/>
        </w:numPr>
        <w:spacing w:line="324" w:lineRule="auto"/>
        <w:rPr>
          <w:rFonts w:hint="eastAsia" w:ascii="仿宋_GB2312" w:hAnsi="宋体" w:eastAsia="仿宋_GB2312"/>
          <w:b/>
          <w:bCs/>
          <w:sz w:val="24"/>
        </w:rPr>
      </w:pPr>
      <w:r>
        <w:rPr>
          <w:rFonts w:hint="eastAsia" w:ascii="仿宋_GB2312" w:hAnsi="宋体" w:eastAsia="仿宋_GB2312"/>
          <w:b/>
          <w:bCs/>
          <w:sz w:val="24"/>
        </w:rPr>
        <w:t>风险管理原理</w:t>
      </w:r>
    </w:p>
    <w:p w14:paraId="501C9209">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风险概述</w:t>
      </w:r>
    </w:p>
    <w:p w14:paraId="198E23C6">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风险管理的基本原则</w:t>
      </w:r>
    </w:p>
    <w:p w14:paraId="3D21D7DB">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风险管理原理及其体系</w:t>
      </w:r>
    </w:p>
    <w:p w14:paraId="386A7A4B">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风险管理原理的应用方法</w:t>
      </w:r>
    </w:p>
    <w:p w14:paraId="7DD5782F">
      <w:pPr>
        <w:numPr>
          <w:ilvl w:val="0"/>
          <w:numId w:val="1"/>
        </w:numPr>
        <w:spacing w:line="324" w:lineRule="auto"/>
        <w:rPr>
          <w:rFonts w:hint="eastAsia" w:ascii="仿宋_GB2312" w:hAnsi="宋体" w:eastAsia="仿宋_GB2312"/>
          <w:b/>
          <w:bCs/>
          <w:sz w:val="24"/>
        </w:rPr>
      </w:pPr>
      <w:r>
        <w:rPr>
          <w:rFonts w:hint="eastAsia" w:ascii="仿宋_GB2312" w:hAnsi="宋体" w:eastAsia="仿宋_GB2312"/>
          <w:b/>
          <w:bCs/>
          <w:sz w:val="24"/>
        </w:rPr>
        <w:t>安全人因科学原理</w:t>
      </w:r>
    </w:p>
    <w:p w14:paraId="0E12C2AC">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安全人性原理</w:t>
      </w:r>
    </w:p>
    <w:p w14:paraId="79D7E610">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安全人体学原理</w:t>
      </w:r>
    </w:p>
    <w:p w14:paraId="0DCEFAB6">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安全生理学原理</w:t>
      </w:r>
    </w:p>
    <w:p w14:paraId="281DFD62">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安全心理学原理</w:t>
      </w:r>
    </w:p>
    <w:p w14:paraId="37315E6C">
      <w:pPr>
        <w:numPr>
          <w:ilvl w:val="1"/>
          <w:numId w:val="1"/>
        </w:numPr>
        <w:spacing w:line="324" w:lineRule="auto"/>
        <w:rPr>
          <w:rFonts w:hint="eastAsia" w:ascii="仿宋_GB2312" w:hAnsi="宋体" w:eastAsia="仿宋_GB2312"/>
          <w:sz w:val="24"/>
        </w:rPr>
      </w:pPr>
      <w:r>
        <w:rPr>
          <w:rFonts w:hint="eastAsia" w:ascii="仿宋_GB2312" w:hAnsi="宋体" w:eastAsia="仿宋_GB2312"/>
          <w:sz w:val="24"/>
          <w:lang w:val="en-US" w:eastAsia="zh-CN"/>
        </w:rPr>
        <w:t>人员不安全行为控制管理方法</w:t>
      </w:r>
    </w:p>
    <w:p w14:paraId="0613C5FF">
      <w:pPr>
        <w:numPr>
          <w:ilvl w:val="0"/>
          <w:numId w:val="1"/>
        </w:numPr>
        <w:spacing w:line="324" w:lineRule="auto"/>
        <w:rPr>
          <w:rFonts w:hint="eastAsia" w:ascii="仿宋_GB2312" w:hAnsi="宋体" w:eastAsia="仿宋_GB2312"/>
          <w:b/>
          <w:bCs/>
          <w:sz w:val="24"/>
        </w:rPr>
      </w:pPr>
      <w:r>
        <w:rPr>
          <w:rFonts w:hint="eastAsia" w:ascii="仿宋_GB2312" w:hAnsi="宋体" w:eastAsia="仿宋_GB2312"/>
          <w:b/>
          <w:bCs/>
          <w:sz w:val="24"/>
        </w:rPr>
        <w:t>安全自然科学原理</w:t>
      </w:r>
    </w:p>
    <w:p w14:paraId="47541B3A">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安全多样性原理</w:t>
      </w:r>
    </w:p>
    <w:p w14:paraId="2B569B92">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安全容量原理</w:t>
      </w:r>
    </w:p>
    <w:p w14:paraId="7D4A074A">
      <w:pPr>
        <w:numPr>
          <w:ilvl w:val="0"/>
          <w:numId w:val="1"/>
        </w:numPr>
        <w:spacing w:line="324" w:lineRule="auto"/>
        <w:rPr>
          <w:rFonts w:hint="eastAsia" w:ascii="仿宋_GB2312" w:hAnsi="宋体" w:eastAsia="仿宋_GB2312"/>
          <w:b/>
          <w:bCs/>
          <w:sz w:val="24"/>
        </w:rPr>
      </w:pPr>
      <w:r>
        <w:rPr>
          <w:rFonts w:hint="eastAsia" w:ascii="仿宋_GB2312" w:hAnsi="宋体" w:eastAsia="仿宋_GB2312"/>
          <w:b/>
          <w:bCs/>
          <w:sz w:val="24"/>
        </w:rPr>
        <w:t>安全技术科学原理</w:t>
      </w:r>
    </w:p>
    <w:p w14:paraId="31C40607">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安全物质原理</w:t>
      </w:r>
    </w:p>
    <w:p w14:paraId="7CBFD6B5">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本质安全原理</w:t>
      </w:r>
    </w:p>
    <w:p w14:paraId="1B7907A3">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安全工程原理</w:t>
      </w:r>
    </w:p>
    <w:p w14:paraId="4CFBAFB3">
      <w:pPr>
        <w:numPr>
          <w:ilvl w:val="1"/>
          <w:numId w:val="1"/>
        </w:numPr>
        <w:spacing w:line="324" w:lineRule="auto"/>
        <w:rPr>
          <w:rFonts w:hint="eastAsia" w:ascii="仿宋_GB2312" w:hAnsi="宋体" w:eastAsia="仿宋_GB2312"/>
          <w:sz w:val="24"/>
        </w:rPr>
      </w:pPr>
      <w:r>
        <w:rPr>
          <w:rFonts w:hint="eastAsia" w:ascii="仿宋_GB2312" w:hAnsi="宋体" w:eastAsia="仿宋_GB2312"/>
          <w:sz w:val="24"/>
          <w:lang w:val="en-US" w:eastAsia="zh-CN"/>
        </w:rPr>
        <w:t>重大危险源辨识与管理</w:t>
      </w:r>
    </w:p>
    <w:p w14:paraId="716FDD13">
      <w:pPr>
        <w:numPr>
          <w:ilvl w:val="1"/>
          <w:numId w:val="1"/>
        </w:numPr>
        <w:spacing w:line="324" w:lineRule="auto"/>
        <w:rPr>
          <w:rFonts w:hint="eastAsia" w:ascii="仿宋_GB2312" w:hAnsi="宋体" w:eastAsia="仿宋_GB2312"/>
          <w:sz w:val="24"/>
        </w:rPr>
      </w:pPr>
      <w:r>
        <w:rPr>
          <w:rFonts w:hint="eastAsia" w:ascii="仿宋_GB2312" w:hAnsi="宋体" w:eastAsia="仿宋_GB2312"/>
          <w:sz w:val="24"/>
          <w:lang w:val="en-US" w:eastAsia="zh-CN"/>
        </w:rPr>
        <w:t>事故处理与调查报告</w:t>
      </w:r>
    </w:p>
    <w:p w14:paraId="68ED7D6B">
      <w:pPr>
        <w:numPr>
          <w:ilvl w:val="1"/>
          <w:numId w:val="1"/>
        </w:numPr>
        <w:spacing w:line="324" w:lineRule="auto"/>
        <w:rPr>
          <w:rFonts w:hint="eastAsia" w:ascii="仿宋_GB2312" w:hAnsi="宋体" w:eastAsia="仿宋_GB2312"/>
          <w:sz w:val="24"/>
        </w:rPr>
      </w:pPr>
      <w:r>
        <w:rPr>
          <w:rFonts w:hint="eastAsia" w:ascii="仿宋_GB2312" w:hAnsi="宋体" w:eastAsia="仿宋_GB2312"/>
          <w:sz w:val="24"/>
          <w:lang w:val="en-US" w:eastAsia="zh-CN"/>
        </w:rPr>
        <w:t>应急预案编制</w:t>
      </w:r>
    </w:p>
    <w:p w14:paraId="5E40FE28">
      <w:pPr>
        <w:numPr>
          <w:ilvl w:val="0"/>
          <w:numId w:val="1"/>
        </w:numPr>
        <w:spacing w:line="324" w:lineRule="auto"/>
        <w:rPr>
          <w:rFonts w:hint="eastAsia" w:ascii="仿宋_GB2312" w:hAnsi="宋体" w:eastAsia="仿宋_GB2312"/>
          <w:b/>
          <w:bCs/>
          <w:sz w:val="24"/>
        </w:rPr>
      </w:pPr>
      <w:r>
        <w:rPr>
          <w:rFonts w:hint="eastAsia" w:ascii="仿宋_GB2312" w:hAnsi="宋体" w:eastAsia="仿宋_GB2312"/>
          <w:b/>
          <w:bCs/>
          <w:sz w:val="24"/>
          <w:lang w:eastAsia="zh-Hans"/>
        </w:rPr>
        <w:t>安全社会科学原理</w:t>
      </w:r>
    </w:p>
    <w:p w14:paraId="6490DA0F">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安全文化原理</w:t>
      </w:r>
    </w:p>
    <w:p w14:paraId="5484A16F">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安全教育原理</w:t>
      </w:r>
    </w:p>
    <w:p w14:paraId="5E66D1D0">
      <w:pPr>
        <w:numPr>
          <w:ilvl w:val="1"/>
          <w:numId w:val="1"/>
        </w:numPr>
        <w:spacing w:line="324" w:lineRule="auto"/>
        <w:rPr>
          <w:rFonts w:hint="eastAsia" w:ascii="仿宋_GB2312" w:hAnsi="宋体" w:eastAsia="仿宋_GB2312"/>
          <w:sz w:val="24"/>
        </w:rPr>
      </w:pPr>
      <w:r>
        <w:rPr>
          <w:rFonts w:hint="eastAsia" w:ascii="仿宋_GB2312" w:hAnsi="宋体" w:eastAsia="仿宋_GB2312"/>
          <w:sz w:val="24"/>
          <w:lang w:eastAsia="zh-CN"/>
        </w:rPr>
        <w:t>企业安全培训</w:t>
      </w:r>
    </w:p>
    <w:p w14:paraId="7B547828">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安全经济学原理</w:t>
      </w:r>
    </w:p>
    <w:p w14:paraId="1C21A1A2">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安全法律法规原理</w:t>
      </w:r>
    </w:p>
    <w:p w14:paraId="1D978890">
      <w:pPr>
        <w:numPr>
          <w:ilvl w:val="0"/>
          <w:numId w:val="1"/>
        </w:numPr>
        <w:spacing w:line="324" w:lineRule="auto"/>
        <w:rPr>
          <w:rFonts w:hint="eastAsia" w:ascii="仿宋_GB2312" w:hAnsi="宋体" w:eastAsia="仿宋_GB2312"/>
          <w:b/>
          <w:bCs/>
          <w:sz w:val="24"/>
        </w:rPr>
      </w:pPr>
      <w:r>
        <w:rPr>
          <w:rFonts w:hint="eastAsia" w:ascii="仿宋_GB2312" w:hAnsi="宋体" w:eastAsia="仿宋_GB2312"/>
          <w:b/>
          <w:bCs/>
          <w:sz w:val="24"/>
          <w:lang w:eastAsia="zh-Hans"/>
        </w:rPr>
        <w:t>安全系统科学原理</w:t>
      </w:r>
    </w:p>
    <w:p w14:paraId="671D52B1">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安全人机系统原理</w:t>
      </w:r>
    </w:p>
    <w:p w14:paraId="76AE0C8A">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安全系统管理原理</w:t>
      </w:r>
    </w:p>
    <w:p w14:paraId="1C90297D">
      <w:pPr>
        <w:numPr>
          <w:ilvl w:val="1"/>
          <w:numId w:val="1"/>
        </w:numPr>
        <w:spacing w:line="324" w:lineRule="auto"/>
        <w:rPr>
          <w:rFonts w:hint="eastAsia" w:ascii="仿宋_GB2312" w:hAnsi="宋体" w:eastAsia="仿宋_GB2312"/>
          <w:sz w:val="24"/>
        </w:rPr>
      </w:pPr>
      <w:r>
        <w:rPr>
          <w:rFonts w:hint="eastAsia" w:ascii="仿宋_GB2312" w:hAnsi="宋体" w:eastAsia="仿宋_GB2312"/>
          <w:sz w:val="24"/>
        </w:rPr>
        <w:t>系统信息安全原理</w:t>
      </w:r>
    </w:p>
    <w:p w14:paraId="55D395AA">
      <w:pPr>
        <w:numPr>
          <w:ilvl w:val="1"/>
          <w:numId w:val="1"/>
        </w:numPr>
        <w:spacing w:line="324" w:lineRule="auto"/>
        <w:rPr>
          <w:rFonts w:ascii="仿宋_GB2312" w:hAnsi="宋体" w:eastAsia="仿宋_GB2312"/>
          <w:sz w:val="24"/>
        </w:rPr>
      </w:pPr>
      <w:r>
        <w:rPr>
          <w:rFonts w:hint="eastAsia" w:ascii="仿宋_GB2312" w:hAnsi="宋体" w:eastAsia="仿宋_GB2312"/>
          <w:sz w:val="24"/>
        </w:rPr>
        <w:t>安全系统工程原理</w:t>
      </w:r>
    </w:p>
    <w:p w14:paraId="695F1DD9">
      <w:pPr>
        <w:spacing w:line="324" w:lineRule="auto"/>
        <w:rPr>
          <w:rFonts w:ascii="仿宋_GB2312" w:hAnsi="宋体" w:eastAsia="仿宋_GB2312"/>
          <w:sz w:val="24"/>
        </w:rPr>
      </w:pPr>
    </w:p>
    <w:p w14:paraId="3295DEAF">
      <w:pPr>
        <w:tabs>
          <w:tab w:val="left" w:pos="1211"/>
        </w:tabs>
        <w:spacing w:line="324" w:lineRule="auto"/>
        <w:rPr>
          <w:rFonts w:ascii="仿宋_GB2312" w:hAnsi="宋体" w:eastAsia="仿宋_GB2312"/>
          <w:sz w:val="24"/>
        </w:rPr>
      </w:pPr>
      <w:r>
        <w:rPr>
          <w:rFonts w:hint="eastAsia" w:ascii="仿宋_GB2312" w:hAnsi="宋体" w:eastAsia="仿宋_GB2312"/>
          <w:sz w:val="24"/>
        </w:rPr>
        <w:t xml:space="preserve">学科（领域）负责人签字：                              </w:t>
      </w:r>
      <w:r>
        <w:rPr>
          <w:rFonts w:ascii="仿宋_GB2312" w:hAnsi="宋体" w:eastAsia="仿宋_GB2312"/>
          <w:sz w:val="24"/>
        </w:rPr>
        <w:t xml:space="preserve">    </w:t>
      </w:r>
      <w:r>
        <w:rPr>
          <w:rFonts w:hint="eastAsia" w:ascii="仿宋_GB2312" w:hAnsi="宋体" w:eastAsia="仿宋_GB2312"/>
          <w:sz w:val="24"/>
        </w:rPr>
        <w:t xml:space="preserve"> 年   月    日</w:t>
      </w:r>
    </w:p>
    <w:p w14:paraId="3A16E84D">
      <w:pPr>
        <w:spacing w:line="324" w:lineRule="auto"/>
        <w:rPr>
          <w:rFonts w:hint="eastAsia" w:ascii="仿宋_GB2312" w:hAnsi="宋体" w:eastAsia="仿宋_GB2312"/>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E69B1"/>
    <w:multiLevelType w:val="multilevel"/>
    <w:tmpl w:val="1B2E69B1"/>
    <w:lvl w:ilvl="0" w:tentative="0">
      <w:start w:val="1"/>
      <w:numFmt w:val="chineseCountingThousand"/>
      <w:lvlText w:val="（%1）"/>
      <w:lvlJc w:val="left"/>
      <w:pPr>
        <w:tabs>
          <w:tab w:val="left" w:pos="907"/>
        </w:tabs>
        <w:ind w:left="907" w:hanging="907"/>
      </w:pPr>
      <w:rPr>
        <w:rFonts w:hint="eastAsia"/>
        <w:b/>
        <w:bCs w:val="0"/>
        <w:sz w:val="24"/>
      </w:rPr>
    </w:lvl>
    <w:lvl w:ilvl="1" w:tentative="0">
      <w:start w:val="1"/>
      <w:numFmt w:val="decimal"/>
      <w:lvlText w:val="%2."/>
      <w:lvlJc w:val="left"/>
      <w:pPr>
        <w:tabs>
          <w:tab w:val="left" w:pos="1211"/>
        </w:tabs>
        <w:ind w:left="0" w:firstLine="851"/>
      </w:pPr>
      <w:rPr>
        <w:rFonts w:hint="eastAsia"/>
        <w:b w:val="0"/>
        <w:i w:val="0"/>
        <w:sz w:val="24"/>
      </w:rPr>
    </w:lvl>
    <w:lvl w:ilvl="2" w:tentative="0">
      <w:start w:val="1"/>
      <w:numFmt w:val="chineseCountingThousand"/>
      <w:lvlText w:val="（%3）"/>
      <w:lvlJc w:val="left"/>
      <w:pPr>
        <w:tabs>
          <w:tab w:val="left" w:pos="907"/>
        </w:tabs>
        <w:ind w:left="907" w:hanging="907"/>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ZjgwNjc4YzNkY2Y2NDc2ZDAwNmM0MGJiNzAxN2IifQ=="/>
  </w:docVars>
  <w:rsids>
    <w:rsidRoot w:val="008721B8"/>
    <w:rsid w:val="00040C37"/>
    <w:rsid w:val="00044853"/>
    <w:rsid w:val="00080C2D"/>
    <w:rsid w:val="0008203D"/>
    <w:rsid w:val="0010172B"/>
    <w:rsid w:val="00103E69"/>
    <w:rsid w:val="00115418"/>
    <w:rsid w:val="00132212"/>
    <w:rsid w:val="00135455"/>
    <w:rsid w:val="00172F20"/>
    <w:rsid w:val="00194683"/>
    <w:rsid w:val="001A120D"/>
    <w:rsid w:val="001A1439"/>
    <w:rsid w:val="003154CB"/>
    <w:rsid w:val="00354F21"/>
    <w:rsid w:val="00357D69"/>
    <w:rsid w:val="00394EAD"/>
    <w:rsid w:val="003D5DB4"/>
    <w:rsid w:val="003E401C"/>
    <w:rsid w:val="003E5335"/>
    <w:rsid w:val="00417178"/>
    <w:rsid w:val="00453A2E"/>
    <w:rsid w:val="004838D5"/>
    <w:rsid w:val="004A2603"/>
    <w:rsid w:val="004B79CA"/>
    <w:rsid w:val="004B7D11"/>
    <w:rsid w:val="004F73C5"/>
    <w:rsid w:val="005047FB"/>
    <w:rsid w:val="005049D3"/>
    <w:rsid w:val="0057459D"/>
    <w:rsid w:val="006452F2"/>
    <w:rsid w:val="006A51D5"/>
    <w:rsid w:val="006C1A00"/>
    <w:rsid w:val="006C6BBD"/>
    <w:rsid w:val="00710A18"/>
    <w:rsid w:val="0072179C"/>
    <w:rsid w:val="00760445"/>
    <w:rsid w:val="0077539E"/>
    <w:rsid w:val="0081301B"/>
    <w:rsid w:val="00832298"/>
    <w:rsid w:val="00833A2C"/>
    <w:rsid w:val="0084675E"/>
    <w:rsid w:val="00856F67"/>
    <w:rsid w:val="00866BAF"/>
    <w:rsid w:val="008721B8"/>
    <w:rsid w:val="008B7C4F"/>
    <w:rsid w:val="008E5D13"/>
    <w:rsid w:val="009063E4"/>
    <w:rsid w:val="00920E3A"/>
    <w:rsid w:val="00967805"/>
    <w:rsid w:val="00A7082F"/>
    <w:rsid w:val="00A97709"/>
    <w:rsid w:val="00AF4C9B"/>
    <w:rsid w:val="00B1017B"/>
    <w:rsid w:val="00B96ACC"/>
    <w:rsid w:val="00BA266B"/>
    <w:rsid w:val="00BA486E"/>
    <w:rsid w:val="00BD10D1"/>
    <w:rsid w:val="00C4179F"/>
    <w:rsid w:val="00C6021B"/>
    <w:rsid w:val="00C67F27"/>
    <w:rsid w:val="00CA6E13"/>
    <w:rsid w:val="00D06FAD"/>
    <w:rsid w:val="00D11EEE"/>
    <w:rsid w:val="00D5446F"/>
    <w:rsid w:val="00DC1186"/>
    <w:rsid w:val="00DE27A3"/>
    <w:rsid w:val="00E3523E"/>
    <w:rsid w:val="00ED40EE"/>
    <w:rsid w:val="00F15582"/>
    <w:rsid w:val="00F322E9"/>
    <w:rsid w:val="00F61247"/>
    <w:rsid w:val="00F64E09"/>
    <w:rsid w:val="00FB1629"/>
    <w:rsid w:val="0979575B"/>
    <w:rsid w:val="0A765F0A"/>
    <w:rsid w:val="0FE30AB4"/>
    <w:rsid w:val="23E74841"/>
    <w:rsid w:val="2A6356A7"/>
    <w:rsid w:val="2AEE61A4"/>
    <w:rsid w:val="33B37486"/>
    <w:rsid w:val="3A334FD7"/>
    <w:rsid w:val="3C8650C8"/>
    <w:rsid w:val="495F5025"/>
    <w:rsid w:val="56194878"/>
    <w:rsid w:val="5E3478C6"/>
    <w:rsid w:val="5E445E54"/>
    <w:rsid w:val="5F8476FB"/>
    <w:rsid w:val="6323614F"/>
    <w:rsid w:val="66015B40"/>
    <w:rsid w:val="6A4679F7"/>
    <w:rsid w:val="6BE37643"/>
    <w:rsid w:val="725D3437"/>
    <w:rsid w:val="775D17E4"/>
    <w:rsid w:val="7F7D62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Indent"/>
    <w:basedOn w:val="1"/>
    <w:uiPriority w:val="0"/>
    <w:pPr>
      <w:spacing w:line="360" w:lineRule="auto"/>
      <w:ind w:firstLine="480" w:firstLineChars="200"/>
    </w:pPr>
    <w:rPr>
      <w:rFonts w:ascii="宋体" w:hAnsi="宋体"/>
      <w:sz w:val="24"/>
    </w:r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uiPriority w:val="0"/>
    <w:rPr>
      <w:kern w:val="2"/>
      <w:sz w:val="18"/>
      <w:szCs w:val="18"/>
    </w:rPr>
  </w:style>
  <w:style w:type="character" w:customStyle="1" w:styleId="8">
    <w:name w:val="页眉 字符"/>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联想（北京）有限公司</Company>
  <Pages>4</Pages>
  <Words>1983</Words>
  <Characters>2004</Characters>
  <Lines>13</Lines>
  <Paragraphs>3</Paragraphs>
  <TotalTime>27</TotalTime>
  <ScaleCrop>false</ScaleCrop>
  <LinksUpToDate>false</LinksUpToDate>
  <CharactersWithSpaces>2055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2020-08-11T08:40:00Z</dcterms:created>
  <dc:creator>Lenovo User</dc:creator>
  <cp:lastModifiedBy>vertesyuan</cp:lastModifiedBy>
  <dcterms:modified xsi:type="dcterms:W3CDTF">2024-10-11T14:31:13Z</dcterms:modified>
  <dc:title>环境学概论考试大纲</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DF0366DB84E54E67A4C8AF5547867D27_13</vt:lpwstr>
  </property>
</Properties>
</file>