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B78BC">
      <w:pPr>
        <w:spacing w:line="240" w:lineRule="atLeast"/>
        <w:jc w:val="center"/>
        <w:outlineLvl w:val="0"/>
        <w:rPr>
          <w:rFonts w:hint="eastAsia"/>
          <w:b/>
          <w:bCs/>
          <w:sz w:val="44"/>
        </w:rPr>
      </w:pPr>
      <w:bookmarkStart w:id="0" w:name="_GoBack"/>
      <w:bookmarkEnd w:id="0"/>
      <w:r>
        <w:rPr>
          <w:rFonts w:hint="eastAsia"/>
          <w:b/>
          <w:bCs/>
          <w:sz w:val="28"/>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797560" cy="664845"/>
                    </a:xfrm>
                    <a:prstGeom prst="rect">
                      <a:avLst/>
                    </a:prstGeom>
                    <a:noFill/>
                    <a:ln>
                      <a:noFill/>
                    </a:ln>
                  </pic:spPr>
                </pic:pic>
              </a:graphicData>
            </a:graphic>
          </wp:inline>
        </w:drawing>
      </w:r>
      <w:r>
        <w:rPr>
          <w:rFonts w:hint="eastAsia"/>
          <w:b/>
          <w:bCs/>
          <w:sz w:val="28"/>
        </w:rPr>
        <w:t xml:space="preserve">   </w:t>
      </w:r>
      <w:r>
        <w:rPr>
          <w:rFonts w:hint="eastAsia"/>
          <w:b/>
          <w:bCs/>
          <w:sz w:val="44"/>
        </w:rPr>
        <w:t>浙 江 理 工 大 学</w:t>
      </w:r>
    </w:p>
    <w:p w14:paraId="0D47F1BE">
      <w:pPr>
        <w:spacing w:line="500" w:lineRule="exact"/>
        <w:jc w:val="center"/>
        <w:rPr>
          <w:rFonts w:hint="eastAsia"/>
          <w:b/>
          <w:bCs/>
          <w:sz w:val="28"/>
        </w:rPr>
      </w:pPr>
      <w:r>
        <w:rPr>
          <w:rFonts w:hint="eastAsia"/>
          <w:b/>
          <w:bCs/>
          <w:sz w:val="28"/>
        </w:rPr>
        <w:t>2025年硕士学位研究生招生考试业务课考试大纲</w:t>
      </w:r>
    </w:p>
    <w:p w14:paraId="13933182">
      <w:pPr>
        <w:spacing w:line="500" w:lineRule="exact"/>
        <w:jc w:val="center"/>
        <w:rPr>
          <w:rFonts w:hint="eastAsia" w:ascii="宋体" w:hAnsi="宋体"/>
          <w:bCs/>
          <w:szCs w:val="21"/>
        </w:rPr>
      </w:pPr>
      <w:r>
        <w:rPr>
          <w:rFonts w:hint="eastAsia"/>
          <w:b/>
          <w:bCs/>
          <w:sz w:val="28"/>
          <w:u w:val="single"/>
        </w:rPr>
        <w:t>考试科目：毛泽东思想和中国特色社会主义理论体系 代码：</w:t>
      </w:r>
      <w:r>
        <w:rPr>
          <w:rFonts w:hint="eastAsia"/>
          <w:b/>
          <w:bCs/>
          <w:sz w:val="28"/>
          <w:u w:val="single"/>
          <w:lang w:val="en-US" w:eastAsia="zh-CN"/>
        </w:rPr>
        <w:t>8</w:t>
      </w:r>
      <w:r>
        <w:rPr>
          <w:rFonts w:hint="eastAsia"/>
          <w:b/>
          <w:bCs/>
          <w:sz w:val="28"/>
          <w:u w:val="single"/>
        </w:rPr>
        <w:t>36</w:t>
      </w:r>
    </w:p>
    <w:p w14:paraId="2E890889">
      <w:pPr>
        <w:widowControl/>
        <w:shd w:val="clear" w:color="auto" w:fill="FFFFFF"/>
        <w:spacing w:line="480" w:lineRule="auto"/>
        <w:ind w:firstLine="560"/>
        <w:rPr>
          <w:rFonts w:hint="eastAsia" w:ascii="仿宋_GB2312" w:hAnsi="仿宋_GB2312" w:eastAsia="仿宋_GB2312" w:cs="仿宋_GB2312"/>
          <w:color w:val="000000"/>
          <w:kern w:val="0"/>
          <w:sz w:val="24"/>
        </w:rPr>
      </w:pPr>
    </w:p>
    <w:p w14:paraId="0322E45B">
      <w:pPr>
        <w:widowControl/>
        <w:shd w:val="clear" w:color="auto" w:fill="FFFFFF"/>
        <w:spacing w:line="480" w:lineRule="auto"/>
        <w:ind w:firstLine="56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本考试科目旨在考察考生中国化马克思主义理论素养是否达到进入马克思主义理论研究生专业学习的水平，要求考生系统掌握相关学科的基本知识、基础理论和基本方法，并能运用相关理论和方法分析、解决实际问题。</w:t>
      </w:r>
    </w:p>
    <w:p w14:paraId="2FB49661">
      <w:pPr>
        <w:widowControl/>
        <w:shd w:val="clear" w:color="auto" w:fill="FFFFFF"/>
        <w:spacing w:line="480" w:lineRule="auto"/>
        <w:ind w:firstLine="241" w:firstLineChars="100"/>
        <w:rPr>
          <w:rStyle w:val="7"/>
          <w:rFonts w:ascii="宋体" w:hAnsi="宋体" w:cs="Tahoma"/>
          <w:color w:val="333333"/>
          <w:sz w:val="28"/>
          <w:szCs w:val="28"/>
        </w:rPr>
      </w:pPr>
      <w:r>
        <w:rPr>
          <w:rFonts w:hint="eastAsia" w:ascii="仿宋_GB2312" w:hAnsi="仿宋_GB2312" w:eastAsia="仿宋_GB2312" w:cs="仿宋_GB2312"/>
          <w:b/>
          <w:bCs/>
          <w:color w:val="000000"/>
          <w:kern w:val="0"/>
          <w:sz w:val="24"/>
        </w:rPr>
        <w:t>一、</w:t>
      </w:r>
      <w:r>
        <w:rPr>
          <w:rStyle w:val="7"/>
          <w:rFonts w:hint="eastAsia" w:ascii="宋体" w:hAnsi="宋体" w:cs="Tahoma"/>
          <w:color w:val="333333"/>
          <w:sz w:val="28"/>
          <w:szCs w:val="28"/>
        </w:rPr>
        <w:t>考试要点</w:t>
      </w:r>
    </w:p>
    <w:p w14:paraId="68A1C7B0">
      <w:pPr>
        <w:widowControl/>
        <w:shd w:val="clear" w:color="auto" w:fill="FFFFFF"/>
        <w:spacing w:line="480" w:lineRule="auto"/>
        <w:ind w:firstLine="56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1.系统掌握马克思主义中国化时代化的历史进程和基本经验。</w:t>
      </w:r>
    </w:p>
    <w:p w14:paraId="255A637A">
      <w:pPr>
        <w:widowControl/>
        <w:shd w:val="clear" w:color="auto" w:fill="FFFFFF"/>
        <w:spacing w:line="480" w:lineRule="auto"/>
        <w:ind w:firstLine="56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2.正确理解和掌握毛泽东思想、邓小平理论、“三个代表”重要思想、科学发展观、习近平新时代中国特色社会主义思想</w:t>
      </w:r>
      <w:r>
        <w:rPr>
          <w:rFonts w:ascii="仿宋_GB2312" w:hAnsi="仿宋_GB2312" w:eastAsia="仿宋_GB2312" w:cs="仿宋_GB2312"/>
          <w:color w:val="000000"/>
          <w:kern w:val="0"/>
          <w:sz w:val="24"/>
        </w:rPr>
        <w:t>的</w:t>
      </w:r>
      <w:r>
        <w:rPr>
          <w:rFonts w:hint="eastAsia" w:ascii="仿宋_GB2312" w:hAnsi="仿宋_GB2312" w:eastAsia="仿宋_GB2312" w:cs="仿宋_GB2312"/>
          <w:kern w:val="0"/>
          <w:sz w:val="24"/>
        </w:rPr>
        <w:t>理论渊源</w:t>
      </w:r>
      <w:r>
        <w:rPr>
          <w:rFonts w:ascii="仿宋_GB2312" w:hAnsi="仿宋_GB2312" w:eastAsia="仿宋_GB2312" w:cs="仿宋_GB2312"/>
          <w:kern w:val="0"/>
          <w:sz w:val="24"/>
        </w:rPr>
        <w:t>、</w:t>
      </w:r>
      <w:r>
        <w:rPr>
          <w:rFonts w:hint="eastAsia" w:ascii="仿宋_GB2312" w:hAnsi="仿宋_GB2312" w:eastAsia="仿宋_GB2312" w:cs="仿宋_GB2312"/>
          <w:kern w:val="0"/>
          <w:sz w:val="24"/>
        </w:rPr>
        <w:t>基本内涵、</w:t>
      </w:r>
      <w:r>
        <w:rPr>
          <w:rFonts w:ascii="仿宋_GB2312" w:hAnsi="仿宋_GB2312" w:eastAsia="仿宋_GB2312" w:cs="仿宋_GB2312"/>
          <w:kern w:val="0"/>
          <w:sz w:val="24"/>
        </w:rPr>
        <w:t>历史地位</w:t>
      </w:r>
      <w:r>
        <w:rPr>
          <w:rFonts w:hint="eastAsia" w:ascii="仿宋_GB2312" w:hAnsi="仿宋_GB2312" w:eastAsia="仿宋_GB2312" w:cs="仿宋_GB2312"/>
          <w:kern w:val="0"/>
          <w:sz w:val="24"/>
        </w:rPr>
        <w:t>、</w:t>
      </w:r>
      <w:r>
        <w:rPr>
          <w:rFonts w:ascii="仿宋_GB2312" w:hAnsi="仿宋_GB2312" w:eastAsia="仿宋_GB2312" w:cs="仿宋_GB2312"/>
          <w:kern w:val="0"/>
          <w:sz w:val="24"/>
        </w:rPr>
        <w:t>时代价值和指导意义</w:t>
      </w:r>
      <w:r>
        <w:rPr>
          <w:rFonts w:hint="eastAsia" w:ascii="仿宋_GB2312" w:hAnsi="仿宋_GB2312" w:eastAsia="仿宋_GB2312" w:cs="仿宋_GB2312"/>
          <w:kern w:val="0"/>
          <w:sz w:val="24"/>
        </w:rPr>
        <w:t>。</w:t>
      </w:r>
    </w:p>
    <w:p w14:paraId="22EE58BA">
      <w:pPr>
        <w:widowControl/>
        <w:shd w:val="clear" w:color="auto" w:fill="FFFFFF"/>
        <w:spacing w:line="480" w:lineRule="auto"/>
        <w:ind w:firstLine="56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3.熟练运用马克思主义立场、观点和方法，客观、全面、辩证地分析问题和解决问题。</w:t>
      </w:r>
    </w:p>
    <w:p w14:paraId="2AA189C5">
      <w:pPr>
        <w:widowControl/>
        <w:shd w:val="clear" w:color="auto" w:fill="FFFFFF"/>
        <w:spacing w:line="480" w:lineRule="auto"/>
        <w:ind w:firstLine="560"/>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二、</w:t>
      </w:r>
      <w:r>
        <w:rPr>
          <w:rStyle w:val="7"/>
          <w:rFonts w:hint="eastAsia" w:ascii="宋体" w:hAnsi="宋体" w:cs="Tahoma"/>
          <w:color w:val="333333"/>
          <w:sz w:val="28"/>
          <w:szCs w:val="28"/>
        </w:rPr>
        <w:t>考试题型</w:t>
      </w:r>
    </w:p>
    <w:p w14:paraId="63D9B599">
      <w:pPr>
        <w:widowControl/>
        <w:shd w:val="clear" w:color="auto" w:fill="FFFFFF"/>
        <w:spacing w:line="480" w:lineRule="auto"/>
        <w:ind w:firstLine="56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名词解释题 （40分）、简答题 （60分）、论述题 （50分）</w:t>
      </w:r>
    </w:p>
    <w:p w14:paraId="61A863B1">
      <w:pPr>
        <w:spacing w:line="500" w:lineRule="exact"/>
        <w:rPr>
          <w:rFonts w:hint="eastAsia" w:ascii="宋体" w:hAnsi="宋体"/>
          <w:bCs/>
          <w:szCs w:val="21"/>
        </w:rPr>
      </w:pPr>
    </w:p>
    <w:p w14:paraId="20D56075">
      <w:pPr>
        <w:spacing w:line="500" w:lineRule="exact"/>
        <w:rPr>
          <w:rFonts w:hint="eastAsia" w:ascii="宋体" w:hAnsi="宋体"/>
          <w:bCs/>
          <w:szCs w:val="21"/>
        </w:rPr>
      </w:pPr>
    </w:p>
    <w:p w14:paraId="1991CEFC">
      <w:pPr>
        <w:spacing w:line="500" w:lineRule="exact"/>
        <w:rPr>
          <w:rFonts w:hint="eastAsia" w:ascii="宋体" w:hAnsi="宋体"/>
          <w:bCs/>
          <w:szCs w:val="21"/>
        </w:rPr>
      </w:pPr>
    </w:p>
    <w:p w14:paraId="011DCA4E">
      <w:pPr>
        <w:spacing w:line="500" w:lineRule="exact"/>
        <w:rPr>
          <w:rFonts w:hint="eastAsia" w:ascii="宋体" w:hAnsi="宋体"/>
          <w:bCs/>
          <w:szCs w:val="21"/>
        </w:rPr>
      </w:pPr>
    </w:p>
    <w:p w14:paraId="0D2CF4EE">
      <w:pPr>
        <w:spacing w:line="500" w:lineRule="exact"/>
        <w:rPr>
          <w:rFonts w:hint="eastAsia" w:ascii="宋体" w:hAnsi="宋体"/>
          <w:bCs/>
          <w:szCs w:val="21"/>
        </w:rPr>
      </w:pPr>
    </w:p>
    <w:p w14:paraId="60C85956">
      <w:pPr>
        <w:spacing w:line="500" w:lineRule="exact"/>
        <w:rPr>
          <w:rFonts w:ascii="宋体" w:hAnsi="宋体"/>
          <w:b/>
          <w:bCs/>
          <w:sz w:val="24"/>
        </w:rPr>
        <w:sectPr>
          <w:footerReference r:id="rId3" w:type="default"/>
          <w:pgSz w:w="11907" w:h="16839"/>
          <w:pgMar w:top="737" w:right="851" w:bottom="737" w:left="851" w:header="851" w:footer="992" w:gutter="0"/>
          <w:cols w:space="720" w:num="1"/>
          <w:docGrid w:type="lines" w:linePitch="312" w:charSpace="0"/>
        </w:sectPr>
      </w:pPr>
    </w:p>
    <w:p w14:paraId="15604BC0">
      <w:pPr>
        <w:spacing w:line="500" w:lineRule="exact"/>
        <w:rPr>
          <w:rFonts w:hint="eastAsia" w:ascii="宋体" w:hAnsi="宋体"/>
          <w:b/>
          <w:bCs/>
          <w:sz w:val="24"/>
        </w:rPr>
      </w:pPr>
    </w:p>
    <w:sectPr>
      <w:type w:val="continuous"/>
      <w:pgSz w:w="11907" w:h="16839"/>
      <w:pgMar w:top="737" w:right="851" w:bottom="737" w:left="851"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5F2C2">
    <w:pPr>
      <w:pStyle w:val="3"/>
      <w:jc w:val="cente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1</w:t>
    </w:r>
    <w:r>
      <w:rPr>
        <w:b/>
        <w:sz w:val="24"/>
        <w:szCs w:val="24"/>
      </w:rPr>
      <w:fldChar w:fldCharType="end"/>
    </w:r>
    <w:r>
      <w:rPr>
        <w:lang w:val="zh-CN"/>
      </w:rPr>
      <w:t xml:space="preserve"> </w:t>
    </w:r>
    <w:r>
      <w:rPr>
        <w:rFonts w:hint="eastAsia"/>
        <w:lang w:val="zh-CN"/>
      </w:rPr>
      <w:t>页，共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lang/>
      </w:rPr>
      <w:t>2</w:t>
    </w:r>
    <w:r>
      <w:rPr>
        <w:b/>
        <w:sz w:val="24"/>
        <w:szCs w:val="24"/>
      </w:rPr>
      <w:fldChar w:fldCharType="end"/>
    </w:r>
    <w:r>
      <w:rPr>
        <w:rFonts w:hint="eastAsia"/>
        <w:b/>
        <w:sz w:val="24"/>
        <w:szCs w:val="24"/>
      </w:rPr>
      <w:t xml:space="preserve"> </w:t>
    </w:r>
    <w:r>
      <w:rPr>
        <w:rFonts w:hint="eastAsia"/>
        <w:lang w:val="zh-CN"/>
      </w:rPr>
      <w:t>页</w:t>
    </w:r>
  </w:p>
  <w:p w14:paraId="5F0E7DB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Q2MjI5OGNiNWQ4M2VlYTI4MzFkYWNlZDJjMzcifQ=="/>
  </w:docVars>
  <w:rsids>
    <w:rsidRoot w:val="00CF1274"/>
    <w:rsid w:val="000054BC"/>
    <w:rsid w:val="00020BEE"/>
    <w:rsid w:val="00050561"/>
    <w:rsid w:val="00054E39"/>
    <w:rsid w:val="00087355"/>
    <w:rsid w:val="000B0BB4"/>
    <w:rsid w:val="0010323F"/>
    <w:rsid w:val="001427CA"/>
    <w:rsid w:val="00170B3D"/>
    <w:rsid w:val="001E2D32"/>
    <w:rsid w:val="002017A7"/>
    <w:rsid w:val="002045ED"/>
    <w:rsid w:val="002076FD"/>
    <w:rsid w:val="00254640"/>
    <w:rsid w:val="00260395"/>
    <w:rsid w:val="00294656"/>
    <w:rsid w:val="002A32C1"/>
    <w:rsid w:val="00367171"/>
    <w:rsid w:val="004204A7"/>
    <w:rsid w:val="0045288F"/>
    <w:rsid w:val="00460BF0"/>
    <w:rsid w:val="00465887"/>
    <w:rsid w:val="00495AF9"/>
    <w:rsid w:val="004B5ACF"/>
    <w:rsid w:val="00515F99"/>
    <w:rsid w:val="005879A8"/>
    <w:rsid w:val="00597C93"/>
    <w:rsid w:val="00597F47"/>
    <w:rsid w:val="005E0B63"/>
    <w:rsid w:val="006156ED"/>
    <w:rsid w:val="00626A1D"/>
    <w:rsid w:val="006416F0"/>
    <w:rsid w:val="00650B48"/>
    <w:rsid w:val="006B6C63"/>
    <w:rsid w:val="006D1572"/>
    <w:rsid w:val="006F50BA"/>
    <w:rsid w:val="00713659"/>
    <w:rsid w:val="00736D82"/>
    <w:rsid w:val="00755CA6"/>
    <w:rsid w:val="0081524A"/>
    <w:rsid w:val="00834D52"/>
    <w:rsid w:val="00861237"/>
    <w:rsid w:val="008A4D3C"/>
    <w:rsid w:val="008B4A54"/>
    <w:rsid w:val="00980E85"/>
    <w:rsid w:val="009B1120"/>
    <w:rsid w:val="009F1FDF"/>
    <w:rsid w:val="00A24204"/>
    <w:rsid w:val="00A6139C"/>
    <w:rsid w:val="00B46F6F"/>
    <w:rsid w:val="00CB7106"/>
    <w:rsid w:val="00CF1274"/>
    <w:rsid w:val="00DF498D"/>
    <w:rsid w:val="00E04AE6"/>
    <w:rsid w:val="00E73511"/>
    <w:rsid w:val="00F76141"/>
    <w:rsid w:val="00FC3C04"/>
    <w:rsid w:val="00FF2235"/>
    <w:rsid w:val="03347DD0"/>
    <w:rsid w:val="0ABA3581"/>
    <w:rsid w:val="0CF776CA"/>
    <w:rsid w:val="19235493"/>
    <w:rsid w:val="1A740D25"/>
    <w:rsid w:val="1B661D74"/>
    <w:rsid w:val="47E865A2"/>
    <w:rsid w:val="49DA2516"/>
    <w:rsid w:val="64AE1C4D"/>
    <w:rsid w:val="701E24E4"/>
    <w:rsid w:val="70FE2B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customStyle="1" w:styleId="8">
    <w:name w:val="页脚 Char"/>
    <w:link w:val="3"/>
    <w:uiPriority w:val="99"/>
    <w:rPr>
      <w:kern w:val="2"/>
      <w:sz w:val="18"/>
      <w:szCs w:val="18"/>
    </w:rPr>
  </w:style>
  <w:style w:type="character" w:customStyle="1" w:styleId="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1</Pages>
  <Words>330</Words>
  <Characters>341</Characters>
  <Lines>2</Lines>
  <Paragraphs>1</Paragraphs>
  <TotalTime>35</TotalTime>
  <ScaleCrop>false</ScaleCrop>
  <LinksUpToDate>false</LinksUpToDate>
  <CharactersWithSpaces>353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2024-06-02T15:06:00Z</dcterms:created>
  <dc:creator>Lenovo User</dc:creator>
  <cp:lastModifiedBy>vertesyuan</cp:lastModifiedBy>
  <cp:lastPrinted>2024-06-03T01:02:08Z</cp:lastPrinted>
  <dcterms:modified xsi:type="dcterms:W3CDTF">2024-10-11T01:53:10Z</dcterms:modified>
  <dc:title>浙江理工大学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115888A2715246AF8DAC3CCAB10F3C7F_13</vt:lpwstr>
  </property>
</Properties>
</file>