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40" w:lineRule="auto"/>
        <w:rPr>
          <w:rFonts w:ascii="Arial"/>
          <w:sz w:val="21"/>
        </w:rPr>
      </w:pPr>
      <w:r/>
    </w:p>
    <w:p>
      <w:pPr>
        <w:spacing w:line="341" w:lineRule="auto"/>
        <w:rPr>
          <w:rFonts w:ascii="Arial"/>
          <w:sz w:val="21"/>
        </w:rPr>
      </w:pPr>
      <w:r/>
    </w:p>
    <w:p>
      <w:pPr>
        <w:pStyle w:val="BodyText"/>
        <w:ind w:left="2089"/>
        <w:spacing w:before="101" w:line="224" w:lineRule="auto"/>
        <w:outlineLvl w:val="0"/>
        <w:rPr>
          <w:sz w:val="31"/>
          <w:szCs w:val="31"/>
        </w:rPr>
      </w:pPr>
      <w:r>
        <w:rPr>
          <w:sz w:val="31"/>
          <w:szCs w:val="31"/>
          <w:b/>
          <w:bCs/>
          <w:spacing w:val="6"/>
        </w:rPr>
        <w:t>湖北大学硕士研究生入学考试</w:t>
      </w:r>
    </w:p>
    <w:p>
      <w:pPr>
        <w:pStyle w:val="BodyText"/>
        <w:ind w:left="2975" w:right="2135" w:hanging="824"/>
        <w:spacing w:before="247" w:line="298" w:lineRule="auto"/>
        <w:outlineLvl w:val="0"/>
        <w:rPr>
          <w:sz w:val="31"/>
          <w:szCs w:val="31"/>
        </w:rPr>
      </w:pPr>
      <w:r>
        <w:rPr>
          <w:sz w:val="31"/>
          <w:szCs w:val="31"/>
          <w:b/>
          <w:bCs/>
          <w:spacing w:val="5"/>
        </w:rPr>
        <w:t>《法语》</w:t>
      </w:r>
      <w:r>
        <w:rPr>
          <w:rFonts w:ascii="Times New Roman" w:hAnsi="Times New Roman" w:eastAsia="Times New Roman" w:cs="Times New Roman"/>
          <w:sz w:val="31"/>
          <w:szCs w:val="31"/>
          <w:b/>
          <w:bCs/>
          <w:spacing w:val="5"/>
        </w:rPr>
        <w:t>(</w:t>
      </w:r>
      <w:r>
        <w:rPr>
          <w:sz w:val="31"/>
          <w:szCs w:val="31"/>
          <w:b/>
          <w:bCs/>
          <w:spacing w:val="5"/>
        </w:rPr>
        <w:t>第二外语</w:t>
      </w:r>
      <w:r>
        <w:rPr>
          <w:rFonts w:ascii="Times New Roman" w:hAnsi="Times New Roman" w:eastAsia="Times New Roman" w:cs="Times New Roman"/>
          <w:sz w:val="31"/>
          <w:szCs w:val="31"/>
          <w:b/>
          <w:bCs/>
          <w:spacing w:val="5"/>
        </w:rPr>
        <w:t>)</w:t>
      </w:r>
      <w:r>
        <w:rPr>
          <w:sz w:val="31"/>
          <w:szCs w:val="31"/>
          <w:b/>
          <w:bCs/>
          <w:spacing w:val="5"/>
        </w:rPr>
        <w:t>考试大纲</w:t>
      </w:r>
      <w:r>
        <w:rPr>
          <w:sz w:val="31"/>
          <w:szCs w:val="31"/>
          <w:spacing w:val="10"/>
        </w:rPr>
        <w:t xml:space="preserve"> </w:t>
      </w:r>
      <w:r>
        <w:rPr>
          <w:sz w:val="31"/>
          <w:szCs w:val="31"/>
          <w:b/>
          <w:bCs/>
          <w:spacing w:val="4"/>
        </w:rPr>
        <w:t>科目代码（</w:t>
      </w:r>
      <w:r>
        <w:rPr>
          <w:rFonts w:ascii="Times New Roman" w:hAnsi="Times New Roman" w:eastAsia="Times New Roman" w:cs="Times New Roman"/>
          <w:sz w:val="31"/>
          <w:szCs w:val="31"/>
          <w:b/>
          <w:bCs/>
          <w:spacing w:val="4"/>
        </w:rPr>
        <w:t>245</w:t>
      </w:r>
      <w:r>
        <w:rPr>
          <w:sz w:val="31"/>
          <w:szCs w:val="31"/>
          <w:b/>
          <w:bCs/>
          <w:spacing w:val="4"/>
        </w:rPr>
        <w:t>）</w:t>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BodyText"/>
        <w:ind w:left="3941"/>
        <w:spacing w:before="78" w:line="220" w:lineRule="auto"/>
        <w:rPr/>
      </w:pPr>
      <w:r>
        <w:rPr>
          <w:b/>
          <w:bCs/>
          <w:spacing w:val="-11"/>
        </w:rPr>
        <w:t>总则</w:t>
      </w:r>
    </w:p>
    <w:p>
      <w:pPr>
        <w:pStyle w:val="BodyText"/>
        <w:ind w:left="23" w:right="13" w:firstLine="600"/>
        <w:spacing w:before="276" w:line="298" w:lineRule="auto"/>
        <w:rPr/>
      </w:pPr>
      <w:r>
        <w:rPr/>
        <w:t>本大纲的各项规定作为湖北大学硕士研究生入学考试法语（第二外语）考</w:t>
      </w:r>
      <w:r>
        <w:rPr>
          <w:spacing w:val="14"/>
        </w:rPr>
        <w:t xml:space="preserve"> </w:t>
      </w:r>
      <w:r>
        <w:rPr>
          <w:spacing w:val="-1"/>
        </w:rPr>
        <w:t>试考题编写参考以及质量检查的依据。</w:t>
      </w:r>
    </w:p>
    <w:p>
      <w:pPr>
        <w:spacing w:line="423" w:lineRule="auto"/>
        <w:rPr>
          <w:rFonts w:ascii="Arial"/>
          <w:sz w:val="21"/>
        </w:rPr>
      </w:pPr>
      <w:r/>
    </w:p>
    <w:p>
      <w:pPr>
        <w:pStyle w:val="BodyText"/>
        <w:ind w:left="3695"/>
        <w:spacing w:before="78" w:line="219" w:lineRule="auto"/>
        <w:rPr/>
      </w:pPr>
      <w:r>
        <w:rPr>
          <w:b/>
          <w:bCs/>
          <w:spacing w:val="-5"/>
        </w:rPr>
        <w:t>考生对象</w:t>
      </w:r>
    </w:p>
    <w:p>
      <w:pPr>
        <w:pStyle w:val="BodyText"/>
        <w:ind w:left="28" w:right="13" w:firstLine="596"/>
        <w:spacing w:before="275" w:line="299" w:lineRule="auto"/>
        <w:rPr/>
      </w:pPr>
      <w:r>
        <w:rPr/>
        <w:t>本大纲的考生对象是参加湖北大学硕士研究生入学考试并把法语作为第二</w:t>
      </w:r>
      <w:r>
        <w:rPr>
          <w:spacing w:val="14"/>
        </w:rPr>
        <w:t xml:space="preserve"> </w:t>
      </w:r>
      <w:r>
        <w:rPr>
          <w:spacing w:val="-2"/>
        </w:rPr>
        <w:t>外语的全国考生。</w:t>
      </w:r>
    </w:p>
    <w:p>
      <w:pPr>
        <w:pStyle w:val="BodyText"/>
        <w:ind w:left="3333"/>
        <w:spacing w:before="191" w:line="219" w:lineRule="auto"/>
        <w:rPr/>
      </w:pPr>
      <w:r>
        <w:rPr>
          <w:b/>
          <w:bCs/>
          <w:spacing w:val="-4"/>
        </w:rPr>
        <w:t>考试时间及记分</w:t>
      </w:r>
    </w:p>
    <w:p>
      <w:pPr>
        <w:pStyle w:val="BodyText"/>
        <w:ind w:left="444"/>
        <w:spacing w:before="231" w:line="219" w:lineRule="auto"/>
        <w:rPr/>
      </w:pPr>
      <w:r>
        <w:rPr>
          <w:spacing w:val="-2"/>
        </w:rPr>
        <w:t>本考试采取百分制记分，满分为</w:t>
      </w:r>
      <w:r>
        <w:rPr>
          <w:spacing w:val="-32"/>
        </w:rPr>
        <w:t xml:space="preserve"> </w:t>
      </w:r>
      <w:r>
        <w:rPr>
          <w:rFonts w:ascii="Times New Roman" w:hAnsi="Times New Roman" w:eastAsia="Times New Roman" w:cs="Times New Roman"/>
          <w:spacing w:val="-2"/>
        </w:rPr>
        <w:t>100 </w:t>
      </w:r>
      <w:r>
        <w:rPr>
          <w:spacing w:val="-2"/>
        </w:rPr>
        <w:t>分；考试时间为</w:t>
      </w:r>
      <w:r>
        <w:rPr>
          <w:spacing w:val="-32"/>
        </w:rPr>
        <w:t xml:space="preserve"> </w:t>
      </w:r>
      <w:r>
        <w:rPr>
          <w:rFonts w:ascii="Times New Roman" w:hAnsi="Times New Roman" w:eastAsia="Times New Roman" w:cs="Times New Roman"/>
          <w:spacing w:val="-2"/>
        </w:rPr>
        <w:t>180</w:t>
      </w:r>
      <w:r>
        <w:rPr>
          <w:rFonts w:ascii="Times New Roman" w:hAnsi="Times New Roman" w:eastAsia="Times New Roman" w:cs="Times New Roman"/>
          <w:spacing w:val="-3"/>
        </w:rPr>
        <w:t xml:space="preserve"> </w:t>
      </w:r>
      <w:r>
        <w:rPr>
          <w:spacing w:val="-3"/>
        </w:rPr>
        <w:t>分钟。</w:t>
      </w:r>
    </w:p>
    <w:p>
      <w:pPr>
        <w:spacing w:line="460" w:lineRule="auto"/>
        <w:rPr>
          <w:rFonts w:ascii="Arial"/>
          <w:sz w:val="21"/>
        </w:rPr>
      </w:pPr>
      <w:r/>
    </w:p>
    <w:p>
      <w:pPr>
        <w:pStyle w:val="BodyText"/>
        <w:ind w:left="27"/>
        <w:spacing w:before="78" w:line="219" w:lineRule="auto"/>
        <w:outlineLvl w:val="1"/>
        <w:rPr/>
      </w:pPr>
      <w:r>
        <w:rPr>
          <w:b/>
          <w:bCs/>
          <w:spacing w:val="-6"/>
        </w:rPr>
        <w:t>一、</w:t>
      </w:r>
      <w:r>
        <w:rPr>
          <w:spacing w:val="-51"/>
        </w:rPr>
        <w:t xml:space="preserve"> </w:t>
      </w:r>
      <w:r>
        <w:rPr>
          <w:b/>
          <w:bCs/>
          <w:spacing w:val="-6"/>
        </w:rPr>
        <w:t>考试目的</w:t>
      </w:r>
    </w:p>
    <w:p>
      <w:pPr>
        <w:pStyle w:val="BodyText"/>
        <w:ind w:left="623"/>
        <w:spacing w:before="276" w:line="219" w:lineRule="auto"/>
        <w:rPr/>
      </w:pPr>
      <w:r>
        <w:rPr>
          <w:spacing w:val="-1"/>
        </w:rPr>
        <w:t>检验考生词汇、基础语法、阅读、写作等方面的基本能力。</w:t>
      </w:r>
    </w:p>
    <w:p>
      <w:pPr>
        <w:spacing w:line="254" w:lineRule="auto"/>
        <w:rPr>
          <w:rFonts w:ascii="Arial"/>
          <w:sz w:val="21"/>
        </w:rPr>
      </w:pPr>
      <w:r/>
    </w:p>
    <w:p>
      <w:pPr>
        <w:spacing w:line="254" w:lineRule="auto"/>
        <w:rPr>
          <w:rFonts w:ascii="Arial"/>
          <w:sz w:val="21"/>
        </w:rPr>
      </w:pPr>
      <w:r/>
    </w:p>
    <w:p>
      <w:pPr>
        <w:pStyle w:val="BodyText"/>
        <w:ind w:left="27"/>
        <w:spacing w:before="79" w:line="219" w:lineRule="auto"/>
        <w:outlineLvl w:val="1"/>
        <w:rPr/>
      </w:pPr>
      <w:r>
        <w:rPr>
          <w:b/>
          <w:bCs/>
          <w:spacing w:val="-6"/>
        </w:rPr>
        <w:t>二、</w:t>
      </w:r>
      <w:r>
        <w:rPr>
          <w:spacing w:val="-51"/>
        </w:rPr>
        <w:t xml:space="preserve"> </w:t>
      </w:r>
      <w:r>
        <w:rPr>
          <w:b/>
          <w:bCs/>
          <w:spacing w:val="-6"/>
        </w:rPr>
        <w:t>考试要求</w:t>
      </w:r>
    </w:p>
    <w:p>
      <w:pPr>
        <w:pStyle w:val="BodyText"/>
        <w:ind w:left="522"/>
        <w:spacing w:before="277" w:line="219" w:lineRule="auto"/>
        <w:rPr/>
      </w:pPr>
      <w:r>
        <w:rPr>
          <w:rFonts w:ascii="Times New Roman" w:hAnsi="Times New Roman" w:eastAsia="Times New Roman" w:cs="Times New Roman"/>
          <w:spacing w:val="-3"/>
        </w:rPr>
        <w:t>1.  </w:t>
      </w:r>
      <w:r>
        <w:rPr>
          <w:spacing w:val="-3"/>
        </w:rPr>
        <w:t>掌握词汇</w:t>
      </w:r>
      <w:r>
        <w:rPr>
          <w:spacing w:val="-51"/>
        </w:rPr>
        <w:t xml:space="preserve"> </w:t>
      </w:r>
      <w:r>
        <w:rPr>
          <w:rFonts w:ascii="Times New Roman" w:hAnsi="Times New Roman" w:eastAsia="Times New Roman" w:cs="Times New Roman"/>
          <w:spacing w:val="-3"/>
        </w:rPr>
        <w:t>3000</w:t>
      </w:r>
      <w:r>
        <w:rPr>
          <w:rFonts w:ascii="Times New Roman" w:hAnsi="Times New Roman" w:eastAsia="Times New Roman" w:cs="Times New Roman"/>
          <w:spacing w:val="9"/>
        </w:rPr>
        <w:t xml:space="preserve"> </w:t>
      </w:r>
      <w:r>
        <w:rPr>
          <w:spacing w:val="-3"/>
        </w:rPr>
        <w:t>个左右；</w:t>
      </w:r>
    </w:p>
    <w:p>
      <w:pPr>
        <w:pStyle w:val="BodyText"/>
        <w:ind w:left="499"/>
        <w:spacing w:before="120" w:line="219" w:lineRule="auto"/>
        <w:rPr/>
      </w:pPr>
      <w:r>
        <w:rPr>
          <w:rFonts w:ascii="Times New Roman" w:hAnsi="Times New Roman" w:eastAsia="Times New Roman" w:cs="Times New Roman"/>
          <w:spacing w:val="-1"/>
        </w:rPr>
        <w:t>2.  </w:t>
      </w:r>
      <w:r>
        <w:rPr>
          <w:spacing w:val="-1"/>
        </w:rPr>
        <w:t>掌握法语基本语法；</w:t>
      </w:r>
    </w:p>
    <w:p>
      <w:pPr>
        <w:pStyle w:val="BodyText"/>
        <w:ind w:left="503"/>
        <w:spacing w:before="121" w:line="219" w:lineRule="auto"/>
        <w:rPr/>
      </w:pPr>
      <w:r>
        <w:rPr>
          <w:rFonts w:ascii="Times New Roman" w:hAnsi="Times New Roman" w:eastAsia="Times New Roman" w:cs="Times New Roman"/>
          <w:spacing w:val="-1"/>
        </w:rPr>
        <w:t>3.  </w:t>
      </w:r>
      <w:r>
        <w:rPr>
          <w:spacing w:val="-1"/>
        </w:rPr>
        <w:t>具有基本阅读能力；</w:t>
      </w:r>
    </w:p>
    <w:p>
      <w:pPr>
        <w:spacing w:line="253" w:lineRule="auto"/>
        <w:rPr>
          <w:rFonts w:ascii="Arial"/>
          <w:sz w:val="21"/>
        </w:rPr>
      </w:pPr>
      <w:r/>
    </w:p>
    <w:p>
      <w:pPr>
        <w:spacing w:line="254" w:lineRule="auto"/>
        <w:rPr>
          <w:rFonts w:ascii="Arial"/>
          <w:sz w:val="21"/>
        </w:rPr>
      </w:pPr>
      <w:r/>
    </w:p>
    <w:p>
      <w:pPr>
        <w:pStyle w:val="BodyText"/>
        <w:ind w:left="23"/>
        <w:spacing w:before="79" w:line="219" w:lineRule="auto"/>
        <w:outlineLvl w:val="1"/>
        <w:rPr/>
      </w:pPr>
      <w:r>
        <w:rPr>
          <w:b/>
          <w:bCs/>
          <w:spacing w:val="-6"/>
        </w:rPr>
        <w:t>三、</w:t>
      </w:r>
      <w:r>
        <w:rPr>
          <w:spacing w:val="-48"/>
        </w:rPr>
        <w:t xml:space="preserve"> </w:t>
      </w:r>
      <w:r>
        <w:rPr>
          <w:b/>
          <w:bCs/>
          <w:spacing w:val="-6"/>
        </w:rPr>
        <w:t>参考书目</w:t>
      </w:r>
    </w:p>
    <w:p>
      <w:pPr>
        <w:pStyle w:val="BodyText"/>
        <w:ind w:left="522"/>
        <w:spacing w:before="277" w:line="219" w:lineRule="auto"/>
        <w:rPr/>
      </w:pPr>
      <w:r>
        <w:rPr>
          <w:rFonts w:ascii="Times New Roman" w:hAnsi="Times New Roman" w:eastAsia="Times New Roman" w:cs="Times New Roman"/>
          <w:spacing w:val="-1"/>
        </w:rPr>
        <w:t>1.  </w:t>
      </w:r>
      <w:r>
        <w:rPr>
          <w:spacing w:val="-1"/>
        </w:rPr>
        <w:t>《简明法语教程》上下册，孙辉，商务印书馆，</w:t>
      </w:r>
      <w:r>
        <w:rPr>
          <w:rFonts w:ascii="Times New Roman" w:hAnsi="Times New Roman" w:eastAsia="Times New Roman" w:cs="Times New Roman"/>
          <w:spacing w:val="-1"/>
        </w:rPr>
        <w:t>2006 </w:t>
      </w:r>
      <w:r>
        <w:rPr>
          <w:spacing w:val="-1"/>
        </w:rPr>
        <w:t>年版</w:t>
      </w:r>
    </w:p>
    <w:p>
      <w:pPr>
        <w:pStyle w:val="BodyText"/>
        <w:ind w:right="16"/>
        <w:spacing w:before="121" w:line="219" w:lineRule="auto"/>
        <w:jc w:val="right"/>
        <w:rPr/>
      </w:pPr>
      <w:r>
        <w:rPr>
          <w:rFonts w:ascii="Times New Roman" w:hAnsi="Times New Roman" w:eastAsia="Times New Roman" w:cs="Times New Roman"/>
          <w:spacing w:val="-4"/>
        </w:rPr>
        <w:t>2.  </w:t>
      </w:r>
      <w:r>
        <w:rPr>
          <w:spacing w:val="-4"/>
        </w:rPr>
        <w:t>《走遍法国》（</w:t>
      </w:r>
      <w:r>
        <w:rPr>
          <w:rFonts w:ascii="Times New Roman" w:hAnsi="Times New Roman" w:eastAsia="Times New Roman" w:cs="Times New Roman"/>
          <w:spacing w:val="-4"/>
        </w:rPr>
        <w:t>I </w:t>
      </w:r>
      <w:r>
        <w:rPr>
          <w:spacing w:val="-4"/>
        </w:rPr>
        <w:t>上、</w:t>
      </w:r>
      <w:r>
        <w:rPr>
          <w:rFonts w:ascii="Times New Roman" w:hAnsi="Times New Roman" w:eastAsia="Times New Roman" w:cs="Times New Roman"/>
          <w:spacing w:val="-4"/>
        </w:rPr>
        <w:t>I</w:t>
      </w:r>
      <w:r>
        <w:rPr>
          <w:rFonts w:ascii="Times New Roman" w:hAnsi="Times New Roman" w:eastAsia="Times New Roman" w:cs="Times New Roman"/>
          <w:spacing w:val="21"/>
        </w:rPr>
        <w:t xml:space="preserve"> </w:t>
      </w:r>
      <w:r>
        <w:rPr>
          <w:spacing w:val="-4"/>
        </w:rPr>
        <w:t>下册</w:t>
      </w:r>
      <w:r>
        <w:rPr>
          <w:spacing w:val="-54"/>
        </w:rPr>
        <w:t>），</w:t>
      </w:r>
      <w:r>
        <w:rPr>
          <w:spacing w:val="-4"/>
        </w:rPr>
        <w:t>卡佩勒</w:t>
      </w:r>
      <w:r>
        <w:rPr>
          <w:rFonts w:ascii="Times New Roman" w:hAnsi="Times New Roman" w:eastAsia="Times New Roman" w:cs="Times New Roman"/>
          <w:spacing w:val="-4"/>
        </w:rPr>
        <w:t>●</w:t>
      </w:r>
      <w:r>
        <w:rPr>
          <w:spacing w:val="-4"/>
        </w:rPr>
        <w:t>吉</w:t>
      </w:r>
      <w:r>
        <w:rPr>
          <w:spacing w:val="-5"/>
        </w:rPr>
        <w:t>东（法</w:t>
      </w:r>
      <w:r>
        <w:rPr>
          <w:spacing w:val="-54"/>
        </w:rPr>
        <w:t>），</w:t>
      </w:r>
      <w:r>
        <w:rPr>
          <w:spacing w:val="-5"/>
        </w:rPr>
        <w:t>外语教学与研究出版</w:t>
      </w:r>
    </w:p>
    <w:p>
      <w:pPr>
        <w:spacing w:line="219" w:lineRule="auto"/>
        <w:sectPr>
          <w:footerReference w:type="default" r:id="rId1"/>
          <w:pgSz w:w="11906" w:h="16839"/>
          <w:pgMar w:top="1431" w:right="1785" w:bottom="2273" w:left="1785" w:header="0" w:footer="1988" w:gutter="0"/>
        </w:sectPr>
        <w:rPr/>
      </w:pPr>
    </w:p>
    <w:p>
      <w:pPr>
        <w:pStyle w:val="BodyText"/>
        <w:ind w:left="46"/>
        <w:spacing w:before="92" w:line="219" w:lineRule="auto"/>
        <w:outlineLvl w:val="1"/>
        <w:rPr/>
      </w:pPr>
      <w:r>
        <w:rPr>
          <w:b/>
          <w:bCs/>
          <w:spacing w:val="-10"/>
        </w:rPr>
        <w:t>四、</w:t>
      </w:r>
      <w:r>
        <w:rPr>
          <w:spacing w:val="-46"/>
        </w:rPr>
        <w:t xml:space="preserve"> </w:t>
      </w:r>
      <w:r>
        <w:rPr>
          <w:b/>
          <w:bCs/>
          <w:spacing w:val="-10"/>
        </w:rPr>
        <w:t>考试题型</w:t>
      </w:r>
    </w:p>
    <w:p>
      <w:pPr>
        <w:pStyle w:val="BodyText"/>
        <w:ind w:left="522"/>
        <w:spacing w:before="276" w:line="220" w:lineRule="auto"/>
        <w:rPr/>
      </w:pPr>
      <w:r>
        <w:rPr>
          <w:rFonts w:ascii="Times New Roman" w:hAnsi="Times New Roman" w:eastAsia="Times New Roman" w:cs="Times New Roman"/>
          <w:spacing w:val="-5"/>
        </w:rPr>
        <w:t>1</w:t>
      </w:r>
      <w:r>
        <w:rPr>
          <w:rFonts w:ascii="Times New Roman" w:hAnsi="Times New Roman" w:eastAsia="Times New Roman" w:cs="Times New Roman"/>
          <w:spacing w:val="-27"/>
        </w:rPr>
        <w:t xml:space="preserve"> </w:t>
      </w:r>
      <w:r>
        <w:rPr>
          <w:spacing w:val="-5"/>
        </w:rPr>
        <w:t>．语法选择题</w:t>
      </w:r>
      <w:r>
        <w:rPr/>
        <w:t xml:space="preserve">       </w:t>
      </w:r>
      <w:r>
        <w:rPr>
          <w:rFonts w:ascii="Times New Roman" w:hAnsi="Times New Roman" w:eastAsia="Times New Roman" w:cs="Times New Roman"/>
          <w:spacing w:val="-5"/>
        </w:rPr>
        <w:t>20 </w:t>
      </w:r>
      <w:r>
        <w:rPr>
          <w:spacing w:val="-5"/>
        </w:rPr>
        <w:t>分</w:t>
      </w:r>
    </w:p>
    <w:p>
      <w:pPr>
        <w:pStyle w:val="BodyText"/>
        <w:ind w:left="499"/>
        <w:spacing w:before="119"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27"/>
        </w:rPr>
        <w:t xml:space="preserve"> </w:t>
      </w:r>
      <w:r>
        <w:rPr>
          <w:spacing w:val="-5"/>
        </w:rPr>
        <w:t>．动词填空题</w:t>
      </w:r>
      <w:r>
        <w:rPr>
          <w:spacing w:val="4"/>
        </w:rPr>
        <w:t xml:space="preserve">       </w:t>
      </w:r>
      <w:r>
        <w:rPr>
          <w:rFonts w:ascii="Times New Roman" w:hAnsi="Times New Roman" w:eastAsia="Times New Roman" w:cs="Times New Roman"/>
          <w:spacing w:val="-5"/>
        </w:rPr>
        <w:t>10 </w:t>
      </w:r>
      <w:r>
        <w:rPr>
          <w:spacing w:val="-5"/>
        </w:rPr>
        <w:t>分</w:t>
      </w:r>
    </w:p>
    <w:p>
      <w:pPr>
        <w:pStyle w:val="BodyText"/>
        <w:ind w:left="503"/>
        <w:spacing w:before="119" w:line="219" w:lineRule="auto"/>
        <w:rPr/>
      </w:pPr>
      <w:r>
        <w:rPr>
          <w:rFonts w:ascii="Times New Roman" w:hAnsi="Times New Roman" w:eastAsia="Times New Roman" w:cs="Times New Roman"/>
          <w:spacing w:val="-5"/>
        </w:rPr>
        <w:t>3</w:t>
      </w:r>
      <w:r>
        <w:rPr>
          <w:rFonts w:ascii="Times New Roman" w:hAnsi="Times New Roman" w:eastAsia="Times New Roman" w:cs="Times New Roman"/>
          <w:spacing w:val="-22"/>
        </w:rPr>
        <w:t xml:space="preserve"> </w:t>
      </w:r>
      <w:r>
        <w:rPr>
          <w:spacing w:val="-5"/>
        </w:rPr>
        <w:t>．关系代词填空题</w:t>
      </w:r>
      <w:r>
        <w:rPr>
          <w:spacing w:val="9"/>
        </w:rPr>
        <w:t xml:space="preserve">   </w:t>
      </w:r>
      <w:r>
        <w:rPr>
          <w:rFonts w:ascii="Times New Roman" w:hAnsi="Times New Roman" w:eastAsia="Times New Roman" w:cs="Times New Roman"/>
          <w:spacing w:val="-5"/>
        </w:rPr>
        <w:t>10 </w:t>
      </w:r>
      <w:r>
        <w:rPr>
          <w:spacing w:val="-5"/>
        </w:rPr>
        <w:t>分</w:t>
      </w:r>
    </w:p>
    <w:p>
      <w:pPr>
        <w:pStyle w:val="BodyText"/>
        <w:ind w:left="497"/>
        <w:spacing w:before="121" w:line="219" w:lineRule="auto"/>
        <w:rPr/>
      </w:pPr>
      <w:r>
        <w:rPr>
          <w:rFonts w:ascii="Times New Roman" w:hAnsi="Times New Roman" w:eastAsia="Times New Roman" w:cs="Times New Roman"/>
          <w:spacing w:val="-6"/>
        </w:rPr>
        <w:t>4</w:t>
      </w:r>
      <w:r>
        <w:rPr>
          <w:rFonts w:ascii="Times New Roman" w:hAnsi="Times New Roman" w:eastAsia="Times New Roman" w:cs="Times New Roman"/>
          <w:spacing w:val="-21"/>
        </w:rPr>
        <w:t xml:space="preserve"> </w:t>
      </w:r>
      <w:r>
        <w:rPr>
          <w:spacing w:val="-6"/>
        </w:rPr>
        <w:t>．阅读理解</w:t>
      </w:r>
      <w:r>
        <w:rPr>
          <w:spacing w:val="3"/>
        </w:rPr>
        <w:t xml:space="preserve">         </w:t>
      </w:r>
      <w:r>
        <w:rPr>
          <w:rFonts w:ascii="Times New Roman" w:hAnsi="Times New Roman" w:eastAsia="Times New Roman" w:cs="Times New Roman"/>
          <w:spacing w:val="-6"/>
        </w:rPr>
        <w:t>15 </w:t>
      </w:r>
      <w:r>
        <w:rPr>
          <w:spacing w:val="-6"/>
        </w:rPr>
        <w:t>分</w:t>
      </w:r>
    </w:p>
    <w:p>
      <w:pPr>
        <w:pStyle w:val="BodyText"/>
        <w:ind w:left="505"/>
        <w:spacing w:before="120" w:line="219" w:lineRule="auto"/>
        <w:rPr/>
      </w:pPr>
      <w:r>
        <w:rPr>
          <w:rFonts w:ascii="Times New Roman" w:hAnsi="Times New Roman" w:eastAsia="Times New Roman" w:cs="Times New Roman"/>
          <w:spacing w:val="-5"/>
        </w:rPr>
        <w:t>5.</w:t>
      </w:r>
      <w:r>
        <w:rPr>
          <w:rFonts w:ascii="Times New Roman" w:hAnsi="Times New Roman" w:eastAsia="Times New Roman" w:cs="Times New Roman"/>
          <w:spacing w:val="5"/>
        </w:rPr>
        <w:t xml:space="preserve">    </w:t>
      </w:r>
      <w:r>
        <w:rPr>
          <w:spacing w:val="-5"/>
        </w:rPr>
        <w:t>汉译法           </w:t>
      </w:r>
      <w:r>
        <w:rPr>
          <w:rFonts w:ascii="Times New Roman" w:hAnsi="Times New Roman" w:eastAsia="Times New Roman" w:cs="Times New Roman"/>
          <w:spacing w:val="-5"/>
        </w:rPr>
        <w:t>15</w:t>
      </w:r>
      <w:r>
        <w:rPr>
          <w:rFonts w:ascii="Times New Roman" w:hAnsi="Times New Roman" w:eastAsia="Times New Roman" w:cs="Times New Roman"/>
          <w:spacing w:val="14"/>
        </w:rPr>
        <w:t xml:space="preserve"> </w:t>
      </w:r>
      <w:r>
        <w:rPr>
          <w:spacing w:val="-5"/>
        </w:rPr>
        <w:t>分</w:t>
      </w:r>
    </w:p>
    <w:p>
      <w:pPr>
        <w:pStyle w:val="BodyText"/>
        <w:ind w:left="504"/>
        <w:spacing w:before="121" w:line="219" w:lineRule="auto"/>
        <w:rPr/>
      </w:pPr>
      <w:r>
        <w:rPr>
          <w:rFonts w:ascii="Times New Roman" w:hAnsi="Times New Roman" w:eastAsia="Times New Roman" w:cs="Times New Roman"/>
          <w:spacing w:val="-5"/>
        </w:rPr>
        <w:t>6.</w:t>
      </w:r>
      <w:r>
        <w:rPr>
          <w:rFonts w:ascii="Times New Roman" w:hAnsi="Times New Roman" w:eastAsia="Times New Roman" w:cs="Times New Roman"/>
          <w:spacing w:val="5"/>
        </w:rPr>
        <w:t xml:space="preserve">    </w:t>
      </w:r>
      <w:r>
        <w:rPr>
          <w:spacing w:val="-5"/>
        </w:rPr>
        <w:t>法译汉           </w:t>
      </w:r>
      <w:r>
        <w:rPr>
          <w:rFonts w:ascii="Times New Roman" w:hAnsi="Times New Roman" w:eastAsia="Times New Roman" w:cs="Times New Roman"/>
          <w:spacing w:val="-5"/>
        </w:rPr>
        <w:t>15</w:t>
      </w:r>
      <w:r>
        <w:rPr>
          <w:rFonts w:ascii="Times New Roman" w:hAnsi="Times New Roman" w:eastAsia="Times New Roman" w:cs="Times New Roman"/>
          <w:spacing w:val="15"/>
          <w:w w:val="101"/>
        </w:rPr>
        <w:t xml:space="preserve"> </w:t>
      </w:r>
      <w:r>
        <w:rPr>
          <w:spacing w:val="-5"/>
        </w:rPr>
        <w:t>分</w:t>
      </w:r>
    </w:p>
    <w:p>
      <w:pPr>
        <w:pStyle w:val="BodyText"/>
        <w:ind w:left="503" w:right="4900" w:firstLine="2"/>
        <w:spacing w:before="120" w:line="266" w:lineRule="auto"/>
        <w:rPr/>
      </w:pPr>
      <w:r>
        <w:rPr>
          <w:rFonts w:ascii="Times New Roman" w:hAnsi="Times New Roman" w:eastAsia="Times New Roman" w:cs="Times New Roman"/>
          <w:spacing w:val="-9"/>
        </w:rPr>
        <w:t>5</w:t>
      </w:r>
      <w:r>
        <w:rPr>
          <w:rFonts w:ascii="Times New Roman" w:hAnsi="Times New Roman" w:eastAsia="Times New Roman" w:cs="Times New Roman"/>
          <w:spacing w:val="-16"/>
        </w:rPr>
        <w:t xml:space="preserve"> </w:t>
      </w:r>
      <w:r>
        <w:rPr>
          <w:spacing w:val="-9"/>
        </w:rPr>
        <w:t>．作文              </w:t>
      </w:r>
      <w:r>
        <w:rPr>
          <w:rFonts w:ascii="Times New Roman" w:hAnsi="Times New Roman" w:eastAsia="Times New Roman" w:cs="Times New Roman"/>
          <w:spacing w:val="-9"/>
        </w:rPr>
        <w:t>15</w:t>
      </w:r>
      <w:r>
        <w:rPr>
          <w:rFonts w:ascii="Times New Roman" w:hAnsi="Times New Roman" w:eastAsia="Times New Roman" w:cs="Times New Roman"/>
          <w:spacing w:val="12"/>
        </w:rPr>
        <w:t xml:space="preserve"> </w:t>
      </w:r>
      <w:r>
        <w:rPr>
          <w:spacing w:val="-9"/>
        </w:rPr>
        <w:t>分</w:t>
      </w:r>
      <w:r>
        <w:rPr/>
        <w:t xml:space="preserve"> </w:t>
      </w:r>
      <w:r>
        <w:rPr>
          <w:spacing w:val="-2"/>
        </w:rPr>
        <w:t>满分：</w:t>
      </w:r>
      <w:r>
        <w:rPr>
          <w:rFonts w:ascii="Times New Roman" w:hAnsi="Times New Roman" w:eastAsia="Times New Roman" w:cs="Times New Roman"/>
          <w:spacing w:val="-2"/>
        </w:rPr>
        <w:t>100</w:t>
      </w:r>
      <w:r>
        <w:rPr>
          <w:rFonts w:ascii="Times New Roman" w:hAnsi="Times New Roman" w:eastAsia="Times New Roman" w:cs="Times New Roman"/>
          <w:spacing w:val="15"/>
          <w:w w:val="101"/>
        </w:rPr>
        <w:t xml:space="preserve"> </w:t>
      </w:r>
      <w:r>
        <w:rPr>
          <w:spacing w:val="-2"/>
        </w:rPr>
        <w:t>分</w:t>
      </w:r>
    </w:p>
    <w:p>
      <w:pPr>
        <w:spacing w:line="253" w:lineRule="auto"/>
        <w:rPr>
          <w:rFonts w:ascii="Arial"/>
          <w:sz w:val="21"/>
        </w:rPr>
      </w:pPr>
      <w:r/>
    </w:p>
    <w:p>
      <w:pPr>
        <w:spacing w:line="254" w:lineRule="auto"/>
        <w:rPr>
          <w:rFonts w:ascii="Arial"/>
          <w:sz w:val="21"/>
        </w:rPr>
      </w:pPr>
      <w:r/>
    </w:p>
    <w:p>
      <w:pPr>
        <w:pStyle w:val="BodyText"/>
        <w:ind w:left="27"/>
        <w:spacing w:before="78" w:line="220" w:lineRule="auto"/>
        <w:outlineLvl w:val="1"/>
        <w:rPr/>
      </w:pPr>
      <w:r>
        <w:rPr>
          <w:b/>
          <w:bCs/>
          <w:spacing w:val="-6"/>
        </w:rPr>
        <w:t>五、</w:t>
      </w:r>
      <w:r>
        <w:rPr>
          <w:spacing w:val="-51"/>
        </w:rPr>
        <w:t xml:space="preserve"> </w:t>
      </w:r>
      <w:r>
        <w:rPr>
          <w:b/>
          <w:bCs/>
          <w:spacing w:val="-6"/>
        </w:rPr>
        <w:t>答题要求</w:t>
      </w:r>
    </w:p>
    <w:p>
      <w:pPr>
        <w:pStyle w:val="BodyText"/>
        <w:ind w:left="623"/>
        <w:spacing w:before="276" w:line="219" w:lineRule="auto"/>
        <w:rPr/>
      </w:pPr>
      <w:r>
        <w:rPr>
          <w:spacing w:val="-1"/>
        </w:rPr>
        <w:t>全部答案要求写在答题纸上，写在试卷上的答案无效。</w:t>
      </w:r>
    </w:p>
    <w:p>
      <w:pPr>
        <w:spacing w:line="331" w:lineRule="auto"/>
        <w:rPr>
          <w:rFonts w:ascii="Arial"/>
          <w:sz w:val="21"/>
        </w:rPr>
      </w:pPr>
      <w:r/>
    </w:p>
    <w:p>
      <w:pPr>
        <w:spacing w:line="331" w:lineRule="auto"/>
        <w:rPr>
          <w:rFonts w:ascii="Arial"/>
          <w:sz w:val="21"/>
        </w:rPr>
      </w:pPr>
      <w:r/>
    </w:p>
    <w:p>
      <w:pPr>
        <w:pStyle w:val="BodyText"/>
        <w:ind w:right="13"/>
        <w:spacing w:before="79" w:line="220" w:lineRule="auto"/>
        <w:jc w:val="right"/>
        <w:rPr/>
      </w:pPr>
      <w:r>
        <w:rPr>
          <w:spacing w:val="-1"/>
        </w:rPr>
        <w:t>湖北大学外国语学院法语系</w:t>
      </w:r>
    </w:p>
    <w:sectPr>
      <w:footerReference w:type="default" r:id="rId2"/>
      <w:pgSz w:w="11906" w:h="16839"/>
      <w:pgMar w:top="1431" w:right="178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5"/>
      <w:spacing w:line="211" w:lineRule="auto"/>
      <w:rPr/>
    </w:pPr>
    <w:r>
      <w:rPr>
        <w:spacing w:val="-2"/>
      </w:rPr>
      <w:t>社，</w:t>
    </w:r>
    <w:r>
      <w:rPr>
        <w:rFonts w:ascii="Times New Roman" w:hAnsi="Times New Roman" w:eastAsia="Times New Roman" w:cs="Times New Roman"/>
        <w:spacing w:val="-2"/>
      </w:rPr>
      <w:t>2006 </w:t>
    </w:r>
    <w:r>
      <w:rPr>
        <w:spacing w:val="-2"/>
      </w:rPr>
      <w:t>年版</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华中科技大学硕士研究生法语入学考试</dc:title>
  <dc:creator>鲍璐</dc:creator>
  <dcterms:created xsi:type="dcterms:W3CDTF">2024-07-03T09:41:41Z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2024-10-11T14:49:36</vt:filetime>
  </property>
</Properties>
</file>