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B3A4" w14:textId="77777777" w:rsidR="00B94B40" w:rsidRDefault="00B94B40">
      <w:pPr>
        <w:spacing w:beforeLines="100" w:before="240" w:afterLines="100" w:after="240" w:line="360" w:lineRule="auto"/>
        <w:jc w:val="center"/>
        <w:rPr>
          <w:rFonts w:ascii="华文中宋" w:eastAsia="华文中宋" w:hAnsi="华文中宋"/>
          <w:b/>
          <w:color w:val="000000"/>
          <w:sz w:val="32"/>
          <w:szCs w:val="32"/>
        </w:rPr>
      </w:pPr>
    </w:p>
    <w:p w14:paraId="6F4B15F3" w14:textId="6F0B3D61" w:rsidR="00241306" w:rsidRDefault="00000000">
      <w:pPr>
        <w:spacing w:beforeLines="100" w:before="240" w:afterLines="100" w:after="240" w:line="360" w:lineRule="auto"/>
        <w:jc w:val="center"/>
        <w:rPr>
          <w:rFonts w:ascii="华文中宋" w:eastAsia="华文中宋" w:hAnsi="华文中宋" w:hint="eastAsia"/>
          <w:b/>
          <w:color w:val="000000"/>
          <w:sz w:val="32"/>
          <w:szCs w:val="32"/>
        </w:rPr>
      </w:pPr>
      <w:r>
        <w:rPr>
          <w:rFonts w:ascii="华文中宋" w:eastAsia="华文中宋" w:hAnsi="华文中宋" w:hint="eastAsia"/>
          <w:b/>
          <w:color w:val="000000"/>
          <w:sz w:val="32"/>
          <w:szCs w:val="32"/>
        </w:rPr>
        <w:t>全国硕士研究生招生考试兽医基础理论考试大纲</w:t>
      </w:r>
    </w:p>
    <w:p w14:paraId="2E95F54D"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Ⅰ．考试性质</w:t>
      </w:r>
    </w:p>
    <w:p w14:paraId="49F065B6"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兽医理论考试是为高等院校和科研院所招收硕士研究生而设置的具有选拔性质的全国招生考试科目，其目的是科学、公平、有效地测试考生掌握大学本科阶段动物生理学和兽医病理学理论课的基本知识、基本理论，以及运用生理学和病理学的方法分析和解决问题的能力，评价的标准是高等学校本科毕业生能达到的及格或及格以上水平，以保证被录取者具有基本的专业理论素质，并有利于各高等院校和科研院所在专业上择优选拔。</w:t>
      </w:r>
    </w:p>
    <w:p w14:paraId="267ACFAF"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Ⅱ．考查目标</w:t>
      </w:r>
    </w:p>
    <w:p w14:paraId="507E3AE0"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兽医基础理论考试涵盖动物生理学和兽医病理学的基本知识，要求考生：</w:t>
      </w:r>
    </w:p>
    <w:p w14:paraId="15A57619"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1</w:t>
      </w:r>
      <w:r>
        <w:rPr>
          <w:rFonts w:ascii="仿宋_GB2312" w:eastAsia="仿宋_GB2312" w:hAnsi="宋体" w:hint="eastAsia"/>
          <w:color w:val="000000"/>
          <w:sz w:val="24"/>
          <w:szCs w:val="24"/>
        </w:rPr>
        <w:t>．准确地再认或再现动物生理学和兽医病理学的有关基本概念。</w:t>
      </w:r>
    </w:p>
    <w:p w14:paraId="07B064F1"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2</w:t>
      </w:r>
      <w:r>
        <w:rPr>
          <w:rFonts w:ascii="仿宋_GB2312" w:eastAsia="仿宋_GB2312" w:hAnsi="宋体" w:hint="eastAsia"/>
          <w:color w:val="000000"/>
          <w:sz w:val="24"/>
          <w:szCs w:val="24"/>
        </w:rPr>
        <w:t>．正确理解和掌握动物的生理活动及其调节规律以及出现病理条件的一般规律。</w:t>
      </w:r>
    </w:p>
    <w:p w14:paraId="151D2C73"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3</w:t>
      </w:r>
      <w:r>
        <w:rPr>
          <w:rFonts w:ascii="仿宋_GB2312" w:eastAsia="仿宋_GB2312" w:hAnsi="宋体" w:hint="eastAsia"/>
          <w:color w:val="000000"/>
          <w:sz w:val="24"/>
          <w:szCs w:val="24"/>
        </w:rPr>
        <w:t>．运用有关动物生理学和病理学的原理，解释和论证某些生理和病理现象。</w:t>
      </w:r>
    </w:p>
    <w:p w14:paraId="1B3EE26A"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Ⅲ．考试形式和试卷结构</w:t>
      </w:r>
    </w:p>
    <w:p w14:paraId="5680BD8B"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一、试卷满分及考试时间</w:t>
      </w:r>
    </w:p>
    <w:p w14:paraId="23F470D0"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本试卷满分为</w:t>
      </w:r>
      <w:r>
        <w:rPr>
          <w:rFonts w:ascii="仿宋_GB2312" w:eastAsia="仿宋_GB2312" w:hint="eastAsia"/>
          <w:color w:val="000000"/>
          <w:sz w:val="24"/>
          <w:szCs w:val="24"/>
        </w:rPr>
        <w:t>1</w:t>
      </w:r>
      <w:r>
        <w:rPr>
          <w:rFonts w:ascii="仿宋_GB2312" w:eastAsia="仿宋_GB2312"/>
          <w:color w:val="000000"/>
          <w:sz w:val="24"/>
          <w:szCs w:val="24"/>
        </w:rPr>
        <w:t>5</w:t>
      </w:r>
      <w:r>
        <w:rPr>
          <w:rFonts w:ascii="仿宋_GB2312" w:eastAsia="仿宋_GB2312" w:hint="eastAsia"/>
          <w:color w:val="000000"/>
          <w:sz w:val="24"/>
          <w:szCs w:val="24"/>
        </w:rPr>
        <w:t>0</w:t>
      </w:r>
      <w:r>
        <w:rPr>
          <w:rFonts w:ascii="仿宋_GB2312" w:eastAsia="仿宋_GB2312" w:hAnsi="宋体" w:hint="eastAsia"/>
          <w:color w:val="000000"/>
          <w:sz w:val="24"/>
          <w:szCs w:val="24"/>
        </w:rPr>
        <w:t>分，考试时间为</w:t>
      </w:r>
      <w:r>
        <w:rPr>
          <w:rFonts w:ascii="仿宋_GB2312" w:eastAsia="仿宋_GB2312" w:hint="eastAsia"/>
          <w:color w:val="000000"/>
          <w:sz w:val="24"/>
          <w:szCs w:val="24"/>
        </w:rPr>
        <w:t>180</w:t>
      </w:r>
      <w:r>
        <w:rPr>
          <w:rFonts w:ascii="仿宋_GB2312" w:eastAsia="仿宋_GB2312" w:hAnsi="宋体" w:hint="eastAsia"/>
          <w:color w:val="000000"/>
          <w:sz w:val="24"/>
          <w:szCs w:val="24"/>
        </w:rPr>
        <w:t>分钟。</w:t>
      </w:r>
    </w:p>
    <w:p w14:paraId="7398A3F1"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二、答题方式</w:t>
      </w:r>
    </w:p>
    <w:p w14:paraId="41D64039"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答题方式为闭卷、笔试。</w:t>
      </w:r>
    </w:p>
    <w:p w14:paraId="536AA54B"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三、试卷内容结构</w:t>
      </w:r>
    </w:p>
    <w:p w14:paraId="3D541F3D"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动物生理学5</w:t>
      </w:r>
      <w:r>
        <w:rPr>
          <w:rFonts w:ascii="仿宋_GB2312" w:eastAsia="仿宋_GB2312"/>
          <w:color w:val="000000"/>
          <w:sz w:val="24"/>
          <w:szCs w:val="24"/>
        </w:rPr>
        <w:t>0</w:t>
      </w:r>
      <w:r>
        <w:rPr>
          <w:rFonts w:ascii="仿宋_GB2312" w:eastAsia="仿宋_GB2312" w:hint="eastAsia"/>
          <w:color w:val="000000"/>
          <w:sz w:val="24"/>
          <w:szCs w:val="24"/>
        </w:rPr>
        <w:t>%</w:t>
      </w:r>
    </w:p>
    <w:p w14:paraId="5F3F3DB3"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兽医病理学5</w:t>
      </w:r>
      <w:r>
        <w:rPr>
          <w:rFonts w:ascii="仿宋_GB2312" w:eastAsia="仿宋_GB2312" w:hint="eastAsia"/>
          <w:color w:val="000000"/>
          <w:sz w:val="24"/>
          <w:szCs w:val="24"/>
        </w:rPr>
        <w:t>0%</w:t>
      </w:r>
    </w:p>
    <w:p w14:paraId="182EF45D" w14:textId="77777777" w:rsidR="00241306" w:rsidRDefault="00000000">
      <w:pPr>
        <w:spacing w:line="324" w:lineRule="auto"/>
        <w:ind w:firstLineChars="200" w:firstLine="482"/>
        <w:rPr>
          <w:rFonts w:ascii="仿宋_GB2312" w:eastAsia="仿宋_GB2312"/>
          <w:b/>
          <w:color w:val="000000"/>
          <w:sz w:val="24"/>
          <w:szCs w:val="24"/>
        </w:rPr>
      </w:pPr>
      <w:r>
        <w:rPr>
          <w:rFonts w:ascii="仿宋_GB2312" w:eastAsia="仿宋_GB2312" w:hAnsi="宋体" w:hint="eastAsia"/>
          <w:b/>
          <w:color w:val="000000"/>
          <w:sz w:val="24"/>
          <w:szCs w:val="24"/>
        </w:rPr>
        <w:t>四、试卷题型结构</w:t>
      </w:r>
    </w:p>
    <w:p w14:paraId="5C6162A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名词解释</w:t>
      </w:r>
      <w:r>
        <w:rPr>
          <w:rFonts w:ascii="仿宋_GB2312" w:eastAsia="仿宋_GB2312" w:hAnsi="宋体"/>
          <w:color w:val="000000"/>
          <w:sz w:val="24"/>
          <w:szCs w:val="24"/>
        </w:rPr>
        <w:t>30</w:t>
      </w:r>
      <w:r>
        <w:rPr>
          <w:rFonts w:ascii="仿宋_GB2312" w:eastAsia="仿宋_GB2312" w:hAnsi="宋体" w:hint="eastAsia"/>
          <w:color w:val="000000"/>
          <w:sz w:val="24"/>
          <w:szCs w:val="24"/>
        </w:rPr>
        <w:t>分（1</w:t>
      </w:r>
      <w:r>
        <w:rPr>
          <w:rFonts w:ascii="仿宋_GB2312" w:eastAsia="仿宋_GB2312" w:hAnsi="宋体"/>
          <w:color w:val="000000"/>
          <w:sz w:val="24"/>
          <w:szCs w:val="24"/>
        </w:rPr>
        <w:t>0</w:t>
      </w:r>
      <w:r>
        <w:rPr>
          <w:rFonts w:ascii="仿宋_GB2312" w:eastAsia="仿宋_GB2312" w:hAnsi="宋体" w:hint="eastAsia"/>
          <w:color w:val="000000"/>
          <w:sz w:val="24"/>
          <w:szCs w:val="24"/>
        </w:rPr>
        <w:t>小题，每小题</w:t>
      </w:r>
      <w:r>
        <w:rPr>
          <w:rFonts w:ascii="仿宋_GB2312" w:eastAsia="仿宋_GB2312" w:hAnsi="宋体"/>
          <w:color w:val="000000"/>
          <w:sz w:val="24"/>
          <w:szCs w:val="24"/>
        </w:rPr>
        <w:t>3</w:t>
      </w:r>
      <w:r>
        <w:rPr>
          <w:rFonts w:ascii="仿宋_GB2312" w:eastAsia="仿宋_GB2312" w:hAnsi="宋体" w:hint="eastAsia"/>
          <w:color w:val="000000"/>
          <w:sz w:val="24"/>
          <w:szCs w:val="24"/>
        </w:rPr>
        <w:t>分）</w:t>
      </w:r>
    </w:p>
    <w:p w14:paraId="1F13B7AE"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单项选择题</w:t>
      </w:r>
      <w:r>
        <w:rPr>
          <w:rFonts w:ascii="仿宋_GB2312" w:eastAsia="仿宋_GB2312"/>
          <w:color w:val="000000"/>
          <w:sz w:val="24"/>
          <w:szCs w:val="24"/>
        </w:rPr>
        <w:t>30</w:t>
      </w:r>
      <w:r>
        <w:rPr>
          <w:rFonts w:ascii="仿宋_GB2312" w:eastAsia="仿宋_GB2312" w:hAnsi="宋体" w:hint="eastAsia"/>
          <w:color w:val="000000"/>
          <w:sz w:val="24"/>
          <w:szCs w:val="24"/>
        </w:rPr>
        <w:t>分（</w:t>
      </w:r>
      <w:r>
        <w:rPr>
          <w:rFonts w:ascii="仿宋_GB2312" w:eastAsia="仿宋_GB2312"/>
          <w:color w:val="000000"/>
          <w:sz w:val="24"/>
          <w:szCs w:val="24"/>
        </w:rPr>
        <w:t>15</w:t>
      </w:r>
      <w:r>
        <w:rPr>
          <w:rFonts w:ascii="仿宋_GB2312" w:eastAsia="仿宋_GB2312" w:hAnsi="宋体" w:hint="eastAsia"/>
          <w:color w:val="000000"/>
          <w:sz w:val="24"/>
          <w:szCs w:val="24"/>
        </w:rPr>
        <w:t>小题，每小题</w:t>
      </w:r>
      <w:r>
        <w:rPr>
          <w:rFonts w:ascii="仿宋_GB2312" w:eastAsia="仿宋_GB2312"/>
          <w:color w:val="000000"/>
          <w:sz w:val="24"/>
          <w:szCs w:val="24"/>
        </w:rPr>
        <w:t>2</w:t>
      </w:r>
      <w:r>
        <w:rPr>
          <w:rFonts w:ascii="仿宋_GB2312" w:eastAsia="仿宋_GB2312" w:hAnsi="宋体" w:hint="eastAsia"/>
          <w:color w:val="000000"/>
          <w:sz w:val="24"/>
          <w:szCs w:val="24"/>
        </w:rPr>
        <w:t>分）</w:t>
      </w:r>
    </w:p>
    <w:p w14:paraId="527A5B76"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填空题</w:t>
      </w:r>
      <w:r>
        <w:rPr>
          <w:rFonts w:ascii="仿宋_GB2312" w:eastAsia="仿宋_GB2312"/>
          <w:color w:val="000000"/>
          <w:sz w:val="24"/>
          <w:szCs w:val="24"/>
        </w:rPr>
        <w:t>20</w:t>
      </w:r>
      <w:r>
        <w:rPr>
          <w:rFonts w:ascii="仿宋_GB2312" w:eastAsia="仿宋_GB2312" w:hAnsi="宋体" w:hint="eastAsia"/>
          <w:color w:val="000000"/>
          <w:sz w:val="24"/>
          <w:szCs w:val="24"/>
        </w:rPr>
        <w:t>分（</w:t>
      </w:r>
      <w:r>
        <w:rPr>
          <w:rFonts w:ascii="仿宋_GB2312" w:eastAsia="仿宋_GB2312" w:hint="eastAsia"/>
          <w:color w:val="000000"/>
          <w:sz w:val="24"/>
          <w:szCs w:val="24"/>
        </w:rPr>
        <w:t>1</w:t>
      </w:r>
      <w:r>
        <w:rPr>
          <w:rFonts w:ascii="仿宋_GB2312" w:eastAsia="仿宋_GB2312"/>
          <w:color w:val="000000"/>
          <w:sz w:val="24"/>
          <w:szCs w:val="24"/>
        </w:rPr>
        <w:t>0</w:t>
      </w:r>
      <w:r>
        <w:rPr>
          <w:rFonts w:ascii="仿宋_GB2312" w:eastAsia="仿宋_GB2312" w:hAnsi="宋体" w:hint="eastAsia"/>
          <w:color w:val="000000"/>
          <w:sz w:val="24"/>
          <w:szCs w:val="24"/>
        </w:rPr>
        <w:t>小题，每小题</w:t>
      </w:r>
      <w:r>
        <w:rPr>
          <w:rFonts w:ascii="仿宋_GB2312" w:eastAsia="仿宋_GB2312" w:hint="eastAsia"/>
          <w:color w:val="000000"/>
          <w:sz w:val="24"/>
          <w:szCs w:val="24"/>
        </w:rPr>
        <w:t>2</w:t>
      </w:r>
      <w:r>
        <w:rPr>
          <w:rFonts w:ascii="仿宋_GB2312" w:eastAsia="仿宋_GB2312" w:hAnsi="宋体" w:hint="eastAsia"/>
          <w:color w:val="000000"/>
          <w:sz w:val="24"/>
          <w:szCs w:val="24"/>
        </w:rPr>
        <w:t>分）</w:t>
      </w:r>
    </w:p>
    <w:p w14:paraId="3B13A21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简答题3</w:t>
      </w:r>
      <w:r>
        <w:rPr>
          <w:rFonts w:ascii="仿宋_GB2312" w:eastAsia="仿宋_GB2312" w:hAnsi="宋体"/>
          <w:color w:val="000000"/>
          <w:sz w:val="24"/>
          <w:szCs w:val="24"/>
        </w:rPr>
        <w:t>0</w:t>
      </w:r>
      <w:r>
        <w:rPr>
          <w:rFonts w:ascii="仿宋_GB2312" w:eastAsia="仿宋_GB2312" w:hAnsi="宋体" w:hint="eastAsia"/>
          <w:color w:val="000000"/>
          <w:sz w:val="24"/>
          <w:szCs w:val="24"/>
        </w:rPr>
        <w:t>分（6小题，每小题5分）</w:t>
      </w:r>
    </w:p>
    <w:p w14:paraId="7B3F5A72" w14:textId="77777777" w:rsidR="00241306" w:rsidRDefault="00000000">
      <w:pPr>
        <w:spacing w:line="324" w:lineRule="auto"/>
        <w:ind w:firstLineChars="200" w:firstLine="480"/>
        <w:rPr>
          <w:rFonts w:ascii="仿宋_GB2312" w:eastAsia="仿宋_GB2312"/>
          <w:color w:val="000000"/>
          <w:sz w:val="24"/>
          <w:szCs w:val="24"/>
        </w:rPr>
      </w:pPr>
      <w:r>
        <w:rPr>
          <w:rFonts w:ascii="仿宋_GB2312" w:eastAsia="仿宋_GB2312" w:hAnsi="宋体" w:hint="eastAsia"/>
          <w:color w:val="000000"/>
          <w:sz w:val="24"/>
          <w:szCs w:val="24"/>
        </w:rPr>
        <w:t>论述题4</w:t>
      </w:r>
      <w:r>
        <w:rPr>
          <w:rFonts w:ascii="仿宋_GB2312" w:eastAsia="仿宋_GB2312" w:hint="eastAsia"/>
          <w:color w:val="000000"/>
          <w:sz w:val="24"/>
          <w:szCs w:val="24"/>
        </w:rPr>
        <w:t>0</w:t>
      </w:r>
      <w:r>
        <w:rPr>
          <w:rFonts w:ascii="仿宋_GB2312" w:eastAsia="仿宋_GB2312" w:hAnsi="宋体" w:hint="eastAsia"/>
          <w:color w:val="000000"/>
          <w:sz w:val="24"/>
          <w:szCs w:val="24"/>
        </w:rPr>
        <w:t>分（4小题，每小题1</w:t>
      </w:r>
      <w:r>
        <w:rPr>
          <w:rFonts w:ascii="仿宋_GB2312" w:eastAsia="仿宋_GB2312" w:hAnsi="宋体"/>
          <w:color w:val="000000"/>
          <w:sz w:val="24"/>
          <w:szCs w:val="24"/>
        </w:rPr>
        <w:t>0</w:t>
      </w:r>
      <w:r>
        <w:rPr>
          <w:rFonts w:ascii="仿宋_GB2312" w:eastAsia="仿宋_GB2312" w:hAnsi="宋体" w:hint="eastAsia"/>
          <w:color w:val="000000"/>
          <w:sz w:val="24"/>
          <w:szCs w:val="24"/>
        </w:rPr>
        <w:t>分）</w:t>
      </w:r>
    </w:p>
    <w:p w14:paraId="487DC9CA"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Ⅳ．考查内容</w:t>
      </w:r>
    </w:p>
    <w:p w14:paraId="1CB32653" w14:textId="77777777" w:rsidR="00241306" w:rsidRDefault="00241306">
      <w:pPr>
        <w:spacing w:line="324" w:lineRule="auto"/>
        <w:ind w:firstLineChars="200" w:firstLine="480"/>
        <w:rPr>
          <w:rFonts w:ascii="仿宋_GB2312" w:eastAsia="仿宋_GB2312" w:hAnsi="宋体" w:hint="eastAsia"/>
          <w:color w:val="000000"/>
          <w:sz w:val="24"/>
          <w:szCs w:val="24"/>
        </w:rPr>
      </w:pPr>
    </w:p>
    <w:p w14:paraId="1FD1ECC3" w14:textId="77777777" w:rsidR="00241306" w:rsidRDefault="00241306">
      <w:pPr>
        <w:spacing w:line="324" w:lineRule="auto"/>
        <w:ind w:firstLineChars="200" w:firstLine="480"/>
        <w:rPr>
          <w:rFonts w:ascii="仿宋_GB2312" w:eastAsia="仿宋_GB2312"/>
          <w:color w:val="000000"/>
          <w:sz w:val="24"/>
          <w:szCs w:val="24"/>
        </w:rPr>
      </w:pPr>
    </w:p>
    <w:p w14:paraId="5374A791" w14:textId="77777777" w:rsidR="00241306" w:rsidRDefault="00000000">
      <w:pPr>
        <w:spacing w:line="324" w:lineRule="auto"/>
        <w:ind w:firstLineChars="200" w:firstLine="600"/>
        <w:jc w:val="center"/>
        <w:rPr>
          <w:rFonts w:ascii="黑体" w:eastAsia="黑体" w:hAnsi="黑体" w:hint="eastAsia"/>
          <w:color w:val="000000"/>
          <w:sz w:val="30"/>
          <w:szCs w:val="30"/>
        </w:rPr>
      </w:pPr>
      <w:r>
        <w:rPr>
          <w:rFonts w:ascii="黑体" w:eastAsia="黑体" w:hAnsi="黑体" w:hint="eastAsia"/>
          <w:color w:val="000000"/>
          <w:sz w:val="30"/>
          <w:szCs w:val="30"/>
        </w:rPr>
        <w:t>一、动物生理学</w:t>
      </w:r>
    </w:p>
    <w:p w14:paraId="3D4D3E64"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（一）绪论</w:t>
      </w:r>
    </w:p>
    <w:p w14:paraId="575F5E9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1.机体生命活动的基本特征。</w:t>
      </w:r>
    </w:p>
    <w:p w14:paraId="00BBAB2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2.机体机能的基本调节方式。</w:t>
      </w:r>
    </w:p>
    <w:p w14:paraId="3AA1E62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3.生物膜的结构与物质转运功能。 </w:t>
      </w:r>
    </w:p>
    <w:p w14:paraId="7006A6E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4.生物电现象：静息电位及其产生原理；动作电位及其产生机理、传导方式和传导特征。</w:t>
      </w:r>
    </w:p>
    <w:p w14:paraId="4A3ED21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5.信号转导机制：受体，化学信使；膜结合受体</w:t>
      </w:r>
      <w:proofErr w:type="gramStart"/>
      <w:r>
        <w:rPr>
          <w:rFonts w:ascii="仿宋_GB2312" w:eastAsia="仿宋_GB2312" w:hAnsi="宋体" w:hint="eastAsia"/>
          <w:color w:val="000000"/>
          <w:sz w:val="24"/>
          <w:szCs w:val="24"/>
        </w:rPr>
        <w:t>介</w:t>
      </w:r>
      <w:proofErr w:type="gramEnd"/>
      <w:r>
        <w:rPr>
          <w:rFonts w:ascii="仿宋_GB2312" w:eastAsia="仿宋_GB2312" w:hAnsi="宋体" w:hint="eastAsia"/>
          <w:color w:val="000000"/>
          <w:sz w:val="24"/>
          <w:szCs w:val="24"/>
        </w:rPr>
        <w:t>导的信号转导机制，胞内受体</w:t>
      </w:r>
      <w:proofErr w:type="gramStart"/>
      <w:r>
        <w:rPr>
          <w:rFonts w:ascii="仿宋_GB2312" w:eastAsia="仿宋_GB2312" w:hAnsi="宋体" w:hint="eastAsia"/>
          <w:color w:val="000000"/>
          <w:sz w:val="24"/>
          <w:szCs w:val="24"/>
        </w:rPr>
        <w:t>介</w:t>
      </w:r>
      <w:proofErr w:type="gramEnd"/>
      <w:r>
        <w:rPr>
          <w:rFonts w:ascii="仿宋_GB2312" w:eastAsia="仿宋_GB2312" w:hAnsi="宋体" w:hint="eastAsia"/>
          <w:color w:val="000000"/>
          <w:sz w:val="24"/>
          <w:szCs w:val="24"/>
        </w:rPr>
        <w:t>导的信号转导机制。</w:t>
      </w:r>
    </w:p>
    <w:p w14:paraId="670E0608"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（二）血液</w:t>
      </w:r>
    </w:p>
    <w:p w14:paraId="200A46A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1.体液和血液：内环境及其内环境的稳态；体液的组成；血液的组成及其功能。</w:t>
      </w:r>
    </w:p>
    <w:p w14:paraId="45458E7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 xml:space="preserve">2.血浆：化学成分及其功能；理化性质。    </w:t>
      </w:r>
    </w:p>
    <w:p w14:paraId="18787475"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3.血细胞：红细胞的特性、功能、生成与破坏；白细胞的特性、分类、功能；血小板的功能及生理性止血。</w:t>
      </w:r>
    </w:p>
    <w:p w14:paraId="60186992"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4.血液凝固和纤维蛋白的溶解：血液凝固的概念、本质和基本过程；纤维蛋白溶解的过程。</w:t>
      </w:r>
    </w:p>
    <w:p w14:paraId="2396E14E"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5.血型：红细胞凝集的概念；血型及不同的血型系统。</w:t>
      </w:r>
    </w:p>
    <w:p w14:paraId="6E4E29F3"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（三）血液循环</w:t>
      </w:r>
    </w:p>
    <w:p w14:paraId="47AC4D75"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1.概述：血液循环的概念、功能及组成。</w:t>
      </w:r>
    </w:p>
    <w:p w14:paraId="382456D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2.心脏的泵血功能：心动周期的概念及组成；心脏泵血过程；</w:t>
      </w:r>
      <w:proofErr w:type="gramStart"/>
      <w:r>
        <w:rPr>
          <w:rFonts w:ascii="仿宋_GB2312" w:eastAsia="仿宋_GB2312" w:hAnsi="宋体" w:hint="eastAsia"/>
          <w:color w:val="000000"/>
          <w:sz w:val="24"/>
          <w:szCs w:val="24"/>
        </w:rPr>
        <w:t>泵功能</w:t>
      </w:r>
      <w:proofErr w:type="gramEnd"/>
      <w:r>
        <w:rPr>
          <w:rFonts w:ascii="仿宋_GB2312" w:eastAsia="仿宋_GB2312" w:hAnsi="宋体" w:hint="eastAsia"/>
          <w:color w:val="000000"/>
          <w:sz w:val="24"/>
          <w:szCs w:val="24"/>
        </w:rPr>
        <w:t>的评价；心音。</w:t>
      </w:r>
    </w:p>
    <w:p w14:paraId="6524986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3.心肌的生物电现象和生理特性：心肌细胞的类型；普通心肌细胞的动作电位的产生原理，自律细胞静息电位和动作电位；心肌细胞的生理特性；心电图及其各波的意义。</w:t>
      </w:r>
    </w:p>
    <w:p w14:paraId="47F76B8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4.血管生理：各类血管的特点；血流动力学；动脉血压和动脉脉搏；微循环的组成及其功能；组织液的生成；淋巴回流及其生理意义。</w:t>
      </w:r>
    </w:p>
    <w:p w14:paraId="79E4F82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5.心血管活动的调节：心脏和血管的神经支配，心血管反射；全身性体液因素和局部性体液因素。</w:t>
      </w:r>
    </w:p>
    <w:p w14:paraId="6010CF66"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（四）呼吸</w:t>
      </w:r>
    </w:p>
    <w:p w14:paraId="7FF1772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1.肺的通气：呼吸器官；呼吸运动与呼吸类型；肺通气的概念，动力与阻力；胸内负压的成因及意义；肺容量与肺容积；无效腔的概念。</w:t>
      </w:r>
    </w:p>
    <w:p w14:paraId="6D754A71"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2.气体交换：肺泡与血液的气体交换；影响气体交换的因素。</w:t>
      </w:r>
    </w:p>
    <w:p w14:paraId="47B5B64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3.气体在血液中的运输：O2的运输；CO2的结合和运输。</w:t>
      </w:r>
    </w:p>
    <w:p w14:paraId="211EAAEB"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4.呼吸运动的神经调节和体液调节：呼吸中枢和化学感受器；体液因素对呼吸运动</w:t>
      </w:r>
      <w:r>
        <w:rPr>
          <w:rFonts w:ascii="仿宋_GB2312" w:eastAsia="仿宋_GB2312" w:hAnsi="宋体" w:hint="eastAsia"/>
          <w:color w:val="000000"/>
          <w:sz w:val="24"/>
          <w:szCs w:val="24"/>
        </w:rPr>
        <w:lastRenderedPageBreak/>
        <w:t>的调节。</w:t>
      </w:r>
    </w:p>
    <w:p w14:paraId="308FCD24"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（五）消化系统</w:t>
      </w:r>
    </w:p>
    <w:p w14:paraId="17BDBAC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1.概述：消化的概念和方式；消化道平滑肌的特性及神经支配。</w:t>
      </w:r>
    </w:p>
    <w:p w14:paraId="64B2BF2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2.单胃消化：胃粘膜的结构，胃液的成分，作用，分泌及其调节；胃的运动及其排空。</w:t>
      </w:r>
    </w:p>
    <w:p w14:paraId="385B2B3B"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3.复胃消化：瘤胃微生物；瘤胃和网胃的消化；瓣胃和皱胃的消化。</w:t>
      </w:r>
    </w:p>
    <w:p w14:paraId="1C9652E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4.小肠消化：胰液的性质、成分及分泌调节；胆汁的性质、成分及分泌调节；小肠液的性质和成分；小肠中营养物质的消化作用；小肠运动的形式及其调节。</w:t>
      </w:r>
    </w:p>
    <w:p w14:paraId="4DF6FA9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5.吸收：营养物质吸收的部位、吸收机理。</w:t>
      </w:r>
    </w:p>
    <w:p w14:paraId="16F7BC03"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（六）泌尿</w:t>
      </w:r>
    </w:p>
    <w:p w14:paraId="38F47411"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1.概述：排泄的概念与排泄途径；尿液的组成和理化性质；肾脏的功能。</w:t>
      </w:r>
    </w:p>
    <w:p w14:paraId="151573C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2.泌尿系统的解剖：肾脏的结构；肾小球旁器及其功能；肾脏的血液循环及肾血流量的调节。</w:t>
      </w:r>
    </w:p>
    <w:p w14:paraId="7306D388"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3.尿的生成：肾小球的滤过作用和肾小管的重吸收、分泌、排泄作用。</w:t>
      </w:r>
    </w:p>
    <w:p w14:paraId="67EE047C"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4.尿生成的调节：肾小球滤过的调节；肾小管活动的调节（抗利尿素、醛固酮和心房钠尿肽的作用）。</w:t>
      </w:r>
    </w:p>
    <w:p w14:paraId="312F0175"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（七）能量代谢及体温</w:t>
      </w:r>
    </w:p>
    <w:p w14:paraId="7357BB5E"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1.能量代谢：能量代谢的概念；能量来源及去向；测定能量代谢的方法；基础代谢与基础代谢率；影响能量代谢的因素。</w:t>
      </w:r>
    </w:p>
    <w:p w14:paraId="07BC0B8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2.体温：产热和散热；体温调节。</w:t>
      </w:r>
    </w:p>
    <w:p w14:paraId="5411D4D6"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（八） 肌肉和运动</w:t>
      </w:r>
    </w:p>
    <w:p w14:paraId="4B1EFD71"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1.肌肉的类型：平滑肌的特点及其分类；心肌的结构特点；骨骼肌纤维的结构；肌纤维各部分的生理作用；粗肌丝和细肌丝的组成成分及功能；</w:t>
      </w:r>
      <w:proofErr w:type="gramStart"/>
      <w:r>
        <w:rPr>
          <w:rFonts w:ascii="仿宋_GB2312" w:eastAsia="仿宋_GB2312" w:hAnsi="宋体" w:hint="eastAsia"/>
          <w:color w:val="000000"/>
          <w:sz w:val="24"/>
          <w:szCs w:val="24"/>
        </w:rPr>
        <w:t>肌</w:t>
      </w:r>
      <w:proofErr w:type="gramEnd"/>
      <w:r>
        <w:rPr>
          <w:rFonts w:ascii="仿宋_GB2312" w:eastAsia="仿宋_GB2312" w:hAnsi="宋体" w:hint="eastAsia"/>
          <w:color w:val="000000"/>
          <w:sz w:val="24"/>
          <w:szCs w:val="24"/>
        </w:rPr>
        <w:t>小节。</w:t>
      </w:r>
    </w:p>
    <w:p w14:paraId="7EEDC0D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2.骨骼肌的收缩：横桥循环；神经肌肉的兴奋传递；兴奋和收缩的偶联；骨骼肌的代谢。</w:t>
      </w:r>
    </w:p>
    <w:p w14:paraId="020D2FA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3.骨骼肌收缩的特点：单收缩；等长收缩和等张收缩；刺激强度对骨骼肌收缩的影响；刺激频率对骨骼肌收缩的影响；影响骨骼肌收缩的因素。</w:t>
      </w:r>
    </w:p>
    <w:p w14:paraId="4EE9472C"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（九）神经系统</w:t>
      </w:r>
    </w:p>
    <w:p w14:paraId="665C3D5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1.神经纤维：神经系统的细胞；神经元的结构；神经纤维的结构、功能和分类；神经纤维的兴奋传导。</w:t>
      </w:r>
    </w:p>
    <w:p w14:paraId="7BAA726B"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2.突触传递：突触的类型和结构；突触的传递机理，兴奋性突触和抑制性突触的传递机理；突触传递的特点；突触传递的调节作用；神经递质。</w:t>
      </w:r>
    </w:p>
    <w:p w14:paraId="54F4731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3.反射：反射的基本概念；反射的分类；反射活动的基本特征；反射活动的协调。</w:t>
      </w:r>
    </w:p>
    <w:p w14:paraId="40EF71A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lastRenderedPageBreak/>
        <w:t>4.神经系统的感觉功能：特异性投射系统；非特异性投射系统。</w:t>
      </w:r>
    </w:p>
    <w:p w14:paraId="3CE7CDAA"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5.神经系统对躯体运动的调节：</w:t>
      </w:r>
      <w:proofErr w:type="gramStart"/>
      <w:r>
        <w:rPr>
          <w:rFonts w:ascii="仿宋_GB2312" w:eastAsia="仿宋_GB2312" w:hAnsi="宋体" w:hint="eastAsia"/>
          <w:color w:val="000000"/>
          <w:sz w:val="24"/>
          <w:szCs w:val="24"/>
        </w:rPr>
        <w:t>肌</w:t>
      </w:r>
      <w:proofErr w:type="gramEnd"/>
      <w:r>
        <w:rPr>
          <w:rFonts w:ascii="仿宋_GB2312" w:eastAsia="仿宋_GB2312" w:hAnsi="宋体" w:hint="eastAsia"/>
          <w:color w:val="000000"/>
          <w:sz w:val="24"/>
          <w:szCs w:val="24"/>
        </w:rPr>
        <w:t>紧张和牵张反射；高位脑中枢对躯体运动的调节。</w:t>
      </w:r>
    </w:p>
    <w:p w14:paraId="23C9BCD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6.神经系统对内脏活动的调节：自主神经系统的基本概念；交感和副交感神经系统；自主神经末梢的兴奋传递。</w:t>
      </w:r>
    </w:p>
    <w:p w14:paraId="0D5F366A"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（十）内分泌和激素</w:t>
      </w:r>
    </w:p>
    <w:p w14:paraId="18B748F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1.概述：激素的概念；激素的化学分类。</w:t>
      </w:r>
    </w:p>
    <w:p w14:paraId="4A76F802"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2.垂体和下丘脑：腺垂体；神经垂体；下丘脑。</w:t>
      </w:r>
    </w:p>
    <w:p w14:paraId="51153B1E"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3.甲状腺：甲状腺素的结构和合成；甲状腺素的作用；降钙素的生理作用。</w:t>
      </w:r>
    </w:p>
    <w:p w14:paraId="3689D84C"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4.胰腺激素：胰岛素；胰高血糖素。</w:t>
      </w:r>
    </w:p>
    <w:p w14:paraId="613BB2C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5.肾上腺：肾上腺髓质激素；肾上腺皮质激素。</w:t>
      </w:r>
    </w:p>
    <w:p w14:paraId="4A45531B"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6.性腺和性激素：雄激素；雌激素。</w:t>
      </w:r>
    </w:p>
    <w:p w14:paraId="6092071A"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7.调节Ca2+的激素：甲状旁腺素；降钙素；维生素D3。</w:t>
      </w:r>
    </w:p>
    <w:p w14:paraId="5D27578C"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8.胸腺：胸腺素。</w:t>
      </w:r>
    </w:p>
    <w:p w14:paraId="49566D4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9.松果腺：褪黑素。</w:t>
      </w:r>
    </w:p>
    <w:p w14:paraId="13ABFBD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10其他具有内分泌功能的器官：肝脏分、肾脏、胃肠道、心脏等分泌的激素。</w:t>
      </w:r>
    </w:p>
    <w:p w14:paraId="47E92AEA"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（十一）生殖</w:t>
      </w:r>
    </w:p>
    <w:p w14:paraId="57203B9B"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1.概述：性决定与性分化；性成熟与体成熟。</w:t>
      </w:r>
    </w:p>
    <w:p w14:paraId="0A9B9908"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2.性腺的功能与调节：睾丸、卵巢。</w:t>
      </w:r>
    </w:p>
    <w:p w14:paraId="0E4A74B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3.哺乳动物的生殖活动：性周期、排卵、受精、妊娠与分娩。</w:t>
      </w:r>
    </w:p>
    <w:p w14:paraId="596C5BC8" w14:textId="77777777" w:rsidR="00241306" w:rsidRDefault="00241306">
      <w:pPr>
        <w:spacing w:line="324" w:lineRule="auto"/>
        <w:ind w:firstLineChars="200" w:firstLine="480"/>
        <w:rPr>
          <w:rFonts w:ascii="仿宋_GB2312" w:eastAsia="仿宋_GB2312" w:hAnsi="宋体" w:hint="eastAsia"/>
          <w:color w:val="000000"/>
          <w:sz w:val="24"/>
          <w:szCs w:val="24"/>
        </w:rPr>
      </w:pPr>
    </w:p>
    <w:p w14:paraId="2D09F68D" w14:textId="77777777" w:rsidR="00241306" w:rsidRDefault="00000000">
      <w:pPr>
        <w:spacing w:line="324" w:lineRule="auto"/>
        <w:ind w:firstLineChars="200" w:firstLine="600"/>
        <w:jc w:val="center"/>
        <w:rPr>
          <w:rFonts w:ascii="黑体" w:eastAsia="黑体" w:hAnsi="黑体" w:hint="eastAsia"/>
          <w:color w:val="000000"/>
          <w:sz w:val="30"/>
          <w:szCs w:val="30"/>
        </w:rPr>
      </w:pPr>
      <w:r>
        <w:rPr>
          <w:rFonts w:ascii="黑体" w:eastAsia="黑体" w:hAnsi="黑体" w:hint="eastAsia"/>
          <w:color w:val="000000"/>
          <w:sz w:val="30"/>
          <w:szCs w:val="30"/>
        </w:rPr>
        <w:t>二、兽医病理学</w:t>
      </w:r>
    </w:p>
    <w:p w14:paraId="72445277"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（一）绪论与疾病概论</w:t>
      </w:r>
    </w:p>
    <w:p w14:paraId="421C97D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1.兽医病理学的任务和内容；</w:t>
      </w:r>
    </w:p>
    <w:p w14:paraId="5DFAE435"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2.疾病的概念、特征、病因学、发生发展的规律和结局。</w:t>
      </w:r>
    </w:p>
    <w:p w14:paraId="7D11A6CF"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（二）血液循环障碍</w:t>
      </w:r>
    </w:p>
    <w:p w14:paraId="29394012"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1.充血、淤血、出血、血栓形成、栓塞、梗死、弥散性血管内凝血和休克的概念、原因、病理变化、影响与结局。</w:t>
      </w:r>
    </w:p>
    <w:p w14:paraId="145BC989"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（三）水盐代谢及酸碱平衡紊乱</w:t>
      </w:r>
    </w:p>
    <w:p w14:paraId="204F3BD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1.水肿的概念、机理、类型、病理变化和影响；</w:t>
      </w:r>
    </w:p>
    <w:p w14:paraId="1AB6EA31"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2.各型脱水的原因、特点及其处理原则；</w:t>
      </w:r>
    </w:p>
    <w:p w14:paraId="764319C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3.酸碱中毒各种类型的概念、原因及其影响。</w:t>
      </w:r>
    </w:p>
    <w:p w14:paraId="074138DF"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（四）细胞与组织的损伤</w:t>
      </w:r>
    </w:p>
    <w:p w14:paraId="6C2F786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1.萎缩概念、类型和病理变化；</w:t>
      </w:r>
    </w:p>
    <w:p w14:paraId="742C27B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lastRenderedPageBreak/>
        <w:t>2.颗粒变性、水泡变性、脂肪变性的概念、发生机制和病理变化；</w:t>
      </w:r>
    </w:p>
    <w:p w14:paraId="5CFC9F2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3.透明变性、淀粉样变性、粘液样变性的概念和病理变化；</w:t>
      </w:r>
    </w:p>
    <w:p w14:paraId="6273596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4.坏死的概念、病理变化、类型、影响和结局；</w:t>
      </w:r>
    </w:p>
    <w:p w14:paraId="7E39153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5.细胞凋亡的概念与特征。</w:t>
      </w:r>
    </w:p>
    <w:p w14:paraId="6EEFA82F"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（五）适应与修复</w:t>
      </w:r>
    </w:p>
    <w:p w14:paraId="7B13FEBE"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1.各型适应反应的概念、特点和病理变化，代偿的概念与类型；</w:t>
      </w:r>
    </w:p>
    <w:p w14:paraId="4920BFFA"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2.再生的类型和各种组织的再生能力；</w:t>
      </w:r>
    </w:p>
    <w:p w14:paraId="0871A48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3.肉芽组织的概念、形态和功能；</w:t>
      </w:r>
    </w:p>
    <w:p w14:paraId="0AC18632"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4.创伤愈合的过程和类型、骨骼愈合；</w:t>
      </w:r>
    </w:p>
    <w:p w14:paraId="3D45D3A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5.病理性产物的改造。</w:t>
      </w:r>
    </w:p>
    <w:p w14:paraId="3AD57CF1"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（六）炎症</w:t>
      </w:r>
    </w:p>
    <w:p w14:paraId="2B270A23"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1.炎症的概念、炎症介质、基本病理变化、局部症状和全身反应、炎症的类型、结局与生物学意义。</w:t>
      </w:r>
    </w:p>
    <w:p w14:paraId="13BC995D"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（七）缺氧</w:t>
      </w:r>
    </w:p>
    <w:p w14:paraId="4554448D"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1.缺氧的概念、类型、原因、发生机理及主要特点，对机体的影响。</w:t>
      </w:r>
    </w:p>
    <w:p w14:paraId="4CD69ECD"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（八）发热</w:t>
      </w:r>
    </w:p>
    <w:p w14:paraId="6097068C"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1.发热的概念、原因与机理、经过及其特点、意义及影响。</w:t>
      </w:r>
    </w:p>
    <w:p w14:paraId="1CE30E2A"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（九）肿瘤</w:t>
      </w:r>
    </w:p>
    <w:p w14:paraId="4DA32AE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1.肿瘤的概念、异型性、代谢、生长和转移、良恶性肿瘤的区别、命名与分类。</w:t>
      </w:r>
    </w:p>
    <w:p w14:paraId="07B21BB1"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（十）心血管系统病理</w:t>
      </w:r>
    </w:p>
    <w:p w14:paraId="56DD101E"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1.心内膜炎、心肌炎和心包炎的原因、机理、类型、病理变化和对机体的影响；</w:t>
      </w:r>
    </w:p>
    <w:p w14:paraId="79C03F4A"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2.心功能不全。</w:t>
      </w:r>
    </w:p>
    <w:p w14:paraId="5F48E567"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（十一）造血与免疫系统病理</w:t>
      </w:r>
    </w:p>
    <w:p w14:paraId="0A95937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1.各型脾炎、淋巴结炎、骨髓炎和法氏囊炎的病理变化。</w:t>
      </w:r>
    </w:p>
    <w:p w14:paraId="2745DC32"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（十二）呼吸系统病理</w:t>
      </w:r>
    </w:p>
    <w:p w14:paraId="3E1D3FF5"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1.各型肺炎的概念、原因与机理、病理变化、结局与影响；</w:t>
      </w:r>
    </w:p>
    <w:p w14:paraId="032B7306"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2.肺萎陷和肺气肿的概念、原因、病理变化和对机体的影响；</w:t>
      </w:r>
    </w:p>
    <w:p w14:paraId="34E85890"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3.呼吸功能不全。</w:t>
      </w:r>
    </w:p>
    <w:p w14:paraId="509A6CAC"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（十三）消化系统病理</w:t>
      </w:r>
    </w:p>
    <w:p w14:paraId="4F47E39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1.各型胃肠炎的原因、病理变化和对机体的影响；</w:t>
      </w:r>
    </w:p>
    <w:p w14:paraId="13F30148"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2.肝炎的原因、类型和病理变化；</w:t>
      </w:r>
    </w:p>
    <w:p w14:paraId="6C84F06F"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3.肝硬化的概念、病理变化和对机体的影响；</w:t>
      </w:r>
    </w:p>
    <w:p w14:paraId="4308C4E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4.黄疸和肝功能不全。</w:t>
      </w:r>
    </w:p>
    <w:p w14:paraId="42762E54"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lastRenderedPageBreak/>
        <w:t>（十四）泌尿生殖系统病理</w:t>
      </w:r>
    </w:p>
    <w:p w14:paraId="4ADC1BA4"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1.肾炎的病因、类型、机理与病理变化；</w:t>
      </w:r>
    </w:p>
    <w:p w14:paraId="791D3539"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2.肾病的概念、原因和病理变化；</w:t>
      </w:r>
    </w:p>
    <w:p w14:paraId="708FB2F5"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3.肾功能不全的原因、机理和机能代谢变化；</w:t>
      </w:r>
    </w:p>
    <w:p w14:paraId="53D14688"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4.子宫内膜炎、卵巢囊肿、乳腺炎和睾丸炎的发生原因、机理和病理变化。</w:t>
      </w:r>
    </w:p>
    <w:p w14:paraId="1E8BAE0B" w14:textId="77777777" w:rsidR="00241306" w:rsidRDefault="00000000">
      <w:pPr>
        <w:spacing w:line="324" w:lineRule="auto"/>
        <w:ind w:firstLineChars="200" w:firstLine="482"/>
        <w:rPr>
          <w:rFonts w:ascii="仿宋_GB2312" w:eastAsia="仿宋_GB2312" w:hAnsi="宋体" w:hint="eastAsia"/>
          <w:b/>
          <w:color w:val="000000"/>
          <w:sz w:val="24"/>
          <w:szCs w:val="24"/>
        </w:rPr>
      </w:pPr>
      <w:r>
        <w:rPr>
          <w:rFonts w:ascii="仿宋_GB2312" w:eastAsia="仿宋_GB2312" w:hAnsi="宋体" w:hint="eastAsia"/>
          <w:b/>
          <w:color w:val="000000"/>
          <w:sz w:val="24"/>
          <w:szCs w:val="24"/>
        </w:rPr>
        <w:t>（十五）神经系统病理</w:t>
      </w:r>
    </w:p>
    <w:p w14:paraId="6FA09F47"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1.神经系统的基本病理变化；</w:t>
      </w:r>
    </w:p>
    <w:p w14:paraId="000B6B58"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2.各型脑炎的原因、机理和病理变化特点；</w:t>
      </w:r>
    </w:p>
    <w:p w14:paraId="5121CEE2" w14:textId="77777777" w:rsidR="00241306" w:rsidRDefault="00000000">
      <w:pPr>
        <w:spacing w:line="324" w:lineRule="auto"/>
        <w:ind w:firstLineChars="200" w:firstLine="480"/>
        <w:rPr>
          <w:rFonts w:ascii="仿宋_GB2312" w:eastAsia="仿宋_GB2312" w:hAnsi="宋体" w:hint="eastAsia"/>
          <w:color w:val="000000"/>
          <w:sz w:val="24"/>
          <w:szCs w:val="24"/>
        </w:rPr>
      </w:pPr>
      <w:r>
        <w:rPr>
          <w:rFonts w:ascii="仿宋_GB2312" w:eastAsia="仿宋_GB2312" w:hAnsi="宋体" w:hint="eastAsia"/>
          <w:color w:val="000000"/>
          <w:sz w:val="24"/>
          <w:szCs w:val="24"/>
        </w:rPr>
        <w:t>3.脑软化。</w:t>
      </w:r>
    </w:p>
    <w:p w14:paraId="190A8B9F" w14:textId="77777777" w:rsidR="00241306" w:rsidRDefault="00241306">
      <w:pPr>
        <w:spacing w:line="324" w:lineRule="auto"/>
        <w:rPr>
          <w:rFonts w:ascii="宋体" w:hAnsi="宋体" w:hint="eastAsia"/>
          <w:color w:val="000000"/>
          <w:sz w:val="28"/>
          <w:szCs w:val="28"/>
        </w:rPr>
      </w:pPr>
    </w:p>
    <w:sectPr w:rsidR="00241306">
      <w:headerReference w:type="default" r:id="rId6"/>
      <w:footerReference w:type="default" r:id="rId7"/>
      <w:pgSz w:w="11906" w:h="16838"/>
      <w:pgMar w:top="1418" w:right="1418" w:bottom="1418" w:left="1418" w:header="851" w:footer="992" w:gutter="0"/>
      <w:cols w:space="720"/>
      <w:docGrid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8D03" w14:textId="77777777" w:rsidR="00453255" w:rsidRDefault="00453255">
      <w:r>
        <w:separator/>
      </w:r>
    </w:p>
  </w:endnote>
  <w:endnote w:type="continuationSeparator" w:id="0">
    <w:p w14:paraId="44B81F2B" w14:textId="77777777" w:rsidR="00453255" w:rsidRDefault="0045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2A5D" w14:textId="77777777" w:rsidR="00241306" w:rsidRDefault="00000000">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3BC02985" w14:textId="77777777" w:rsidR="00241306" w:rsidRDefault="002413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3E9B" w14:textId="77777777" w:rsidR="00453255" w:rsidRDefault="00453255">
      <w:r>
        <w:separator/>
      </w:r>
    </w:p>
  </w:footnote>
  <w:footnote w:type="continuationSeparator" w:id="0">
    <w:p w14:paraId="31D5B38E" w14:textId="77777777" w:rsidR="00453255" w:rsidRDefault="0045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DD04" w14:textId="77777777" w:rsidR="00241306" w:rsidRDefault="00241306">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93"/>
  <w:drawingGridVerticalSpacing w:val="32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3OWJhYzMzZmI1NTRiOTE3MjQxNzc3NjM4YmI5YWY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1306"/>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53255"/>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6998"/>
    <w:rsid w:val="00586EC4"/>
    <w:rsid w:val="005875D2"/>
    <w:rsid w:val="00587B52"/>
    <w:rsid w:val="00591027"/>
    <w:rsid w:val="005966FE"/>
    <w:rsid w:val="005A1FFB"/>
    <w:rsid w:val="005B30C1"/>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6025"/>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34C7F"/>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5985"/>
    <w:rsid w:val="008F7632"/>
    <w:rsid w:val="00901C1F"/>
    <w:rsid w:val="0091578D"/>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159"/>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9197F"/>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3428"/>
    <w:rsid w:val="00B73582"/>
    <w:rsid w:val="00B77C82"/>
    <w:rsid w:val="00B8107B"/>
    <w:rsid w:val="00B94B40"/>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B63"/>
    <w:rsid w:val="00D54F9E"/>
    <w:rsid w:val="00D604DE"/>
    <w:rsid w:val="00D640AD"/>
    <w:rsid w:val="00D7373B"/>
    <w:rsid w:val="00D74290"/>
    <w:rsid w:val="00D74E0A"/>
    <w:rsid w:val="00D8154A"/>
    <w:rsid w:val="00DA0716"/>
    <w:rsid w:val="00DB2B3E"/>
    <w:rsid w:val="00DB3E7A"/>
    <w:rsid w:val="00DB5A20"/>
    <w:rsid w:val="00DC05A9"/>
    <w:rsid w:val="00DD2F13"/>
    <w:rsid w:val="00DE2066"/>
    <w:rsid w:val="00DF1A18"/>
    <w:rsid w:val="00DF72FA"/>
    <w:rsid w:val="00E01DAD"/>
    <w:rsid w:val="00E032FE"/>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1FAC3198"/>
    <w:rsid w:val="2BD95392"/>
    <w:rsid w:val="38FA1910"/>
    <w:rsid w:val="4AB513FA"/>
    <w:rsid w:val="6B7970ED"/>
    <w:rsid w:val="757D08B2"/>
    <w:rsid w:val="782D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AD88D"/>
  <w15:docId w15:val="{560A9564-0326-4797-BA34-E95DB2A9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beforeLines="30" w:line="480" w:lineRule="exact"/>
      <w:ind w:firstLineChars="200" w:firstLine="520"/>
    </w:pPr>
    <w:rPr>
      <w:rFonts w:hAnsi="宋体"/>
      <w:sz w:val="26"/>
      <w:szCs w:val="32"/>
    </w:r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pple-converted-space">
    <w:name w:val="apple-converted-space"/>
    <w:basedOn w:val="a0"/>
    <w:qFormat/>
  </w:style>
  <w:style w:type="character" w:customStyle="1" w:styleId="a4">
    <w:name w:val="正文文本缩进 字符"/>
    <w:link w:val="a3"/>
    <w:uiPriority w:val="99"/>
    <w:qFormat/>
    <w:rPr>
      <w:rFonts w:hAnsi="宋体"/>
      <w:kern w:val="2"/>
      <w:sz w:val="26"/>
      <w:szCs w:val="32"/>
    </w:rPr>
  </w:style>
  <w:style w:type="paragraph" w:customStyle="1" w:styleId="1">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532</Words>
  <Characters>3036</Characters>
  <Application>Microsoft Office Word</Application>
  <DocSecurity>0</DocSecurity>
  <Lines>25</Lines>
  <Paragraphs>7</Paragraphs>
  <ScaleCrop>false</ScaleCrop>
  <Company>湘潭大学研招办</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yan meiqing</cp:lastModifiedBy>
  <cp:revision>4</cp:revision>
  <cp:lastPrinted>2018-07-16T02:14:00Z</cp:lastPrinted>
  <dcterms:created xsi:type="dcterms:W3CDTF">2023-09-19T10:39:00Z</dcterms:created>
  <dcterms:modified xsi:type="dcterms:W3CDTF">2024-09-26T09:45:00Z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BD6DCF6055134204A24AC5CCE844E251</vt:lpwstr>
  </property>
</Properties>
</file>