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DC5D1">
      <w:pPr>
        <w:spacing w:line="360" w:lineRule="auto"/>
        <w:ind w:firstLine="480" w:firstLineChars="200"/>
        <w:rPr>
          <w:rFonts w:hint="eastAsia" w:ascii="ˎ̥" w:hAnsi="ˎ̥"/>
          <w:color w:val="000000"/>
          <w:sz w:val="24"/>
        </w:rPr>
      </w:pPr>
      <w:bookmarkStart w:id="0" w:name="_GoBack"/>
      <w:bookmarkEnd w:id="0"/>
      <w:r>
        <w:rPr>
          <w:rFonts w:hint="eastAsia" w:ascii="ˎ̥" w:hAnsi="ˎ̥"/>
          <w:color w:val="000000"/>
          <w:sz w:val="24"/>
        </w:rPr>
        <w:t>为了帮助广大考生复习备考，也应广大考生的要求，现提供我校自命题专业课的考试大纲供考生下载。考生在复习备考时，应全面复习，我校自命题专业课的考试大纲仅供参考。</w:t>
      </w:r>
    </w:p>
    <w:p w14:paraId="793573B5">
      <w:pPr>
        <w:spacing w:line="360" w:lineRule="auto"/>
        <w:rPr>
          <w:rFonts w:hint="eastAsia" w:ascii="黑体" w:eastAsia="黑体"/>
          <w:b/>
          <w:bCs/>
          <w:sz w:val="28"/>
        </w:rPr>
      </w:pPr>
    </w:p>
    <w:p w14:paraId="38975E6A">
      <w:pPr>
        <w:spacing w:line="360" w:lineRule="auto"/>
        <w:jc w:val="center"/>
        <w:rPr>
          <w:rFonts w:hint="eastAsia" w:ascii="黑体" w:eastAsia="黑体"/>
          <w:b/>
          <w:bCs/>
          <w:sz w:val="28"/>
        </w:rPr>
      </w:pPr>
      <w:r>
        <w:rPr>
          <w:rFonts w:hint="eastAsia" w:ascii="黑体" w:eastAsia="黑体"/>
          <w:b/>
          <w:bCs/>
          <w:sz w:val="28"/>
        </w:rPr>
        <w:t>上海电力大学</w:t>
      </w:r>
    </w:p>
    <w:p w14:paraId="3CE5DA18">
      <w:pPr>
        <w:spacing w:line="360" w:lineRule="auto"/>
        <w:jc w:val="center"/>
        <w:rPr>
          <w:rFonts w:hint="eastAsia" w:ascii="黑体" w:eastAsia="黑体"/>
          <w:b/>
          <w:bCs/>
          <w:sz w:val="28"/>
        </w:rPr>
      </w:pPr>
      <w:r>
        <w:rPr>
          <w:rFonts w:hint="eastAsia" w:ascii="黑体" w:eastAsia="黑体"/>
          <w:b/>
          <w:bCs/>
          <w:sz w:val="28"/>
        </w:rPr>
        <w:t>20</w:t>
      </w:r>
      <w:r>
        <w:rPr>
          <w:rFonts w:ascii="黑体" w:eastAsia="黑体"/>
          <w:b/>
          <w:bCs/>
          <w:sz w:val="28"/>
        </w:rPr>
        <w:t>2</w:t>
      </w:r>
      <w:r>
        <w:rPr>
          <w:rFonts w:hint="eastAsia" w:ascii="黑体" w:eastAsia="黑体"/>
          <w:b/>
          <w:bCs/>
          <w:sz w:val="28"/>
        </w:rPr>
        <w:t>5年硕士研究生入学复试《半导体物理》课程考试大纲</w:t>
      </w:r>
    </w:p>
    <w:p w14:paraId="6406B76D">
      <w:pPr>
        <w:rPr>
          <w:rFonts w:hint="eastAsia" w:ascii="宋体" w:hAnsi="宋体" w:cs="宋体"/>
          <w:b/>
          <w:bCs/>
          <w:kern w:val="0"/>
          <w:sz w:val="24"/>
          <w:szCs w:val="21"/>
        </w:rPr>
      </w:pPr>
    </w:p>
    <w:p w14:paraId="1B44B561">
      <w:pPr>
        <w:rPr>
          <w:rFonts w:hint="eastAsia" w:ascii="黑体" w:hAnsi="宋体" w:eastAsia="黑体"/>
          <w:b/>
          <w:kern w:val="0"/>
          <w:sz w:val="24"/>
        </w:rPr>
      </w:pPr>
      <w:r>
        <w:rPr>
          <w:rFonts w:hint="eastAsia" w:ascii="黑体" w:hAnsi="宋体" w:eastAsia="黑体"/>
          <w:b/>
          <w:kern w:val="0"/>
          <w:sz w:val="24"/>
        </w:rPr>
        <w:t>一</w:t>
      </w:r>
      <w:r>
        <w:rPr>
          <w:rFonts w:ascii="黑体" w:hAnsi="宋体" w:eastAsia="黑体"/>
          <w:b/>
          <w:kern w:val="0"/>
          <w:sz w:val="24"/>
        </w:rPr>
        <w:t>、</w:t>
      </w:r>
      <w:r>
        <w:rPr>
          <w:rFonts w:hint="eastAsia" w:ascii="黑体" w:hAnsi="宋体" w:eastAsia="黑体"/>
          <w:b/>
          <w:kern w:val="0"/>
          <w:sz w:val="24"/>
        </w:rPr>
        <w:t>参考书目：</w:t>
      </w:r>
    </w:p>
    <w:p w14:paraId="308EBC91">
      <w:pPr>
        <w:rPr>
          <w:rFonts w:hint="eastAsia"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西安交大刘恩科主编</w:t>
      </w:r>
      <w:r>
        <w:rPr>
          <w:rFonts w:hint="eastAsia" w:ascii="宋体" w:hAnsi="宋体" w:cs="宋体"/>
          <w:kern w:val="0"/>
          <w:szCs w:val="21"/>
        </w:rPr>
        <w:t>．《半导体物理学》（第七版）．北京：电子工业出版社，2011</w:t>
      </w:r>
    </w:p>
    <w:p w14:paraId="04C16383">
      <w:pPr>
        <w:pStyle w:val="5"/>
        <w:rPr>
          <w:rFonts w:hint="eastAsia" w:ascii="黑体" w:eastAsia="黑体"/>
          <w:b/>
        </w:rPr>
      </w:pPr>
      <w:r>
        <w:rPr>
          <w:rFonts w:hint="eastAsia" w:ascii="黑体" w:eastAsia="黑体"/>
          <w:b/>
        </w:rPr>
        <w:t>二</w:t>
      </w:r>
      <w:r>
        <w:rPr>
          <w:rFonts w:ascii="黑体" w:eastAsia="黑体"/>
          <w:b/>
        </w:rPr>
        <w:t>、</w:t>
      </w:r>
      <w:r>
        <w:rPr>
          <w:rFonts w:hint="eastAsia" w:ascii="黑体" w:eastAsia="黑体"/>
          <w:b/>
        </w:rPr>
        <w:t>复习的总体要求</w:t>
      </w:r>
    </w:p>
    <w:p w14:paraId="47CC001D">
      <w:pPr>
        <w:pStyle w:val="5"/>
        <w:ind w:firstLine="360"/>
        <w:rPr>
          <w:rFonts w:cs="宋体"/>
          <w:sz w:val="21"/>
          <w:szCs w:val="21"/>
        </w:rPr>
      </w:pPr>
      <w:r>
        <w:rPr>
          <w:rFonts w:cs="宋体"/>
          <w:sz w:val="21"/>
          <w:szCs w:val="21"/>
        </w:rPr>
        <w:t>考生应掌握</w:t>
      </w:r>
      <w:r>
        <w:rPr>
          <w:rFonts w:hint="eastAsia" w:cs="宋体"/>
          <w:sz w:val="21"/>
          <w:szCs w:val="21"/>
        </w:rPr>
        <w:t>半导体物理学</w:t>
      </w:r>
      <w:r>
        <w:rPr>
          <w:rFonts w:cs="宋体"/>
          <w:sz w:val="21"/>
          <w:szCs w:val="21"/>
        </w:rPr>
        <w:t>的基本理论和基本概念，</w:t>
      </w:r>
      <w:r>
        <w:rPr>
          <w:rFonts w:hint="eastAsia" w:cs="宋体"/>
          <w:sz w:val="21"/>
          <w:szCs w:val="21"/>
        </w:rPr>
        <w:t>掌握半导体中的电子状态、杂质和缺陷能级、半导体中载流子的统计分布及运动规律；掌握ＰＮ结基本理论；了解半导体表面及半导体的光、热、磁、压阻等各种物理现象。</w:t>
      </w:r>
    </w:p>
    <w:p w14:paraId="0B7CB683">
      <w:pPr>
        <w:pStyle w:val="5"/>
        <w:rPr>
          <w:rFonts w:ascii="黑体" w:eastAsia="黑体"/>
          <w:b/>
        </w:rPr>
      </w:pPr>
      <w:r>
        <w:rPr>
          <w:rFonts w:hint="eastAsia" w:ascii="黑体" w:eastAsia="黑体"/>
          <w:b/>
        </w:rPr>
        <w:t>三、主要复习内容</w:t>
      </w:r>
      <w:r>
        <w:rPr>
          <w:rFonts w:ascii="黑体" w:eastAsia="黑体"/>
          <w:b/>
        </w:rPr>
        <w:t xml:space="preserve"> </w:t>
      </w:r>
    </w:p>
    <w:p w14:paraId="445CDF78">
      <w:pPr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①</w:t>
      </w:r>
      <w:r>
        <w:rPr>
          <w:rFonts w:ascii="宋体" w:hAnsi="宋体" w:cs="宋体"/>
          <w:b/>
          <w:szCs w:val="21"/>
        </w:rPr>
        <w:t>半导体中的电子状态                 </w:t>
      </w:r>
    </w:p>
    <w:p w14:paraId="348CC6B8">
      <w:pPr>
        <w:rPr>
          <w:rFonts w:hint="eastAsia" w:ascii="宋体" w:hAnsi="宋体"/>
          <w:bCs/>
          <w:szCs w:val="21"/>
          <w:lang w:val="en-GB"/>
        </w:rPr>
      </w:pPr>
      <w:r>
        <w:rPr>
          <w:rFonts w:hint="eastAsia" w:ascii="宋体" w:hAnsi="宋体"/>
          <w:bCs/>
          <w:szCs w:val="21"/>
          <w:lang w:val="en-GB"/>
        </w:rPr>
        <w:t>熟练掌握</w:t>
      </w:r>
      <w:r>
        <w:rPr>
          <w:rFonts w:ascii="方正姚体"/>
          <w:szCs w:val="21"/>
        </w:rPr>
        <w:t>半导体中的电子运动</w:t>
      </w:r>
      <w:r>
        <w:rPr>
          <w:rFonts w:hint="eastAsia" w:ascii="方正姚体"/>
          <w:szCs w:val="21"/>
        </w:rPr>
        <w:t>、</w:t>
      </w:r>
      <w:r>
        <w:rPr>
          <w:rFonts w:ascii="方正姚体"/>
          <w:szCs w:val="21"/>
        </w:rPr>
        <w:t>有效质量</w:t>
      </w:r>
      <w:r>
        <w:rPr>
          <w:rFonts w:hint="eastAsia" w:ascii="方正姚体"/>
          <w:szCs w:val="21"/>
        </w:rPr>
        <w:t>、</w:t>
      </w:r>
      <w:r>
        <w:rPr>
          <w:rFonts w:ascii="方正姚体"/>
          <w:szCs w:val="21"/>
        </w:rPr>
        <w:t>本征半导体的导电机构</w:t>
      </w:r>
      <w:r>
        <w:rPr>
          <w:rFonts w:hint="eastAsia" w:ascii="方正姚体"/>
          <w:szCs w:val="21"/>
        </w:rPr>
        <w:t>；</w:t>
      </w:r>
      <w:r>
        <w:rPr>
          <w:rFonts w:ascii="Verdana" w:hAnsi="Verdana"/>
          <w:szCs w:val="21"/>
        </w:rPr>
        <w:t>掌握</w:t>
      </w:r>
      <w:r>
        <w:rPr>
          <w:rFonts w:ascii="方正姚体"/>
          <w:szCs w:val="21"/>
        </w:rPr>
        <w:t>锗、硅、砷化镓和锗硅的能带结构</w:t>
      </w:r>
      <w:r>
        <w:rPr>
          <w:rFonts w:hint="eastAsia" w:ascii="方正姚体"/>
          <w:szCs w:val="21"/>
        </w:rPr>
        <w:t>。</w:t>
      </w:r>
    </w:p>
    <w:p w14:paraId="7A990B4B">
      <w:pPr>
        <w:ind w:firstLine="420" w:firstLineChars="200"/>
        <w:rPr>
          <w:rFonts w:hint="eastAsia" w:ascii="宋体" w:hAnsi="宋体" w:cs="宋体"/>
          <w:szCs w:val="21"/>
        </w:rPr>
      </w:pPr>
    </w:p>
    <w:p w14:paraId="1ACC06C1">
      <w:pPr>
        <w:rPr>
          <w:rFonts w:ascii="Verdana" w:hAnsi="Verdana"/>
          <w:b/>
          <w:szCs w:val="21"/>
        </w:rPr>
      </w:pPr>
      <w:r>
        <w:rPr>
          <w:rFonts w:hint="eastAsia" w:ascii="Verdana" w:hAnsi="Verdana"/>
          <w:b/>
          <w:szCs w:val="21"/>
        </w:rPr>
        <w:t>②</w:t>
      </w:r>
      <w:r>
        <w:rPr>
          <w:rFonts w:ascii="Verdana" w:hAnsi="Verdana"/>
          <w:b/>
          <w:szCs w:val="21"/>
        </w:rPr>
        <w:t>半导体中的杂质和缺陷能级              </w:t>
      </w:r>
    </w:p>
    <w:p w14:paraId="58B99814">
      <w:pPr>
        <w:rPr>
          <w:rFonts w:hint="eastAsia" w:ascii="Verdana" w:hAnsi="Verdana"/>
          <w:szCs w:val="21"/>
        </w:rPr>
      </w:pPr>
      <w:r>
        <w:rPr>
          <w:rFonts w:ascii="Verdana" w:hAnsi="Verdana"/>
          <w:szCs w:val="21"/>
        </w:rPr>
        <w:t>熟练掌握</w:t>
      </w:r>
      <w:r>
        <w:rPr>
          <w:rFonts w:ascii="方正姚体"/>
          <w:szCs w:val="21"/>
        </w:rPr>
        <w:t>锗、硅晶体中的杂质能级</w:t>
      </w:r>
      <w:r>
        <w:rPr>
          <w:rFonts w:hint="eastAsia" w:ascii="方正姚体"/>
          <w:szCs w:val="21"/>
        </w:rPr>
        <w:t>；</w:t>
      </w:r>
      <w:r>
        <w:rPr>
          <w:rFonts w:hint="eastAsia" w:ascii="宋体" w:hAnsi="宋体"/>
          <w:bCs/>
          <w:szCs w:val="21"/>
          <w:lang w:val="en-GB"/>
        </w:rPr>
        <w:t>理解应用</w:t>
      </w:r>
      <w:r>
        <w:rPr>
          <w:rFonts w:hint="eastAsia" w:ascii="宋体" w:hAnsi="宋体" w:cs="宋体"/>
          <w:szCs w:val="21"/>
        </w:rPr>
        <w:t>Ⅲ</w:t>
      </w:r>
      <w:r>
        <w:rPr>
          <w:rFonts w:ascii="方正姚体"/>
          <w:szCs w:val="21"/>
        </w:rPr>
        <w:t>-</w:t>
      </w:r>
      <w:r>
        <w:rPr>
          <w:rFonts w:hint="eastAsia" w:ascii="宋体" w:hAnsi="宋体" w:cs="宋体"/>
          <w:szCs w:val="21"/>
        </w:rPr>
        <w:t>Ⅴ</w:t>
      </w:r>
      <w:r>
        <w:rPr>
          <w:rFonts w:ascii="方正姚体"/>
          <w:szCs w:val="21"/>
        </w:rPr>
        <w:t>族化合物半导体的杂质能级</w:t>
      </w:r>
      <w:r>
        <w:rPr>
          <w:rFonts w:hint="eastAsia" w:ascii="方正姚体"/>
          <w:szCs w:val="21"/>
        </w:rPr>
        <w:t>；</w:t>
      </w:r>
      <w:r>
        <w:rPr>
          <w:rFonts w:hint="eastAsia" w:ascii="宋体" w:hAnsi="宋体"/>
          <w:bCs/>
          <w:szCs w:val="21"/>
          <w:lang w:val="en-GB"/>
        </w:rPr>
        <w:t>理解</w:t>
      </w:r>
      <w:r>
        <w:rPr>
          <w:rFonts w:ascii="方正姚体"/>
          <w:szCs w:val="21"/>
        </w:rPr>
        <w:t>缺陷能级</w:t>
      </w:r>
      <w:r>
        <w:rPr>
          <w:rFonts w:hint="eastAsia" w:ascii="方正姚体"/>
          <w:szCs w:val="21"/>
        </w:rPr>
        <w:t>，</w:t>
      </w:r>
      <w:r>
        <w:rPr>
          <w:rFonts w:ascii="方正姚体"/>
          <w:szCs w:val="21"/>
        </w:rPr>
        <w:t>位错能级</w:t>
      </w:r>
      <w:r>
        <w:rPr>
          <w:rFonts w:hint="eastAsia" w:ascii="方正姚体"/>
          <w:szCs w:val="21"/>
        </w:rPr>
        <w:t>。</w:t>
      </w:r>
    </w:p>
    <w:p w14:paraId="3EA90E18">
      <w:pPr>
        <w:rPr>
          <w:rFonts w:hint="eastAsia" w:ascii="宋体" w:hAnsi="宋体"/>
          <w:szCs w:val="21"/>
        </w:rPr>
      </w:pPr>
    </w:p>
    <w:p w14:paraId="22EC8C75">
      <w:pPr>
        <w:rPr>
          <w:rFonts w:ascii="Verdana" w:hAnsi="Verdana"/>
          <w:b/>
          <w:szCs w:val="21"/>
        </w:rPr>
      </w:pPr>
      <w:r>
        <w:rPr>
          <w:rFonts w:hint="eastAsia" w:ascii="Verdana" w:hAnsi="Verdana"/>
          <w:b/>
          <w:szCs w:val="21"/>
        </w:rPr>
        <w:t>③</w:t>
      </w:r>
      <w:r>
        <w:rPr>
          <w:rFonts w:ascii="Verdana" w:hAnsi="Verdana"/>
          <w:b/>
          <w:szCs w:val="21"/>
        </w:rPr>
        <w:t>热平衡时半导体中载流子的统计分布</w:t>
      </w:r>
      <w:r>
        <w:rPr>
          <w:rFonts w:hint="eastAsia" w:ascii="Verdana" w:hAnsi="Verdana"/>
          <w:b/>
          <w:szCs w:val="21"/>
        </w:rPr>
        <w:t xml:space="preserve">  </w:t>
      </w:r>
      <w:r>
        <w:rPr>
          <w:rFonts w:ascii="Verdana" w:hAnsi="Verdana"/>
          <w:b/>
          <w:szCs w:val="21"/>
        </w:rPr>
        <w:t>                               </w:t>
      </w:r>
    </w:p>
    <w:p w14:paraId="09DEA2DB">
      <w:pPr>
        <w:jc w:val="left"/>
        <w:rPr>
          <w:rFonts w:hint="eastAsia" w:ascii="Verdana" w:hAnsi="Verdana"/>
          <w:szCs w:val="21"/>
        </w:rPr>
      </w:pPr>
      <w:r>
        <w:rPr>
          <w:rFonts w:hint="eastAsia" w:ascii="宋体" w:hAnsi="宋体"/>
          <w:bCs/>
          <w:szCs w:val="21"/>
          <w:lang w:val="en-GB"/>
        </w:rPr>
        <w:t>掌握</w:t>
      </w:r>
      <w:r>
        <w:rPr>
          <w:rFonts w:ascii="方正姚体"/>
          <w:szCs w:val="21"/>
        </w:rPr>
        <w:t>状态密度</w:t>
      </w:r>
      <w:r>
        <w:rPr>
          <w:rFonts w:hint="eastAsia" w:ascii="方正姚体"/>
          <w:szCs w:val="21"/>
        </w:rPr>
        <w:t>、</w:t>
      </w:r>
      <w:r>
        <w:rPr>
          <w:rFonts w:ascii="方正姚体"/>
          <w:szCs w:val="21"/>
        </w:rPr>
        <w:t>费米能级载流子的统计分布</w:t>
      </w:r>
      <w:r>
        <w:rPr>
          <w:rFonts w:hint="eastAsia" w:ascii="方正姚体"/>
          <w:szCs w:val="21"/>
        </w:rPr>
        <w:t>，本</w:t>
      </w:r>
      <w:r>
        <w:rPr>
          <w:rFonts w:ascii="方正姚体"/>
          <w:szCs w:val="21"/>
        </w:rPr>
        <w:t>征半导体的载流子浓度杂质半导体的载流子浓度</w:t>
      </w:r>
    </w:p>
    <w:p w14:paraId="1C1D130C">
      <w:pPr>
        <w:rPr>
          <w:rFonts w:hint="eastAsia" w:ascii="Verdana" w:hAnsi="Verdana"/>
          <w:szCs w:val="21"/>
        </w:rPr>
      </w:pPr>
    </w:p>
    <w:p w14:paraId="30FEDCC3">
      <w:pPr>
        <w:rPr>
          <w:rFonts w:hint="eastAsia" w:ascii="Verdana" w:hAnsi="Verdana"/>
          <w:b/>
          <w:szCs w:val="21"/>
        </w:rPr>
      </w:pPr>
      <w:r>
        <w:rPr>
          <w:rFonts w:hint="eastAsia" w:ascii="Verdana" w:hAnsi="Verdana"/>
          <w:b/>
          <w:szCs w:val="21"/>
        </w:rPr>
        <w:t>④</w:t>
      </w:r>
      <w:r>
        <w:rPr>
          <w:rFonts w:ascii="Verdana" w:hAnsi="Verdana"/>
          <w:b/>
          <w:szCs w:val="21"/>
        </w:rPr>
        <w:t>半导体的导电性   </w:t>
      </w:r>
    </w:p>
    <w:p w14:paraId="0CDB9E79">
      <w:pPr>
        <w:rPr>
          <w:rFonts w:hint="eastAsia" w:ascii="Verdana" w:hAnsi="Verdana"/>
          <w:szCs w:val="21"/>
        </w:rPr>
      </w:pPr>
      <w:r>
        <w:rPr>
          <w:rFonts w:hint="eastAsia" w:ascii="宋体" w:hAnsi="宋体"/>
          <w:bCs/>
          <w:szCs w:val="21"/>
          <w:lang w:val="en-GB"/>
        </w:rPr>
        <w:t>熟练掌握</w:t>
      </w:r>
      <w:r>
        <w:rPr>
          <w:rFonts w:ascii="方正姚体"/>
          <w:szCs w:val="21"/>
        </w:rPr>
        <w:t>载流子的漂移运动</w:t>
      </w:r>
      <w:r>
        <w:rPr>
          <w:rFonts w:hint="eastAsia" w:ascii="方正姚体"/>
          <w:szCs w:val="21"/>
        </w:rPr>
        <w:t>、载流子</w:t>
      </w:r>
      <w:r>
        <w:rPr>
          <w:rFonts w:ascii="方正姚体"/>
          <w:szCs w:val="21"/>
        </w:rPr>
        <w:t>的散射</w:t>
      </w:r>
      <w:r>
        <w:rPr>
          <w:rFonts w:hint="eastAsia" w:ascii="方正姚体"/>
          <w:szCs w:val="21"/>
        </w:rPr>
        <w:t>、</w:t>
      </w:r>
      <w:r>
        <w:rPr>
          <w:rFonts w:ascii="方正姚体"/>
          <w:szCs w:val="21"/>
        </w:rPr>
        <w:t>迁移率与杂质浓度和温度的关系</w:t>
      </w:r>
      <w:r>
        <w:rPr>
          <w:rFonts w:hint="eastAsia" w:ascii="方正姚体"/>
          <w:szCs w:val="21"/>
        </w:rPr>
        <w:t>；了解</w:t>
      </w:r>
      <w:r>
        <w:rPr>
          <w:rFonts w:ascii="方正姚体"/>
          <w:szCs w:val="21"/>
        </w:rPr>
        <w:t>热载流子</w:t>
      </w:r>
      <w:r>
        <w:rPr>
          <w:rFonts w:hint="eastAsia" w:ascii="方正姚体"/>
          <w:szCs w:val="21"/>
        </w:rPr>
        <w:t>。</w:t>
      </w:r>
    </w:p>
    <w:p w14:paraId="0100AF45">
      <w:pPr>
        <w:rPr>
          <w:rFonts w:hint="eastAsia" w:ascii="宋体" w:hAnsi="宋体"/>
          <w:szCs w:val="21"/>
        </w:rPr>
      </w:pPr>
    </w:p>
    <w:p w14:paraId="503B549D">
      <w:pPr>
        <w:rPr>
          <w:rFonts w:hint="eastAsia" w:ascii="Verdana" w:hAnsi="Verdana"/>
          <w:b/>
          <w:sz w:val="18"/>
          <w:szCs w:val="18"/>
        </w:rPr>
      </w:pPr>
      <w:r>
        <w:rPr>
          <w:rFonts w:hint="eastAsia" w:ascii="宋体" w:hAnsi="宋体" w:cs="宋体"/>
          <w:b/>
          <w:szCs w:val="21"/>
        </w:rPr>
        <w:t>⑤</w:t>
      </w:r>
      <w:r>
        <w:rPr>
          <w:rFonts w:ascii="Verdana" w:hAnsi="Verdana"/>
          <w:b/>
          <w:szCs w:val="21"/>
        </w:rPr>
        <w:t>非平衡载流子 </w:t>
      </w:r>
      <w:r>
        <w:rPr>
          <w:rFonts w:ascii="Verdana" w:hAnsi="Verdana"/>
          <w:b/>
          <w:sz w:val="18"/>
          <w:szCs w:val="18"/>
        </w:rPr>
        <w:t> </w:t>
      </w:r>
    </w:p>
    <w:p w14:paraId="5F4B491A">
      <w:pPr>
        <w:rPr>
          <w:rFonts w:hint="eastAsia" w:ascii="Verdana" w:hAnsi="Verdana"/>
          <w:szCs w:val="21"/>
        </w:rPr>
      </w:pPr>
      <w:r>
        <w:rPr>
          <w:rFonts w:hint="eastAsia" w:ascii="宋体" w:hAnsi="宋体"/>
          <w:bCs/>
          <w:szCs w:val="21"/>
          <w:lang w:val="en-GB"/>
        </w:rPr>
        <w:t>掌握</w:t>
      </w:r>
      <w:r>
        <w:rPr>
          <w:rFonts w:ascii="方正姚体"/>
          <w:szCs w:val="21"/>
        </w:rPr>
        <w:t>非平衡载流子的注</w:t>
      </w:r>
      <w:r>
        <w:rPr>
          <w:rFonts w:hint="eastAsia" w:ascii="方正姚体"/>
          <w:szCs w:val="21"/>
        </w:rPr>
        <w:t>入</w:t>
      </w:r>
      <w:r>
        <w:rPr>
          <w:rFonts w:ascii="方正姚体"/>
          <w:szCs w:val="21"/>
        </w:rPr>
        <w:t>与复合</w:t>
      </w:r>
      <w:r>
        <w:rPr>
          <w:rFonts w:hint="eastAsia" w:ascii="方正姚体"/>
          <w:szCs w:val="21"/>
        </w:rPr>
        <w:t>、</w:t>
      </w:r>
      <w:r>
        <w:rPr>
          <w:rFonts w:ascii="方正姚体"/>
          <w:szCs w:val="21"/>
        </w:rPr>
        <w:t>非平衡载流子的寿命</w:t>
      </w:r>
      <w:r>
        <w:rPr>
          <w:rFonts w:hint="eastAsia" w:ascii="方正姚体"/>
          <w:szCs w:val="21"/>
        </w:rPr>
        <w:t>、</w:t>
      </w:r>
      <w:r>
        <w:rPr>
          <w:rFonts w:ascii="方正姚体"/>
          <w:szCs w:val="21"/>
        </w:rPr>
        <w:t>准费米能级</w:t>
      </w:r>
      <w:r>
        <w:rPr>
          <w:rFonts w:hint="eastAsia" w:ascii="方正姚体"/>
          <w:szCs w:val="21"/>
        </w:rPr>
        <w:t>、</w:t>
      </w:r>
      <w:r>
        <w:rPr>
          <w:rFonts w:ascii="方正姚体"/>
          <w:szCs w:val="21"/>
        </w:rPr>
        <w:t>复合理论</w:t>
      </w:r>
      <w:r>
        <w:rPr>
          <w:rFonts w:hint="eastAsia" w:ascii="方正姚体"/>
          <w:szCs w:val="21"/>
        </w:rPr>
        <w:t>、</w:t>
      </w:r>
      <w:r>
        <w:rPr>
          <w:rFonts w:ascii="方正姚体"/>
          <w:szCs w:val="21"/>
        </w:rPr>
        <w:t>陷阱效应</w:t>
      </w:r>
      <w:r>
        <w:rPr>
          <w:rFonts w:hint="eastAsia" w:ascii="方正姚体"/>
          <w:szCs w:val="21"/>
        </w:rPr>
        <w:t>、</w:t>
      </w:r>
      <w:r>
        <w:rPr>
          <w:rFonts w:ascii="方正姚体"/>
          <w:szCs w:val="21"/>
        </w:rPr>
        <w:t>载流子的扩散运动</w:t>
      </w:r>
      <w:r>
        <w:rPr>
          <w:rFonts w:hint="eastAsia" w:ascii="方正姚体"/>
          <w:szCs w:val="21"/>
        </w:rPr>
        <w:t>、</w:t>
      </w:r>
      <w:r>
        <w:rPr>
          <w:rFonts w:ascii="方正姚体"/>
          <w:szCs w:val="21"/>
        </w:rPr>
        <w:t>爱因斯坦关系</w:t>
      </w:r>
      <w:r>
        <w:rPr>
          <w:rFonts w:hint="eastAsia" w:ascii="方正姚体"/>
          <w:szCs w:val="21"/>
        </w:rPr>
        <w:t>。</w:t>
      </w:r>
    </w:p>
    <w:p w14:paraId="3F11351A">
      <w:pPr>
        <w:rPr>
          <w:rFonts w:hint="eastAsia" w:ascii="Verdana" w:hAnsi="Verdana"/>
          <w:b/>
          <w:szCs w:val="21"/>
        </w:rPr>
      </w:pPr>
    </w:p>
    <w:p w14:paraId="4665D342">
      <w:pPr>
        <w:rPr>
          <w:rFonts w:ascii="Verdana" w:hAnsi="Verdana"/>
          <w:b/>
          <w:szCs w:val="21"/>
        </w:rPr>
      </w:pPr>
      <w:r>
        <w:rPr>
          <w:rFonts w:hint="eastAsia" w:ascii="Verdana" w:hAnsi="Verdana"/>
          <w:b/>
          <w:szCs w:val="21"/>
        </w:rPr>
        <w:t xml:space="preserve">⑥ </w:t>
      </w:r>
      <w:r>
        <w:rPr>
          <w:rFonts w:ascii="Verdana" w:hAnsi="Verdana"/>
          <w:b/>
          <w:szCs w:val="21"/>
        </w:rPr>
        <w:t>p-n结                                    </w:t>
      </w:r>
    </w:p>
    <w:p w14:paraId="6BFF18C4">
      <w:pPr>
        <w:rPr>
          <w:rFonts w:hint="eastAsia" w:ascii="Verdana" w:hAnsi="Verdana"/>
          <w:szCs w:val="21"/>
        </w:rPr>
      </w:pPr>
      <w:r>
        <w:rPr>
          <w:rFonts w:ascii="Verdana" w:hAnsi="Verdana"/>
          <w:szCs w:val="21"/>
        </w:rPr>
        <w:t>理解</w:t>
      </w:r>
      <w:r>
        <w:rPr>
          <w:rFonts w:ascii="方正姚体"/>
          <w:szCs w:val="21"/>
        </w:rPr>
        <w:t>p-n结及能带图</w:t>
      </w:r>
      <w:r>
        <w:rPr>
          <w:rFonts w:hint="eastAsia" w:ascii="方正姚体"/>
          <w:szCs w:val="21"/>
        </w:rPr>
        <w:t>、</w:t>
      </w:r>
      <w:r>
        <w:rPr>
          <w:rFonts w:ascii="方正姚体"/>
          <w:szCs w:val="21"/>
        </w:rPr>
        <w:t>p-n结的电流电压特性</w:t>
      </w:r>
      <w:r>
        <w:rPr>
          <w:rFonts w:hint="eastAsia" w:ascii="方正姚体"/>
          <w:szCs w:val="21"/>
        </w:rPr>
        <w:t>、</w:t>
      </w:r>
      <w:r>
        <w:rPr>
          <w:rFonts w:ascii="方正姚体"/>
          <w:szCs w:val="21"/>
        </w:rPr>
        <w:t>p-n结电容</w:t>
      </w:r>
      <w:r>
        <w:rPr>
          <w:rFonts w:hint="eastAsia" w:ascii="方正姚体"/>
          <w:szCs w:val="21"/>
        </w:rPr>
        <w:t>、</w:t>
      </w:r>
      <w:r>
        <w:rPr>
          <w:rFonts w:ascii="方正姚体"/>
          <w:szCs w:val="21"/>
        </w:rPr>
        <w:t>p-n结击穿</w:t>
      </w:r>
      <w:r>
        <w:rPr>
          <w:rFonts w:hint="eastAsia" w:ascii="方正姚体"/>
          <w:szCs w:val="21"/>
        </w:rPr>
        <w:t>、</w:t>
      </w:r>
      <w:r>
        <w:rPr>
          <w:szCs w:val="21"/>
        </w:rPr>
        <w:t>p-n结隧道效应</w:t>
      </w:r>
      <w:r>
        <w:rPr>
          <w:rFonts w:hint="eastAsia"/>
          <w:szCs w:val="21"/>
        </w:rPr>
        <w:t>。</w:t>
      </w:r>
    </w:p>
    <w:p w14:paraId="5C40A554">
      <w:pPr>
        <w:rPr>
          <w:rFonts w:hint="eastAsia" w:ascii="Verdana" w:hAnsi="Verdana"/>
          <w:szCs w:val="21"/>
        </w:rPr>
      </w:pPr>
    </w:p>
    <w:p w14:paraId="27FD4086">
      <w:pPr>
        <w:rPr>
          <w:rFonts w:ascii="Verdana" w:hAnsi="Verdana"/>
          <w:b/>
          <w:szCs w:val="21"/>
        </w:rPr>
      </w:pPr>
      <w:r>
        <w:rPr>
          <w:rFonts w:hint="eastAsia" w:ascii="Verdana" w:hAnsi="Verdana"/>
          <w:b/>
          <w:szCs w:val="21"/>
        </w:rPr>
        <w:t xml:space="preserve">⑦  </w:t>
      </w:r>
      <w:r>
        <w:rPr>
          <w:rFonts w:ascii="Verdana" w:hAnsi="Verdana"/>
          <w:b/>
          <w:szCs w:val="21"/>
        </w:rPr>
        <w:t xml:space="preserve">金属和半导体的接触 </w:t>
      </w:r>
    </w:p>
    <w:p w14:paraId="026C9A38">
      <w:pPr>
        <w:rPr>
          <w:rFonts w:hint="eastAsia"/>
        </w:rPr>
      </w:pPr>
      <w:r>
        <w:rPr>
          <w:rFonts w:hint="eastAsia" w:ascii="方正姚体"/>
          <w:szCs w:val="21"/>
        </w:rPr>
        <w:t>熟练掌握</w:t>
      </w:r>
      <w:r>
        <w:rPr>
          <w:rFonts w:ascii="方正姚体"/>
          <w:szCs w:val="21"/>
        </w:rPr>
        <w:t>属和半导体接触的整流理论</w:t>
      </w:r>
      <w:r>
        <w:rPr>
          <w:rFonts w:hint="eastAsia" w:ascii="方正姚体"/>
          <w:szCs w:val="21"/>
        </w:rPr>
        <w:t>，理解</w:t>
      </w:r>
      <w:r>
        <w:rPr>
          <w:rFonts w:ascii="方正姚体"/>
          <w:szCs w:val="21"/>
        </w:rPr>
        <w:t>少数载流子的注</w:t>
      </w:r>
      <w:r>
        <w:rPr>
          <w:rFonts w:hint="eastAsia" w:ascii="方正姚体"/>
          <w:szCs w:val="21"/>
        </w:rPr>
        <w:t>入、</w:t>
      </w:r>
      <w:r>
        <w:rPr>
          <w:rFonts w:ascii="方正姚体"/>
          <w:szCs w:val="21"/>
        </w:rPr>
        <w:t>欧姆接触</w:t>
      </w:r>
      <w:r>
        <w:rPr>
          <w:rFonts w:hint="eastAsia" w:ascii="方正姚体"/>
          <w:szCs w:val="21"/>
        </w:rPr>
        <w:t>。</w:t>
      </w:r>
    </w:p>
    <w:p w14:paraId="1AEE59C8">
      <w:pPr>
        <w:rPr>
          <w:rFonts w:ascii="Verdana" w:hAnsi="Verdana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465" w:right="1361" w:bottom="1628" w:left="1361" w:header="720" w:footer="720" w:gutter="0"/>
      <w:pgNumType w:start="0"/>
      <w:cols w:space="720" w:num="1"/>
      <w:titlePg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姚体">
    <w:altName w:val="宋体"/>
    <w:panose1 w:val="02010601030101010101"/>
    <w:charset w:val="86"/>
    <w:family w:val="auto"/>
    <w:pitch w:val="default"/>
    <w:sig w:usb0="00000003" w:usb1="080E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A2EA0D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7C92B5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71EC1E0F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05EDA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D9AE15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5DFBC9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5E0CE9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901"/>
    <w:rsid w:val="000037C2"/>
    <w:rsid w:val="00006DF9"/>
    <w:rsid w:val="00086AED"/>
    <w:rsid w:val="000B09FA"/>
    <w:rsid w:val="000B4CD6"/>
    <w:rsid w:val="000D31F5"/>
    <w:rsid w:val="000F1561"/>
    <w:rsid w:val="001067AF"/>
    <w:rsid w:val="0014433F"/>
    <w:rsid w:val="001635BC"/>
    <w:rsid w:val="00166473"/>
    <w:rsid w:val="00190593"/>
    <w:rsid w:val="001C0DEF"/>
    <w:rsid w:val="001C6E5D"/>
    <w:rsid w:val="00216AE9"/>
    <w:rsid w:val="00226832"/>
    <w:rsid w:val="0029713B"/>
    <w:rsid w:val="002A2D36"/>
    <w:rsid w:val="002E1AC1"/>
    <w:rsid w:val="002F55CA"/>
    <w:rsid w:val="003369F5"/>
    <w:rsid w:val="00370667"/>
    <w:rsid w:val="003A2BF9"/>
    <w:rsid w:val="003C5334"/>
    <w:rsid w:val="003E22C4"/>
    <w:rsid w:val="003E2770"/>
    <w:rsid w:val="0042368D"/>
    <w:rsid w:val="0046395F"/>
    <w:rsid w:val="004734CB"/>
    <w:rsid w:val="00484D97"/>
    <w:rsid w:val="004A738C"/>
    <w:rsid w:val="004F5E10"/>
    <w:rsid w:val="005219F6"/>
    <w:rsid w:val="00580B37"/>
    <w:rsid w:val="00581383"/>
    <w:rsid w:val="0059472E"/>
    <w:rsid w:val="005D5E2F"/>
    <w:rsid w:val="0064132F"/>
    <w:rsid w:val="00651FF8"/>
    <w:rsid w:val="006526BC"/>
    <w:rsid w:val="00686474"/>
    <w:rsid w:val="006A2208"/>
    <w:rsid w:val="006C1D63"/>
    <w:rsid w:val="006F7730"/>
    <w:rsid w:val="007D20D6"/>
    <w:rsid w:val="008034C0"/>
    <w:rsid w:val="00834458"/>
    <w:rsid w:val="00835FA5"/>
    <w:rsid w:val="008777C1"/>
    <w:rsid w:val="008A3D66"/>
    <w:rsid w:val="008C42D6"/>
    <w:rsid w:val="009E0036"/>
    <w:rsid w:val="00A00A1D"/>
    <w:rsid w:val="00A12D05"/>
    <w:rsid w:val="00A23BBA"/>
    <w:rsid w:val="00A848A9"/>
    <w:rsid w:val="00AC3433"/>
    <w:rsid w:val="00AF059F"/>
    <w:rsid w:val="00B95901"/>
    <w:rsid w:val="00BB18BD"/>
    <w:rsid w:val="00BC49D8"/>
    <w:rsid w:val="00BD1FFD"/>
    <w:rsid w:val="00BD5A16"/>
    <w:rsid w:val="00C3594F"/>
    <w:rsid w:val="00C43628"/>
    <w:rsid w:val="00CA3FCD"/>
    <w:rsid w:val="00CC0348"/>
    <w:rsid w:val="00CD703D"/>
    <w:rsid w:val="00D91718"/>
    <w:rsid w:val="00DA30FD"/>
    <w:rsid w:val="00E142FB"/>
    <w:rsid w:val="00E14EEE"/>
    <w:rsid w:val="00E51B0B"/>
    <w:rsid w:val="00EC00BB"/>
    <w:rsid w:val="00EC4A2B"/>
    <w:rsid w:val="00F260A2"/>
    <w:rsid w:val="00F9433B"/>
    <w:rsid w:val="00FC5306"/>
    <w:rsid w:val="048A725A"/>
    <w:rsid w:val="56961D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adjustRightInd w:val="0"/>
      <w:snapToGrid w:val="0"/>
      <w:spacing w:line="240" w:lineRule="atLeast"/>
      <w:jc w:val="left"/>
      <w:textAlignment w:val="baseline"/>
    </w:pPr>
    <w:rPr>
      <w:kern w:val="0"/>
      <w:sz w:val="18"/>
      <w:szCs w:val="18"/>
      <w:lang w:bidi="he-IL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8">
    <w:name w:val="page number"/>
    <w:basedOn w:val="7"/>
    <w:uiPriority w:val="0"/>
  </w:style>
  <w:style w:type="character" w:customStyle="1" w:styleId="9">
    <w:name w:val="页眉 字符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680</Characters>
  <Lines>5</Lines>
  <Paragraphs>1</Paragraphs>
  <TotalTime>0</TotalTime>
  <ScaleCrop>false</ScaleCrop>
  <LinksUpToDate>false</LinksUpToDate>
  <CharactersWithSpaces>798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2014-03-15T12:33:00Z</dcterms:created>
  <dc:creator>User</dc:creator>
  <cp:lastModifiedBy>vertesyuan</cp:lastModifiedBy>
  <cp:lastPrinted>2012-09-29T06:00:00Z</cp:lastPrinted>
  <dcterms:modified xsi:type="dcterms:W3CDTF">2024-10-11T14:53:03Z</dcterms:modified>
  <dc:title>上海电力学院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39C3645638C648D6BC27E8680F7AEBF6_13</vt:lpwstr>
  </property>
</Properties>
</file>