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69" w:right="1468" w:hanging="892"/>
        <w:spacing w:before="83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湖北大学大学硕士研究生入学考试</w:t>
      </w:r>
      <w:r>
        <w:rPr>
          <w:rFonts w:ascii="SimHei" w:hAnsi="SimHei" w:eastAsia="SimHei" w:cs="SimHei"/>
          <w:sz w:val="35"/>
          <w:szCs w:val="35"/>
          <w:spacing w:val="2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9"/>
        </w:rPr>
        <w:t>《电路理论》考试大纲</w:t>
      </w:r>
    </w:p>
    <w:p>
      <w:pPr>
        <w:ind w:left="3374"/>
        <w:spacing w:before="137" w:line="211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(</w:t>
      </w: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专业代码：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824)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819"/>
        <w:spacing w:before="129" w:line="183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1"/>
        </w:rPr>
        <w:t>第一部分</w:t>
      </w:r>
      <w:r>
        <w:rPr>
          <w:sz w:val="30"/>
          <w:szCs w:val="30"/>
          <w:spacing w:val="12"/>
        </w:rPr>
        <w:t xml:space="preserve">   </w:t>
      </w:r>
      <w:r>
        <w:rPr>
          <w:sz w:val="30"/>
          <w:szCs w:val="30"/>
          <w:spacing w:val="-1"/>
        </w:rPr>
        <w:t>考试说明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  </w:t>
      </w:r>
      <w:r>
        <w:rPr>
          <w:rFonts w:ascii="SimHei" w:hAnsi="SimHei" w:eastAsia="SimHei" w:cs="SimHei"/>
          <w:sz w:val="24"/>
          <w:szCs w:val="24"/>
          <w:spacing w:val="-2"/>
        </w:rPr>
        <w:t>考试性质</w:t>
      </w:r>
    </w:p>
    <w:p>
      <w:pPr>
        <w:pStyle w:val="BodyText"/>
        <w:ind w:left="15" w:right="13" w:firstLine="480"/>
        <w:spacing w:before="325" w:line="259" w:lineRule="auto"/>
        <w:jc w:val="both"/>
        <w:rPr/>
      </w:pPr>
      <w:r>
        <w:rPr>
          <w:spacing w:val="-3"/>
        </w:rPr>
        <w:t>《电路理论》是湖北大学微电子学院硕士研究生入学考试科目之一。它的评</w:t>
      </w:r>
      <w:r>
        <w:rPr>
          <w:spacing w:val="2"/>
        </w:rPr>
        <w:t xml:space="preserve"> </w:t>
      </w:r>
      <w:r>
        <w:rPr>
          <w:spacing w:val="-3"/>
        </w:rPr>
        <w:t>价标准是高等学校优秀本科毕业生能达到的及格或及格以上水平，以保证被录取</w:t>
      </w:r>
      <w:r>
        <w:rPr>
          <w:spacing w:val="8"/>
        </w:rPr>
        <w:t xml:space="preserve"> </w:t>
      </w:r>
      <w:r>
        <w:rPr>
          <w:spacing w:val="-1"/>
        </w:rPr>
        <w:t>者具有较好的电路理论基础。</w:t>
      </w:r>
    </w:p>
    <w:p>
      <w:pPr>
        <w:pStyle w:val="BodyText"/>
        <w:ind w:left="27" w:right="3090" w:firstLine="469"/>
        <w:spacing w:before="32" w:line="407" w:lineRule="auto"/>
        <w:rPr>
          <w:rFonts w:ascii="SimHei" w:hAnsi="SimHei" w:eastAsia="SimHei" w:cs="SimHei"/>
        </w:rPr>
      </w:pPr>
      <w:r>
        <w:rPr>
          <w:spacing w:val="-3"/>
        </w:rPr>
        <w:t>考试对象为全国硕士研究生入学考试的考生。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spacing w:val="-2"/>
        </w:rPr>
        <w:t>二</w:t>
      </w:r>
      <w:r>
        <w:rPr>
          <w:rFonts w:ascii="Times New Roman" w:hAnsi="Times New Roman" w:eastAsia="Times New Roman" w:cs="Times New Roman"/>
          <w:spacing w:val="-2"/>
        </w:rPr>
        <w:t>.  </w:t>
      </w:r>
      <w:r>
        <w:rPr>
          <w:rFonts w:ascii="SimHei" w:hAnsi="SimHei" w:eastAsia="SimHei" w:cs="SimHei"/>
          <w:spacing w:val="-2"/>
        </w:rPr>
        <w:t>评价目标</w:t>
      </w:r>
    </w:p>
    <w:p>
      <w:pPr>
        <w:pStyle w:val="BodyText"/>
        <w:ind w:left="17" w:right="13" w:firstLine="420"/>
        <w:spacing w:before="4" w:line="256" w:lineRule="auto"/>
        <w:jc w:val="both"/>
        <w:rPr/>
      </w:pPr>
      <w:r>
        <w:rPr>
          <w:spacing w:val="-1"/>
        </w:rPr>
        <w:t>本课程考试的目的是考察学生对电路理论的基本概念、基本原</w:t>
      </w:r>
      <w:r>
        <w:rPr>
          <w:spacing w:val="-2"/>
        </w:rPr>
        <w:t>理和基本方法</w:t>
      </w:r>
      <w:r>
        <w:rPr/>
        <w:t xml:space="preserve"> </w:t>
      </w:r>
      <w:r>
        <w:rPr>
          <w:spacing w:val="-3"/>
        </w:rPr>
        <w:t>的掌握程度，保证被录取者具有扎实的电路理论基础和利用其解决电子技术领域</w:t>
      </w:r>
      <w:r>
        <w:rPr>
          <w:spacing w:val="6"/>
        </w:rPr>
        <w:t xml:space="preserve"> </w:t>
      </w:r>
      <w:r>
        <w:rPr>
          <w:spacing w:val="-1"/>
        </w:rPr>
        <w:t>相关问题的能力。</w:t>
      </w:r>
    </w:p>
    <w:p>
      <w:pPr>
        <w:ind w:left="28"/>
        <w:spacing w:before="19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  </w:t>
      </w:r>
      <w:r>
        <w:rPr>
          <w:rFonts w:ascii="SimHei" w:hAnsi="SimHei" w:eastAsia="SimHei" w:cs="SimHei"/>
          <w:sz w:val="24"/>
          <w:szCs w:val="24"/>
          <w:spacing w:val="-2"/>
        </w:rPr>
        <w:t>考试形式与试卷结构</w:t>
      </w:r>
    </w:p>
    <w:p>
      <w:pPr>
        <w:pStyle w:val="BodyText"/>
        <w:ind w:left="535"/>
        <w:spacing w:before="272" w:line="221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）答卷方式</w:t>
      </w:r>
      <w:r>
        <w:rPr>
          <w:spacing w:val="-25"/>
        </w:rPr>
        <w:t xml:space="preserve"> </w:t>
      </w:r>
      <w:r>
        <w:rPr>
          <w:spacing w:val="-5"/>
        </w:rPr>
        <w:t>：闭卷</w:t>
      </w:r>
      <w:r>
        <w:rPr>
          <w:spacing w:val="-35"/>
        </w:rPr>
        <w:t xml:space="preserve"> </w:t>
      </w:r>
      <w:r>
        <w:rPr>
          <w:spacing w:val="-5"/>
        </w:rPr>
        <w:t>，笔试。所有题目全部为必答题。</w:t>
      </w:r>
    </w:p>
    <w:p>
      <w:pPr>
        <w:pStyle w:val="BodyText"/>
        <w:ind w:left="535"/>
        <w:spacing w:before="63" w:line="221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）答题时间：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180 </w:t>
      </w:r>
      <w:r>
        <w:rPr>
          <w:spacing w:val="-5"/>
        </w:rPr>
        <w:t>分钟。</w:t>
      </w:r>
    </w:p>
    <w:p>
      <w:pPr>
        <w:pStyle w:val="BodyText"/>
        <w:ind w:left="535"/>
        <w:spacing w:before="60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）各部分内容的考查比例：满分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分。</w:t>
      </w:r>
    </w:p>
    <w:p>
      <w:pPr>
        <w:pStyle w:val="BodyText"/>
        <w:ind w:left="509"/>
        <w:spacing w:before="105" w:line="183" w:lineRule="auto"/>
        <w:rPr/>
      </w:pPr>
      <w:r>
        <w:rPr>
          <w:spacing w:val="-2"/>
        </w:rPr>
        <w:t>电路的基本概念与基本分析方法：</w:t>
      </w:r>
      <w:r>
        <w:rPr>
          <w:spacing w:val="3"/>
        </w:rPr>
        <w:t xml:space="preserve">                  </w:t>
      </w:r>
      <w:r>
        <w:rPr>
          <w:spacing w:val="-2"/>
        </w:rPr>
        <w:t>约 </w:t>
      </w:r>
      <w:r>
        <w:rPr>
          <w:rFonts w:ascii="Times New Roman" w:hAnsi="Times New Roman" w:eastAsia="Times New Roman" w:cs="Times New Roman"/>
          <w:spacing w:val="-2"/>
        </w:rPr>
        <w:t>50 </w:t>
      </w:r>
      <w:r>
        <w:rPr>
          <w:spacing w:val="-2"/>
        </w:rPr>
        <w:t>分</w:t>
      </w:r>
    </w:p>
    <w:p>
      <w:pPr>
        <w:pStyle w:val="BodyText"/>
        <w:ind w:left="497"/>
        <w:spacing w:before="127" w:line="183" w:lineRule="auto"/>
        <w:rPr/>
      </w:pPr>
      <w:r>
        <w:rPr/>
        <w:t>一阶、二阶电路的时域分析：                         约 </w:t>
      </w:r>
      <w:r>
        <w:rPr>
          <w:rFonts w:ascii="Times New Roman" w:hAnsi="Times New Roman" w:eastAsia="Times New Roman" w:cs="Times New Roman"/>
        </w:rPr>
        <w:t>35 </w:t>
      </w:r>
      <w:r>
        <w:rPr/>
        <w:t>分</w:t>
      </w:r>
    </w:p>
    <w:p>
      <w:pPr>
        <w:pStyle w:val="BodyText"/>
        <w:ind w:left="497"/>
        <w:spacing w:before="125" w:line="183" w:lineRule="auto"/>
        <w:rPr/>
      </w:pPr>
      <w:r>
        <w:rPr>
          <w:spacing w:val="1"/>
        </w:rPr>
        <w:t>正弦稳态电路的分析：          </w:t>
      </w:r>
      <w:r>
        <w:rPr/>
        <w:t xml:space="preserve">                         约 </w:t>
      </w:r>
      <w:r>
        <w:rPr>
          <w:rFonts w:ascii="Times New Roman" w:hAnsi="Times New Roman" w:eastAsia="Times New Roman" w:cs="Times New Roman"/>
        </w:rPr>
        <w:t>40 </w:t>
      </w:r>
      <w:r>
        <w:rPr/>
        <w:t>分</w:t>
      </w:r>
    </w:p>
    <w:p>
      <w:pPr>
        <w:pStyle w:val="BodyText"/>
        <w:ind w:left="497"/>
        <w:spacing w:before="126" w:line="183" w:lineRule="auto"/>
        <w:rPr/>
      </w:pPr>
      <w:r>
        <w:rPr/>
        <w:t>含耦合电感电路的分析及电路的频率响应：  </w:t>
      </w:r>
      <w:r>
        <w:rPr>
          <w:spacing w:val="-1"/>
        </w:rPr>
        <w:t xml:space="preserve">   约 </w:t>
      </w:r>
      <w:r>
        <w:rPr>
          <w:rFonts w:ascii="Times New Roman" w:hAnsi="Times New Roman" w:eastAsia="Times New Roman" w:cs="Times New Roman"/>
          <w:spacing w:val="-1"/>
        </w:rPr>
        <w:t>25 </w:t>
      </w:r>
      <w:r>
        <w:rPr>
          <w:spacing w:val="-1"/>
        </w:rPr>
        <w:t>分</w:t>
      </w:r>
    </w:p>
    <w:p>
      <w:pPr>
        <w:pStyle w:val="BodyText"/>
        <w:ind w:left="535"/>
        <w:spacing w:before="82" w:line="221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spacing w:val="-7"/>
        </w:rPr>
        <w:t>）题型：选择题、填空题、电路分析题。（满分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 </w:t>
      </w:r>
      <w:r>
        <w:rPr>
          <w:spacing w:val="-7"/>
        </w:rPr>
        <w:t>分）</w:t>
      </w:r>
    </w:p>
    <w:p>
      <w:pPr>
        <w:pStyle w:val="BodyText"/>
        <w:ind w:left="2819"/>
        <w:spacing w:before="232" w:line="183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1"/>
        </w:rPr>
        <w:t>第二部分</w:t>
      </w:r>
      <w:r>
        <w:rPr>
          <w:sz w:val="30"/>
          <w:szCs w:val="30"/>
          <w:spacing w:val="12"/>
        </w:rPr>
        <w:t xml:space="preserve">   </w:t>
      </w:r>
      <w:r>
        <w:rPr>
          <w:sz w:val="30"/>
          <w:szCs w:val="30"/>
          <w:spacing w:val="-1"/>
        </w:rPr>
        <w:t>考察要点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27"/>
        <w:spacing w:before="79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一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 </w:t>
      </w:r>
      <w:r>
        <w:rPr>
          <w:rFonts w:ascii="SimHei" w:hAnsi="SimHei" w:eastAsia="SimHei" w:cs="SimHei"/>
          <w:sz w:val="24"/>
          <w:szCs w:val="24"/>
          <w:spacing w:val="-1"/>
        </w:rPr>
        <w:t>电路的基本概念与基本分析方法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7" w:right="13" w:firstLine="491"/>
        <w:spacing w:before="103" w:line="255" w:lineRule="auto"/>
        <w:rPr/>
      </w:pPr>
      <w:r>
        <w:rPr>
          <w:spacing w:val="-3"/>
        </w:rPr>
        <w:t>电路理论的模型及其建立方法，基本变量，基本定</w:t>
      </w:r>
      <w:r>
        <w:rPr>
          <w:spacing w:val="-4"/>
        </w:rPr>
        <w:t>律，电阻、独立电源、受</w:t>
      </w:r>
      <w:r>
        <w:rPr/>
        <w:t xml:space="preserve"> </w:t>
      </w:r>
      <w:r>
        <w:rPr>
          <w:spacing w:val="-1"/>
        </w:rPr>
        <w:t>控电源的特性。</w:t>
      </w:r>
    </w:p>
    <w:p>
      <w:pPr>
        <w:spacing w:line="255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17" w:right="78" w:firstLine="491"/>
        <w:spacing w:before="113" w:line="246" w:lineRule="auto"/>
        <w:rPr/>
      </w:pPr>
      <w:r>
        <w:rPr>
          <w:spacing w:val="-3"/>
        </w:rPr>
        <w:t>电阻电路的等效变换（包括：电阻的串并联、</w:t>
      </w:r>
      <w:r>
        <w:rPr>
          <w:rFonts w:ascii="Times New Roman" w:hAnsi="Times New Roman" w:eastAsia="Times New Roman" w:cs="Times New Roman"/>
          <w:spacing w:val="-3"/>
        </w:rPr>
        <w:t>Y </w:t>
      </w:r>
      <w:r>
        <w:rPr>
          <w:spacing w:val="-3"/>
        </w:rPr>
        <w:t>形和</w:t>
      </w:r>
      <w:r>
        <w:rPr>
          <w:rFonts w:ascii="SimSun" w:hAnsi="SimSun" w:eastAsia="SimSun" w:cs="SimSun"/>
          <w:spacing w:val="-3"/>
        </w:rPr>
        <w:t>△</w:t>
      </w:r>
      <w:r>
        <w:rPr>
          <w:spacing w:val="-3"/>
        </w:rPr>
        <w:t>形电路等效变换</w:t>
      </w:r>
      <w:r>
        <w:rPr>
          <w:spacing w:val="-4"/>
        </w:rPr>
        <w:t>、电</w:t>
      </w:r>
      <w:r>
        <w:rPr/>
        <w:t xml:space="preserve"> </w:t>
      </w:r>
      <w:r>
        <w:rPr>
          <w:spacing w:val="-8"/>
        </w:rPr>
        <w:t>压源和电流源变换、输入电阻）。</w:t>
      </w:r>
    </w:p>
    <w:p>
      <w:pPr>
        <w:pStyle w:val="BodyText"/>
        <w:ind w:left="16" w:right="37" w:firstLine="492"/>
        <w:spacing w:before="35" w:line="247" w:lineRule="auto"/>
        <w:rPr/>
      </w:pPr>
      <w:r>
        <w:rPr>
          <w:spacing w:val="-2"/>
        </w:rPr>
        <w:t>电阻电路的一般分析方法（包括：支路电流法、网孔电流法、回路电</w:t>
      </w:r>
      <w:r>
        <w:rPr>
          <w:spacing w:val="-3"/>
        </w:rPr>
        <w:t>流法、</w:t>
      </w:r>
      <w:r>
        <w:rPr/>
        <w:t xml:space="preserve"> </w:t>
      </w:r>
      <w:r>
        <w:rPr>
          <w:spacing w:val="-1"/>
        </w:rPr>
        <w:t>结点电压法）</w:t>
      </w:r>
    </w:p>
    <w:p>
      <w:pPr>
        <w:pStyle w:val="BodyText"/>
        <w:ind w:left="17" w:right="78" w:firstLine="491"/>
        <w:spacing w:before="31" w:line="246" w:lineRule="auto"/>
        <w:rPr/>
      </w:pPr>
      <w:r>
        <w:rPr>
          <w:spacing w:val="-3"/>
        </w:rPr>
        <w:t>电路定理的应用（包括：叠加定理、替代定理、戴</w:t>
      </w:r>
      <w:r>
        <w:rPr>
          <w:spacing w:val="-4"/>
        </w:rPr>
        <w:t>维宁定理与诺顿定理、最</w:t>
      </w:r>
      <w:r>
        <w:rPr/>
        <w:t xml:space="preserve"> </w:t>
      </w:r>
      <w:r>
        <w:rPr>
          <w:spacing w:val="-6"/>
        </w:rPr>
        <w:t>大功率传输定理及电路定理的综合应用）。</w:t>
      </w:r>
    </w:p>
    <w:p>
      <w:pPr>
        <w:ind w:left="27"/>
        <w:spacing w:before="202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二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5"/>
        </w:rPr>
        <w:t>电路的时域分析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498"/>
        <w:spacing w:before="103" w:line="183" w:lineRule="auto"/>
        <w:rPr/>
      </w:pPr>
      <w:r>
        <w:rPr>
          <w:spacing w:val="-1"/>
        </w:rPr>
        <w:t>动态元件的电学特性及其串并联、混联。</w:t>
      </w:r>
    </w:p>
    <w:p>
      <w:pPr>
        <w:pStyle w:val="BodyText"/>
        <w:ind w:left="15" w:right="37" w:firstLine="482"/>
        <w:spacing w:before="80" w:line="246" w:lineRule="auto"/>
        <w:rPr/>
      </w:pPr>
      <w:r>
        <w:rPr>
          <w:spacing w:val="-3"/>
        </w:rPr>
        <w:t>一阶和二阶电路暂态过程的时域分析（包括：建立微分方程</w:t>
      </w:r>
      <w:r>
        <w:rPr>
          <w:spacing w:val="-30"/>
        </w:rPr>
        <w:t xml:space="preserve"> </w:t>
      </w:r>
      <w:r>
        <w:rPr>
          <w:spacing w:val="-3"/>
        </w:rPr>
        <w:t>，计算初始值、</w:t>
      </w:r>
      <w:r>
        <w:rPr/>
        <w:t xml:space="preserve"> </w:t>
      </w:r>
      <w:r>
        <w:rPr>
          <w:spacing w:val="-12"/>
        </w:rPr>
        <w:t>稳态值</w:t>
      </w:r>
      <w:r>
        <w:rPr>
          <w:spacing w:val="-34"/>
        </w:rPr>
        <w:t xml:space="preserve"> </w:t>
      </w:r>
      <w:r>
        <w:rPr>
          <w:spacing w:val="-12"/>
        </w:rPr>
        <w:t>，求解微分方程）。</w:t>
      </w:r>
    </w:p>
    <w:p>
      <w:pPr>
        <w:ind w:left="28"/>
        <w:spacing w:before="202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  </w:t>
      </w:r>
      <w:r>
        <w:rPr>
          <w:rFonts w:ascii="SimHei" w:hAnsi="SimHei" w:eastAsia="SimHei" w:cs="SimHei"/>
          <w:sz w:val="24"/>
          <w:szCs w:val="24"/>
          <w:spacing w:val="-2"/>
        </w:rPr>
        <w:t>正弦稳态电路的分析</w:t>
      </w:r>
    </w:p>
    <w:p>
      <w:pPr>
        <w:pStyle w:val="BodyText"/>
        <w:ind w:left="497"/>
        <w:spacing w:before="327" w:line="246" w:lineRule="auto"/>
        <w:rPr/>
      </w:pPr>
      <w:r>
        <w:rPr>
          <w:spacing w:val="-5"/>
        </w:rPr>
        <w:t>相量法（包括：正弦量，电路元件 </w:t>
      </w:r>
      <w:r>
        <w:rPr>
          <w:rFonts w:ascii="Times New Roman" w:hAnsi="Times New Roman" w:eastAsia="Times New Roman" w:cs="Times New Roman"/>
          <w:spacing w:val="-5"/>
        </w:rPr>
        <w:t>VCR </w:t>
      </w:r>
      <w:r>
        <w:rPr>
          <w:spacing w:val="-5"/>
        </w:rPr>
        <w:t>的相量形式，电路定理的相量形式）</w:t>
      </w:r>
      <w:r>
        <w:rPr>
          <w:spacing w:val="15"/>
        </w:rPr>
        <w:t xml:space="preserve"> </w:t>
      </w:r>
      <w:r>
        <w:rPr>
          <w:spacing w:val="-8"/>
        </w:rPr>
        <w:t>正弦稳态电路的分析（包括：阻抗和导纳的概念，正弦稳态电路的分析计算，</w:t>
      </w:r>
    </w:p>
    <w:p>
      <w:pPr>
        <w:pStyle w:val="BodyText"/>
        <w:ind w:left="36" w:right="2075" w:hanging="19"/>
        <w:spacing w:before="34" w:line="350" w:lineRule="auto"/>
        <w:rPr>
          <w:rFonts w:ascii="SimHei" w:hAnsi="SimHei" w:eastAsia="SimHei" w:cs="SimHei"/>
        </w:rPr>
      </w:pPr>
      <w:r>
        <w:rPr>
          <w:spacing w:val="-9"/>
        </w:rPr>
        <w:t>相量图应用</w:t>
      </w:r>
      <w:r>
        <w:rPr>
          <w:spacing w:val="-35"/>
        </w:rPr>
        <w:t xml:space="preserve"> </w:t>
      </w:r>
      <w:r>
        <w:rPr>
          <w:spacing w:val="-9"/>
        </w:rPr>
        <w:t>，各种功率概念及其计算</w:t>
      </w:r>
      <w:r>
        <w:rPr>
          <w:spacing w:val="-35"/>
        </w:rPr>
        <w:t xml:space="preserve"> </w:t>
      </w:r>
      <w:r>
        <w:rPr>
          <w:spacing w:val="-9"/>
        </w:rPr>
        <w:t>，最大有功功</w:t>
      </w:r>
      <w:r>
        <w:rPr>
          <w:spacing w:val="-10"/>
        </w:rPr>
        <w:t>率传输）。</w:t>
      </w:r>
      <w:r>
        <w:rPr/>
        <w:t xml:space="preserve"> </w:t>
      </w:r>
      <w:r>
        <w:rPr>
          <w:rFonts w:ascii="SimHei" w:hAnsi="SimHei" w:eastAsia="SimHei" w:cs="SimHei"/>
          <w:spacing w:val="-1"/>
        </w:rPr>
        <w:t>四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rFonts w:ascii="SimHei" w:hAnsi="SimHei" w:eastAsia="SimHei" w:cs="SimHei"/>
          <w:spacing w:val="-1"/>
        </w:rPr>
        <w:t>含耦合电感电路的分析及电路的频</w:t>
      </w:r>
      <w:r>
        <w:rPr>
          <w:rFonts w:ascii="SimHei" w:hAnsi="SimHei" w:eastAsia="SimHei" w:cs="SimHei"/>
          <w:spacing w:val="-2"/>
        </w:rPr>
        <w:t>率响应</w:t>
      </w:r>
    </w:p>
    <w:p>
      <w:pPr>
        <w:pStyle w:val="BodyText"/>
        <w:ind w:left="17" w:right="78" w:firstLine="479"/>
        <w:spacing w:before="166" w:line="246" w:lineRule="auto"/>
        <w:rPr/>
      </w:pPr>
      <w:r>
        <w:rPr>
          <w:spacing w:val="-3"/>
        </w:rPr>
        <w:t>含耦合电感电路的分析（包括：互感的概念，耦合电感元件的电学特性，空</w:t>
      </w:r>
      <w:r>
        <w:rPr>
          <w:spacing w:val="1"/>
        </w:rPr>
        <w:t xml:space="preserve"> </w:t>
      </w:r>
      <w:r>
        <w:rPr>
          <w:spacing w:val="-4"/>
        </w:rPr>
        <w:t>心变压器与理想变压器的特性</w:t>
      </w:r>
      <w:r>
        <w:rPr>
          <w:spacing w:val="-35"/>
        </w:rPr>
        <w:t xml:space="preserve"> </w:t>
      </w:r>
      <w:r>
        <w:rPr>
          <w:spacing w:val="-4"/>
        </w:rPr>
        <w:t>，含耦合电感</w:t>
      </w:r>
      <w:r>
        <w:rPr>
          <w:spacing w:val="-5"/>
        </w:rPr>
        <w:t>元件和压器电路的分析方法）。</w:t>
      </w:r>
    </w:p>
    <w:p>
      <w:pPr>
        <w:pStyle w:val="BodyText"/>
        <w:ind w:left="16" w:right="80" w:firstLine="492"/>
        <w:spacing w:before="36" w:line="247" w:lineRule="auto"/>
        <w:rPr/>
      </w:pPr>
      <w:r>
        <w:rPr/>
        <w:t>电路的频率响应（包括：频率响应</w:t>
      </w:r>
      <w:r>
        <w:rPr>
          <w:spacing w:val="-14"/>
        </w:rPr>
        <w:t xml:space="preserve"> </w:t>
      </w:r>
      <w:r>
        <w:rPr/>
        <w:t>，</w:t>
      </w:r>
      <w:r>
        <w:rPr>
          <w:rFonts w:ascii="Times New Roman" w:hAnsi="Times New Roman" w:eastAsia="Times New Roman" w:cs="Times New Roman"/>
        </w:rPr>
        <w:t>RLC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/>
        <w:t>串联及并联谐振电路的概念与谐 </w:t>
      </w:r>
      <w:r>
        <w:rPr>
          <w:spacing w:val="-11"/>
        </w:rPr>
        <w:t>振、频率响应特性）。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496"/>
        <w:spacing w:before="103" w:line="183" w:lineRule="auto"/>
        <w:rPr/>
      </w:pPr>
      <w:r>
        <w:rPr>
          <w:spacing w:val="-1"/>
        </w:rPr>
        <w:t>参考书：</w:t>
      </w:r>
    </w:p>
    <w:p>
      <w:pPr>
        <w:pStyle w:val="BodyText"/>
        <w:ind w:left="498"/>
        <w:spacing w:before="82" w:line="226" w:lineRule="auto"/>
        <w:rPr/>
      </w:pPr>
      <w:r>
        <w:rPr>
          <w:spacing w:val="-1"/>
        </w:rPr>
        <w:t>高等教育出版社   邱关源  《电路》第 </w:t>
      </w:r>
      <w:r>
        <w:rPr>
          <w:rFonts w:ascii="Times New Roman" w:hAnsi="Times New Roman" w:eastAsia="Times New Roman" w:cs="Times New Roman"/>
          <w:spacing w:val="-1"/>
        </w:rPr>
        <w:t>6 </w:t>
      </w:r>
      <w:r>
        <w:rPr>
          <w:spacing w:val="-1"/>
        </w:rPr>
        <w:t>版</w:t>
      </w:r>
    </w:p>
    <w:sectPr>
      <w:footerReference w:type="default" r:id="rId2"/>
      <w:pgSz w:w="11906" w:h="16839"/>
      <w:pgMar w:top="1431" w:right="1721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2007年研究生入学考试《电子技术基础》考试大纲</dc:title>
  <dc:creator>xiong</dc:creator>
  <dcterms:created xsi:type="dcterms:W3CDTF">2024-10-08T15:01:23Z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2024-10-11T14:49:42</vt:filetime>
  </property>
</Properties>
</file>