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18673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1" w:name="_GoBack"/>
      <w:bookmarkEnd w:id="1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1800AE65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2025年硕士学位研究生招生考试业务课考试大纲</w:t>
      </w:r>
    </w:p>
    <w:p w14:paraId="2930913D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>考试科目： 翻译基础</w:t>
      </w:r>
      <w:r>
        <w:rPr>
          <w:rFonts w:hint="eastAsia"/>
          <w:b/>
          <w:bCs/>
          <w:sz w:val="28"/>
          <w:u w:val="single"/>
          <w:lang w:eastAsia="zh-CN"/>
        </w:rPr>
        <w:t>（</w:t>
      </w:r>
      <w:r>
        <w:rPr>
          <w:rFonts w:hint="eastAsia"/>
          <w:b/>
          <w:bCs/>
          <w:sz w:val="28"/>
          <w:u w:val="single"/>
          <w:lang w:val="en-US" w:eastAsia="zh-CN"/>
        </w:rPr>
        <w:t>英语</w:t>
      </w:r>
      <w:r>
        <w:rPr>
          <w:rFonts w:hint="eastAsia"/>
          <w:b/>
          <w:bCs/>
          <w:sz w:val="28"/>
          <w:u w:val="single"/>
          <w:lang w:eastAsia="zh-CN"/>
        </w:rPr>
        <w:t>）</w:t>
      </w:r>
      <w:r>
        <w:rPr>
          <w:rFonts w:hint="eastAsia"/>
          <w:b/>
          <w:bCs/>
          <w:sz w:val="28"/>
          <w:u w:val="single"/>
        </w:rPr>
        <w:t xml:space="preserve">                 代码： 357           </w:t>
      </w:r>
      <w:r>
        <w:rPr>
          <w:rFonts w:hint="eastAsia"/>
          <w:b/>
          <w:bCs/>
          <w:u w:val="single"/>
        </w:rPr>
        <w:t xml:space="preserve">      </w:t>
      </w:r>
    </w:p>
    <w:p w14:paraId="25DC78CC">
      <w:pPr>
        <w:widowControl/>
        <w:jc w:val="left"/>
        <w:rPr>
          <w:color w:val="000000"/>
          <w:kern w:val="0"/>
          <w:szCs w:val="21"/>
          <w:lang w:bidi="ar"/>
        </w:rPr>
      </w:pPr>
    </w:p>
    <w:p w14:paraId="6CCEDE6C">
      <w:pPr>
        <w:widowControl/>
        <w:jc w:val="left"/>
      </w:pPr>
      <w:r>
        <w:rPr>
          <w:rFonts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一．考试目的 </w:t>
      </w:r>
    </w:p>
    <w:p w14:paraId="0D8CFDA1">
      <w:pPr>
        <w:widowControl/>
        <w:jc w:val="left"/>
      </w:pPr>
      <w:r>
        <w:rPr>
          <w:color w:val="000000"/>
          <w:kern w:val="0"/>
          <w:szCs w:val="21"/>
          <w:lang w:bidi="ar"/>
        </w:rPr>
        <w:t>《</w:t>
      </w:r>
      <w:r>
        <w:rPr>
          <w:rFonts w:hint="eastAsia"/>
          <w:color w:val="000000"/>
          <w:kern w:val="0"/>
          <w:szCs w:val="21"/>
          <w:lang w:bidi="ar"/>
        </w:rPr>
        <w:t>翻译基础（英语）</w:t>
      </w:r>
      <w:r>
        <w:rPr>
          <w:color w:val="000000"/>
          <w:kern w:val="0"/>
          <w:szCs w:val="21"/>
          <w:lang w:bidi="ar"/>
        </w:rPr>
        <w:t xml:space="preserve">》是全日制翻译硕士专业学位研究生入学考试的基础课考试科目，其目的是考察考生 </w:t>
      </w:r>
    </w:p>
    <w:p w14:paraId="7A2C74E3">
      <w:pPr>
        <w:widowControl/>
        <w:jc w:val="left"/>
      </w:pPr>
      <w:r>
        <w:rPr>
          <w:color w:val="000000"/>
          <w:kern w:val="0"/>
          <w:szCs w:val="21"/>
          <w:lang w:bidi="ar"/>
        </w:rPr>
        <w:t>的</w:t>
      </w:r>
      <w:r>
        <w:rPr>
          <w:rFonts w:hint="eastAsia"/>
          <w:color w:val="000000"/>
          <w:kern w:val="0"/>
          <w:szCs w:val="21"/>
          <w:lang w:val="en-US" w:eastAsia="zh-CN" w:bidi="ar"/>
        </w:rPr>
        <w:t>中外</w:t>
      </w:r>
      <w:r>
        <w:rPr>
          <w:color w:val="000000"/>
          <w:kern w:val="0"/>
          <w:szCs w:val="21"/>
          <w:lang w:bidi="ar"/>
        </w:rPr>
        <w:t>互译实践能力是否达到进入 MIT 学习阶段的水平。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</w:t>
      </w:r>
    </w:p>
    <w:p w14:paraId="5DE94F41">
      <w:pPr>
        <w:widowControl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二、考试性质及范围： </w:t>
      </w:r>
    </w:p>
    <w:p w14:paraId="3A4DE78D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本考试是测试考生是否具备基础翻译能力的尺度参照性水平考试。</w:t>
      </w:r>
      <w:r>
        <w:rPr>
          <w:color w:val="000000"/>
          <w:kern w:val="0"/>
          <w:szCs w:val="21"/>
          <w:lang w:bidi="ar"/>
        </w:rPr>
        <w:t xml:space="preserve">考试的范围包括 MTI 考生入学应 </w:t>
      </w:r>
    </w:p>
    <w:p w14:paraId="1ECB307C">
      <w:pPr>
        <w:widowControl/>
        <w:jc w:val="left"/>
      </w:pPr>
      <w:r>
        <w:rPr>
          <w:color w:val="000000"/>
          <w:kern w:val="0"/>
          <w:szCs w:val="21"/>
          <w:lang w:bidi="ar"/>
        </w:rPr>
        <w:t>具备的外语词汇量、语法知识以及</w:t>
      </w:r>
      <w:r>
        <w:rPr>
          <w:rFonts w:hint="eastAsia"/>
          <w:color w:val="000000"/>
          <w:kern w:val="0"/>
          <w:szCs w:val="21"/>
          <w:lang w:eastAsia="zh-CN" w:bidi="ar"/>
        </w:rPr>
        <w:t>中外</w:t>
      </w:r>
      <w:r>
        <w:rPr>
          <w:color w:val="000000"/>
          <w:kern w:val="0"/>
          <w:szCs w:val="21"/>
          <w:lang w:bidi="ar"/>
        </w:rPr>
        <w:t xml:space="preserve">两种语言转换的基本技能。 </w:t>
      </w:r>
    </w:p>
    <w:p w14:paraId="5B15AE70">
      <w:pPr>
        <w:widowControl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三、考试基本要求 </w:t>
      </w:r>
    </w:p>
    <w:p w14:paraId="672E0342">
      <w:pPr>
        <w:widowControl/>
        <w:jc w:val="left"/>
      </w:pPr>
      <w:r>
        <w:rPr>
          <w:color w:val="000000"/>
          <w:kern w:val="0"/>
          <w:szCs w:val="21"/>
          <w:lang w:bidi="ar"/>
        </w:rPr>
        <w:t>1．具备一定中外文化</w:t>
      </w:r>
      <w:r>
        <w:rPr>
          <w:rFonts w:hint="eastAsia"/>
          <w:color w:val="000000"/>
          <w:kern w:val="0"/>
          <w:szCs w:val="21"/>
          <w:lang w:bidi="ar"/>
        </w:rPr>
        <w:t>、</w:t>
      </w:r>
      <w:r>
        <w:rPr>
          <w:color w:val="000000"/>
          <w:kern w:val="0"/>
          <w:szCs w:val="21"/>
          <w:lang w:bidi="ar"/>
        </w:rPr>
        <w:t xml:space="preserve">政治、经济、法律等方面的背景知识。 </w:t>
      </w:r>
    </w:p>
    <w:p w14:paraId="5FAE5894">
      <w:pPr>
        <w:widowControl/>
        <w:jc w:val="left"/>
      </w:pPr>
      <w:r>
        <w:rPr>
          <w:color w:val="000000"/>
          <w:kern w:val="0"/>
          <w:szCs w:val="21"/>
          <w:lang w:bidi="ar"/>
        </w:rPr>
        <w:t>2．具备扎实的</w:t>
      </w:r>
      <w:r>
        <w:rPr>
          <w:rFonts w:hint="eastAsia"/>
          <w:color w:val="000000"/>
          <w:kern w:val="0"/>
          <w:szCs w:val="21"/>
          <w:lang w:bidi="ar"/>
        </w:rPr>
        <w:t>中外</w:t>
      </w:r>
      <w:r>
        <w:rPr>
          <w:color w:val="000000"/>
          <w:kern w:val="0"/>
          <w:szCs w:val="21"/>
          <w:lang w:bidi="ar"/>
        </w:rPr>
        <w:t xml:space="preserve">两种语言的基本功。 </w:t>
      </w:r>
    </w:p>
    <w:p w14:paraId="34193F09">
      <w:pPr>
        <w:widowControl/>
        <w:jc w:val="left"/>
      </w:pPr>
      <w:r>
        <w:rPr>
          <w:color w:val="000000"/>
          <w:kern w:val="0"/>
          <w:szCs w:val="21"/>
          <w:lang w:bidi="ar"/>
        </w:rPr>
        <w:t>3．具备较强的外</w:t>
      </w:r>
      <w:r>
        <w:rPr>
          <w:rFonts w:hint="eastAsia"/>
          <w:color w:val="000000"/>
          <w:kern w:val="0"/>
          <w:szCs w:val="21"/>
          <w:lang w:bidi="ar"/>
        </w:rPr>
        <w:t>中</w:t>
      </w:r>
      <w:r>
        <w:rPr>
          <w:color w:val="000000"/>
          <w:kern w:val="0"/>
          <w:szCs w:val="21"/>
          <w:lang w:bidi="ar"/>
        </w:rPr>
        <w:t>/</w:t>
      </w:r>
      <w:r>
        <w:rPr>
          <w:rFonts w:hint="eastAsia"/>
          <w:color w:val="000000"/>
          <w:kern w:val="0"/>
          <w:szCs w:val="21"/>
          <w:lang w:bidi="ar"/>
        </w:rPr>
        <w:t>中</w:t>
      </w:r>
      <w:r>
        <w:rPr>
          <w:color w:val="000000"/>
          <w:kern w:val="0"/>
          <w:szCs w:val="21"/>
          <w:lang w:bidi="ar"/>
        </w:rPr>
        <w:t>外</w:t>
      </w:r>
      <w:r>
        <w:rPr>
          <w:rFonts w:hint="eastAsia"/>
          <w:color w:val="000000"/>
          <w:kern w:val="0"/>
          <w:szCs w:val="21"/>
          <w:lang w:bidi="ar"/>
        </w:rPr>
        <w:t>语言</w:t>
      </w:r>
      <w:r>
        <w:rPr>
          <w:color w:val="000000"/>
          <w:kern w:val="0"/>
          <w:szCs w:val="21"/>
          <w:lang w:bidi="ar"/>
        </w:rPr>
        <w:t xml:space="preserve">转换能力。 </w:t>
      </w:r>
    </w:p>
    <w:p w14:paraId="4CB8F287">
      <w:pPr>
        <w:widowControl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四、考试形式 </w:t>
      </w:r>
    </w:p>
    <w:p w14:paraId="61C3582F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本考试采取客观试题与主观试题相结合，单项技能测试与综合技能测试相结合的方法，强调考生的 </w:t>
      </w:r>
    </w:p>
    <w:p w14:paraId="0174E24D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外中/中外转换能力。试题分类参见“考试内容一览表”。 </w:t>
      </w:r>
    </w:p>
    <w:p w14:paraId="34F0F7DB">
      <w:pPr>
        <w:widowControl/>
        <w:jc w:val="left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五、考试内容： </w:t>
      </w:r>
    </w:p>
    <w:p w14:paraId="537183BB">
      <w:pPr>
        <w:widowControl/>
        <w:jc w:val="left"/>
      </w:pPr>
      <w:r>
        <w:rPr>
          <w:color w:val="000000"/>
          <w:kern w:val="0"/>
          <w:szCs w:val="21"/>
          <w:lang w:bidi="ar"/>
        </w:rPr>
        <w:t>本考试包括</w:t>
      </w:r>
      <w:r>
        <w:rPr>
          <w:rFonts w:hint="eastAsia"/>
          <w:color w:val="000000"/>
          <w:kern w:val="0"/>
          <w:szCs w:val="21"/>
          <w:lang w:bidi="ar"/>
        </w:rPr>
        <w:t>两个</w:t>
      </w:r>
      <w:r>
        <w:rPr>
          <w:color w:val="000000"/>
          <w:kern w:val="0"/>
          <w:szCs w:val="21"/>
          <w:lang w:bidi="ar"/>
        </w:rPr>
        <w:t>个部分：词语</w:t>
      </w:r>
      <w:r>
        <w:rPr>
          <w:rFonts w:hint="eastAsia"/>
          <w:color w:val="000000"/>
          <w:kern w:val="0"/>
          <w:szCs w:val="21"/>
          <w:lang w:bidi="ar"/>
        </w:rPr>
        <w:t>、句子</w:t>
      </w:r>
      <w:r>
        <w:rPr>
          <w:color w:val="000000"/>
          <w:kern w:val="0"/>
          <w:szCs w:val="21"/>
          <w:lang w:bidi="ar"/>
        </w:rPr>
        <w:t>翻译和</w:t>
      </w:r>
      <w:r>
        <w:rPr>
          <w:rFonts w:hint="eastAsia"/>
          <w:color w:val="000000"/>
          <w:kern w:val="0"/>
          <w:szCs w:val="21"/>
          <w:lang w:bidi="ar"/>
        </w:rPr>
        <w:t>中外语篇</w:t>
      </w:r>
      <w:r>
        <w:rPr>
          <w:color w:val="000000"/>
          <w:kern w:val="0"/>
          <w:szCs w:val="21"/>
          <w:lang w:bidi="ar"/>
        </w:rPr>
        <w:t xml:space="preserve">互译。总分150分。 </w:t>
      </w:r>
    </w:p>
    <w:p w14:paraId="0E91D8E3">
      <w:pPr>
        <w:widowControl/>
        <w:jc w:val="left"/>
      </w:pPr>
      <w:r>
        <w:rPr>
          <w:rFonts w:ascii="Tahoma" w:hAnsi="Tahoma" w:eastAsia="Tahoma" w:cs="Tahoma"/>
          <w:b/>
          <w:color w:val="000000"/>
          <w:kern w:val="0"/>
          <w:sz w:val="22"/>
          <w:szCs w:val="22"/>
          <w:lang w:bidi="ar"/>
        </w:rPr>
        <w:t>I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．词语和句子翻译 </w:t>
      </w:r>
    </w:p>
    <w:p w14:paraId="1013FB40">
      <w:pPr>
        <w:widowControl/>
        <w:jc w:val="left"/>
      </w:pPr>
      <w:r>
        <w:rPr>
          <w:rFonts w:eastAsia="Tahoma"/>
          <w:color w:val="000000"/>
          <w:kern w:val="0"/>
          <w:sz w:val="22"/>
          <w:szCs w:val="22"/>
          <w:lang w:bidi="ar"/>
        </w:rPr>
        <w:t>1</w:t>
      </w:r>
      <w:r>
        <w:rPr>
          <w:rFonts w:eastAsia="微软雅黑"/>
          <w:color w:val="000000"/>
          <w:kern w:val="0"/>
          <w:sz w:val="22"/>
          <w:szCs w:val="22"/>
          <w:lang w:bidi="ar"/>
        </w:rPr>
        <w:t xml:space="preserve">．考试要求 </w:t>
      </w:r>
    </w:p>
    <w:p w14:paraId="4E059DB5">
      <w:pPr>
        <w:widowControl/>
        <w:jc w:val="left"/>
      </w:pPr>
      <w:r>
        <w:rPr>
          <w:color w:val="000000"/>
          <w:kern w:val="0"/>
          <w:szCs w:val="21"/>
          <w:lang w:bidi="ar"/>
        </w:rPr>
        <w:t>要求考生准确翻译中外文术语</w:t>
      </w:r>
      <w:r>
        <w:rPr>
          <w:rFonts w:hint="eastAsia"/>
          <w:color w:val="000000"/>
          <w:kern w:val="0"/>
          <w:szCs w:val="21"/>
          <w:lang w:bidi="ar"/>
        </w:rPr>
        <w:t>、</w:t>
      </w:r>
      <w:r>
        <w:rPr>
          <w:color w:val="000000"/>
          <w:kern w:val="0"/>
          <w:szCs w:val="21"/>
          <w:lang w:bidi="ar"/>
        </w:rPr>
        <w:t>专有名词</w:t>
      </w:r>
      <w:r>
        <w:rPr>
          <w:rFonts w:hint="eastAsia"/>
          <w:color w:val="000000"/>
          <w:kern w:val="0"/>
          <w:szCs w:val="21"/>
          <w:lang w:bidi="ar"/>
        </w:rPr>
        <w:t>和含有各应用领域专业知识的句子</w:t>
      </w:r>
      <w:r>
        <w:rPr>
          <w:color w:val="000000"/>
          <w:kern w:val="0"/>
          <w:szCs w:val="21"/>
          <w:lang w:bidi="ar"/>
        </w:rPr>
        <w:t xml:space="preserve">。 </w:t>
      </w:r>
    </w:p>
    <w:p w14:paraId="7F99FB8D">
      <w:pPr>
        <w:widowControl/>
        <w:jc w:val="left"/>
      </w:pPr>
      <w:r>
        <w:rPr>
          <w:rFonts w:eastAsia="Tahoma"/>
          <w:color w:val="000000"/>
          <w:kern w:val="0"/>
          <w:sz w:val="22"/>
          <w:szCs w:val="22"/>
          <w:lang w:bidi="ar"/>
        </w:rPr>
        <w:t>2</w:t>
      </w:r>
      <w:r>
        <w:rPr>
          <w:rFonts w:eastAsia="微软雅黑"/>
          <w:color w:val="000000"/>
          <w:kern w:val="0"/>
          <w:sz w:val="22"/>
          <w:szCs w:val="22"/>
          <w:lang w:bidi="ar"/>
        </w:rPr>
        <w:t xml:space="preserve">．题型 </w:t>
      </w:r>
    </w:p>
    <w:p w14:paraId="389676B0">
      <w:pPr>
        <w:widowControl/>
        <w:jc w:val="left"/>
      </w:pPr>
      <w:r>
        <w:rPr>
          <w:color w:val="000000"/>
          <w:kern w:val="0"/>
          <w:szCs w:val="21"/>
          <w:lang w:bidi="ar"/>
        </w:rPr>
        <w:t>要求考生准确</w:t>
      </w:r>
      <w:r>
        <w:rPr>
          <w:rFonts w:hint="eastAsia"/>
          <w:color w:val="000000"/>
          <w:kern w:val="0"/>
          <w:szCs w:val="21"/>
          <w:lang w:bidi="ar"/>
        </w:rPr>
        <w:t>译出</w:t>
      </w:r>
      <w:r>
        <w:rPr>
          <w:color w:val="000000"/>
          <w:kern w:val="0"/>
          <w:szCs w:val="21"/>
          <w:lang w:bidi="ar"/>
        </w:rPr>
        <w:t>题中的</w:t>
      </w:r>
      <w:r>
        <w:rPr>
          <w:rFonts w:hint="eastAsia"/>
          <w:color w:val="000000"/>
          <w:kern w:val="0"/>
          <w:szCs w:val="21"/>
          <w:lang w:bidi="ar"/>
        </w:rPr>
        <w:t>5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个中/外术语、缩略语或专有名词的对应目</w:t>
      </w:r>
      <w:r>
        <w:rPr>
          <w:color w:val="000000"/>
          <w:kern w:val="0"/>
          <w:szCs w:val="21"/>
          <w:lang w:bidi="ar"/>
        </w:rPr>
        <w:t>的语</w:t>
      </w:r>
      <w:r>
        <w:rPr>
          <w:rFonts w:hint="eastAsia"/>
          <w:color w:val="000000"/>
          <w:kern w:val="0"/>
          <w:szCs w:val="21"/>
          <w:lang w:bidi="ar"/>
        </w:rPr>
        <w:t>，每</w:t>
      </w:r>
      <w:r>
        <w:rPr>
          <w:color w:val="000000"/>
          <w:kern w:val="0"/>
          <w:szCs w:val="21"/>
          <w:lang w:bidi="ar"/>
        </w:rPr>
        <w:t>个</w:t>
      </w:r>
      <w:r>
        <w:rPr>
          <w:rFonts w:hint="eastAsia"/>
          <w:color w:val="000000"/>
          <w:kern w:val="0"/>
          <w:szCs w:val="21"/>
          <w:lang w:bidi="ar"/>
        </w:rPr>
        <w:t>2</w:t>
      </w:r>
      <w:r>
        <w:rPr>
          <w:color w:val="000000"/>
          <w:kern w:val="0"/>
          <w:szCs w:val="21"/>
          <w:lang w:bidi="ar"/>
        </w:rPr>
        <w:t>分，总分</w:t>
      </w:r>
      <w:r>
        <w:rPr>
          <w:rFonts w:hint="eastAsia"/>
          <w:color w:val="000000"/>
          <w:kern w:val="0"/>
          <w:szCs w:val="21"/>
          <w:lang w:bidi="ar"/>
        </w:rPr>
        <w:t>1</w:t>
      </w:r>
      <w:r>
        <w:rPr>
          <w:color w:val="000000"/>
          <w:kern w:val="0"/>
          <w:szCs w:val="21"/>
          <w:lang w:bidi="ar"/>
        </w:rPr>
        <w:t>0分</w:t>
      </w:r>
      <w:r>
        <w:rPr>
          <w:rFonts w:hint="eastAsia"/>
          <w:color w:val="000000"/>
          <w:kern w:val="0"/>
          <w:szCs w:val="21"/>
          <w:lang w:bidi="ar"/>
        </w:rPr>
        <w:t>；准确译出5个中/外</w:t>
      </w:r>
      <w:r>
        <w:rPr>
          <w:rFonts w:hint="eastAsia"/>
          <w:bCs/>
          <w:szCs w:val="21"/>
        </w:rPr>
        <w:t>含有各应用领域专业知识句子对应目的语，每个4分，总共20 分。</w:t>
      </w:r>
      <w:r>
        <w:rPr>
          <w:color w:val="000000"/>
          <w:kern w:val="0"/>
          <w:szCs w:val="21"/>
          <w:lang w:bidi="ar"/>
        </w:rPr>
        <w:t>考试时间</w:t>
      </w:r>
      <w:r>
        <w:rPr>
          <w:rFonts w:hint="eastAsia"/>
          <w:color w:val="000000"/>
          <w:kern w:val="0"/>
          <w:szCs w:val="21"/>
          <w:lang w:bidi="ar"/>
        </w:rPr>
        <w:t>共</w:t>
      </w:r>
      <w:r>
        <w:rPr>
          <w:color w:val="000000"/>
          <w:kern w:val="0"/>
          <w:szCs w:val="21"/>
          <w:lang w:bidi="ar"/>
        </w:rPr>
        <w:t xml:space="preserve">为60分钟。 </w:t>
      </w:r>
    </w:p>
    <w:p w14:paraId="73599DCC">
      <w:pPr>
        <w:widowControl/>
        <w:jc w:val="left"/>
      </w:pPr>
      <w:r>
        <w:rPr>
          <w:rFonts w:ascii="Tahoma" w:hAnsi="Tahoma" w:eastAsia="Tahoma" w:cs="Tahoma"/>
          <w:b/>
          <w:color w:val="000000"/>
          <w:kern w:val="0"/>
          <w:sz w:val="22"/>
          <w:szCs w:val="22"/>
          <w:lang w:bidi="ar"/>
        </w:rPr>
        <w:t>II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22"/>
          <w:lang w:bidi="ar"/>
        </w:rPr>
        <w:t xml:space="preserve">．中外互译 </w:t>
      </w:r>
    </w:p>
    <w:p w14:paraId="3D0017F0">
      <w:pPr>
        <w:widowControl/>
        <w:jc w:val="left"/>
      </w:pPr>
      <w:r>
        <w:rPr>
          <w:rFonts w:eastAsia="Tahoma"/>
          <w:color w:val="000000"/>
          <w:kern w:val="0"/>
          <w:sz w:val="22"/>
          <w:szCs w:val="22"/>
          <w:lang w:bidi="ar"/>
        </w:rPr>
        <w:t>1</w:t>
      </w:r>
      <w:r>
        <w:rPr>
          <w:rFonts w:eastAsia="微软雅黑"/>
          <w:color w:val="000000"/>
          <w:kern w:val="0"/>
          <w:sz w:val="22"/>
          <w:szCs w:val="22"/>
          <w:lang w:bidi="ar"/>
        </w:rPr>
        <w:t xml:space="preserve">．考试要求 </w:t>
      </w:r>
    </w:p>
    <w:p w14:paraId="19BEB828">
      <w:pPr>
        <w:widowControl/>
        <w:jc w:val="left"/>
      </w:pPr>
      <w:r>
        <w:rPr>
          <w:color w:val="000000"/>
          <w:kern w:val="0"/>
          <w:szCs w:val="21"/>
          <w:lang w:bidi="ar"/>
        </w:rPr>
        <w:t>要求应试者具备</w:t>
      </w:r>
      <w:r>
        <w:rPr>
          <w:rFonts w:hint="eastAsia"/>
          <w:color w:val="000000"/>
          <w:kern w:val="0"/>
          <w:szCs w:val="21"/>
          <w:lang w:bidi="ar"/>
        </w:rPr>
        <w:t>中外</w:t>
      </w:r>
      <w:r>
        <w:rPr>
          <w:color w:val="000000"/>
          <w:kern w:val="0"/>
          <w:szCs w:val="21"/>
          <w:lang w:bidi="ar"/>
        </w:rPr>
        <w:t xml:space="preserve">互译的基本技巧和能力；初步了解中国和目的语国家的社会、文化等背景知识； </w:t>
      </w:r>
    </w:p>
    <w:p w14:paraId="65E386A2">
      <w:pPr>
        <w:widowControl/>
        <w:jc w:val="left"/>
      </w:pPr>
      <w:r>
        <w:rPr>
          <w:color w:val="000000"/>
          <w:kern w:val="0"/>
          <w:szCs w:val="21"/>
          <w:lang w:bidi="ar"/>
        </w:rPr>
        <w:t xml:space="preserve">译文忠实原文，无明显误译、漏译；译文通顺，用词正确、表达基本无误；译文无明显语法错误；外译 </w:t>
      </w:r>
    </w:p>
    <w:p w14:paraId="25AAB44D">
      <w:pPr>
        <w:widowControl/>
        <w:jc w:val="left"/>
      </w:pPr>
      <w:r>
        <w:rPr>
          <w:rFonts w:hint="eastAsia"/>
          <w:color w:val="000000"/>
          <w:kern w:val="0"/>
          <w:szCs w:val="21"/>
          <w:lang w:bidi="ar"/>
        </w:rPr>
        <w:t>中</w:t>
      </w:r>
      <w:r>
        <w:rPr>
          <w:color w:val="000000"/>
          <w:kern w:val="0"/>
          <w:szCs w:val="21"/>
          <w:lang w:bidi="ar"/>
        </w:rPr>
        <w:t>速度每小时250－350个外语单词，</w:t>
      </w:r>
      <w:r>
        <w:rPr>
          <w:rFonts w:hint="eastAsia"/>
          <w:color w:val="000000"/>
          <w:kern w:val="0"/>
          <w:szCs w:val="21"/>
          <w:lang w:bidi="ar"/>
        </w:rPr>
        <w:t>中</w:t>
      </w:r>
      <w:r>
        <w:rPr>
          <w:color w:val="000000"/>
          <w:kern w:val="0"/>
          <w:szCs w:val="21"/>
          <w:lang w:bidi="ar"/>
        </w:rPr>
        <w:t>译外速度每小时150－250个汉字。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</w:t>
      </w:r>
    </w:p>
    <w:p w14:paraId="0B26C3DE">
      <w:pPr>
        <w:widowControl/>
        <w:jc w:val="left"/>
      </w:pPr>
      <w:r>
        <w:rPr>
          <w:rFonts w:ascii="Tahoma" w:hAnsi="Tahoma" w:eastAsia="Tahoma" w:cs="Tahoma"/>
          <w:color w:val="000000"/>
          <w:kern w:val="0"/>
          <w:sz w:val="22"/>
          <w:szCs w:val="22"/>
          <w:lang w:bidi="ar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bidi="ar"/>
        </w:rPr>
        <w:t xml:space="preserve">．题型 </w:t>
      </w:r>
    </w:p>
    <w:p w14:paraId="579838A2">
      <w:pPr>
        <w:widowControl/>
        <w:jc w:val="left"/>
      </w:pPr>
      <w:r>
        <w:rPr>
          <w:color w:val="000000"/>
          <w:kern w:val="0"/>
          <w:szCs w:val="21"/>
          <w:lang w:bidi="ar"/>
        </w:rPr>
        <w:t>要求考生较为准确地翻译出所给的文章，外译</w:t>
      </w:r>
      <w:r>
        <w:rPr>
          <w:rFonts w:hint="eastAsia"/>
          <w:color w:val="000000"/>
          <w:kern w:val="0"/>
          <w:szCs w:val="21"/>
          <w:lang w:bidi="ar"/>
        </w:rPr>
        <w:t>中</w:t>
      </w:r>
      <w:r>
        <w:rPr>
          <w:color w:val="000000"/>
          <w:kern w:val="0"/>
          <w:szCs w:val="21"/>
          <w:lang w:bidi="ar"/>
        </w:rPr>
        <w:t>为250－350个单词，</w:t>
      </w:r>
      <w:r>
        <w:rPr>
          <w:rFonts w:hint="eastAsia"/>
          <w:color w:val="000000"/>
          <w:kern w:val="0"/>
          <w:szCs w:val="21"/>
          <w:lang w:bidi="ar"/>
        </w:rPr>
        <w:t>中</w:t>
      </w:r>
      <w:r>
        <w:rPr>
          <w:color w:val="000000"/>
          <w:kern w:val="0"/>
          <w:szCs w:val="21"/>
          <w:lang w:bidi="ar"/>
        </w:rPr>
        <w:t xml:space="preserve">译外为150－250个汉字，各 </w:t>
      </w:r>
    </w:p>
    <w:p w14:paraId="15A15B90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占60分。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 xml:space="preserve"> </w:t>
      </w:r>
    </w:p>
    <w:p w14:paraId="69F30CE4"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bidi="ar"/>
        </w:rPr>
      </w:pPr>
    </w:p>
    <w:p w14:paraId="45D8D5AD">
      <w:pPr>
        <w:widowControl/>
        <w:jc w:val="center"/>
      </w:pP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《翻译基础（英语）》考试内容一览表</w:t>
      </w:r>
    </w:p>
    <w:p w14:paraId="11F34980">
      <w:pPr>
        <w:widowControl/>
        <w:jc w:val="left"/>
        <w:rPr>
          <w:color w:val="000000"/>
          <w:kern w:val="0"/>
          <w:szCs w:val="21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46"/>
        <w:gridCol w:w="1418"/>
        <w:gridCol w:w="2835"/>
        <w:gridCol w:w="2084"/>
        <w:gridCol w:w="2085"/>
      </w:tblGrid>
      <w:tr w14:paraId="2921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 w14:paraId="09F91DB8">
            <w:pPr>
              <w:widowControl/>
              <w:spacing w:line="500" w:lineRule="exact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序号 </w:t>
            </w:r>
          </w:p>
        </w:tc>
        <w:tc>
          <w:tcPr>
            <w:tcW w:w="2564" w:type="dxa"/>
            <w:gridSpan w:val="2"/>
            <w:noWrap w:val="0"/>
            <w:vAlign w:val="top"/>
          </w:tcPr>
          <w:p w14:paraId="7EB60DFE">
            <w:pPr>
              <w:widowControl/>
              <w:spacing w:line="50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题型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835" w:type="dxa"/>
            <w:noWrap w:val="0"/>
            <w:vAlign w:val="top"/>
          </w:tcPr>
          <w:p w14:paraId="50C7B1F6">
            <w:pPr>
              <w:widowControl/>
              <w:spacing w:line="500" w:lineRule="exact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题量</w:t>
            </w:r>
          </w:p>
        </w:tc>
        <w:tc>
          <w:tcPr>
            <w:tcW w:w="2084" w:type="dxa"/>
            <w:noWrap w:val="0"/>
            <w:vAlign w:val="top"/>
          </w:tcPr>
          <w:p w14:paraId="2E98E2F3">
            <w:pPr>
              <w:widowControl/>
              <w:spacing w:line="50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分值</w:t>
            </w:r>
          </w:p>
        </w:tc>
        <w:tc>
          <w:tcPr>
            <w:tcW w:w="2085" w:type="dxa"/>
            <w:noWrap w:val="0"/>
            <w:vAlign w:val="top"/>
          </w:tcPr>
          <w:p w14:paraId="54F3449F">
            <w:pPr>
              <w:widowControl/>
              <w:spacing w:line="50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</w:tr>
      <w:tr w14:paraId="7097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restart"/>
            <w:noWrap w:val="0"/>
            <w:vAlign w:val="center"/>
          </w:tcPr>
          <w:p w14:paraId="3C4BA193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146" w:type="dxa"/>
            <w:vMerge w:val="restart"/>
            <w:noWrap w:val="0"/>
            <w:vAlign w:val="center"/>
          </w:tcPr>
          <w:p w14:paraId="78C630EC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词语和句子翻译</w:t>
            </w:r>
          </w:p>
        </w:tc>
        <w:tc>
          <w:tcPr>
            <w:tcW w:w="1418" w:type="dxa"/>
            <w:vMerge w:val="restart"/>
            <w:noWrap w:val="0"/>
            <w:vAlign w:val="top"/>
          </w:tcPr>
          <w:p w14:paraId="01570F5B">
            <w:pPr>
              <w:spacing w:line="5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外译中</w:t>
            </w:r>
          </w:p>
          <w:p w14:paraId="1BF8C7A2">
            <w:pPr>
              <w:spacing w:line="5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或中译外</w:t>
            </w:r>
          </w:p>
        </w:tc>
        <w:tc>
          <w:tcPr>
            <w:tcW w:w="2835" w:type="dxa"/>
            <w:noWrap w:val="0"/>
            <w:vAlign w:val="top"/>
          </w:tcPr>
          <w:p w14:paraId="1FD17D5F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个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中文或者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外文术语、缩略语或专有名词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互译</w:t>
            </w:r>
          </w:p>
        </w:tc>
        <w:tc>
          <w:tcPr>
            <w:tcW w:w="2084" w:type="dxa"/>
            <w:noWrap w:val="0"/>
            <w:vAlign w:val="top"/>
          </w:tcPr>
          <w:p w14:paraId="0F486388">
            <w:pPr>
              <w:spacing w:line="5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2085" w:type="dxa"/>
            <w:noWrap w:val="0"/>
            <w:vAlign w:val="top"/>
          </w:tcPr>
          <w:p w14:paraId="72E4BF29">
            <w:pPr>
              <w:spacing w:line="5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</w:p>
        </w:tc>
      </w:tr>
      <w:tr w14:paraId="3BA4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 w14:paraId="7964E2A1">
            <w:pPr>
              <w:spacing w:line="500" w:lineRule="exact"/>
              <w:rPr>
                <w:bCs/>
                <w:szCs w:val="21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 w14:paraId="1B4D2A00">
            <w:pPr>
              <w:spacing w:line="500" w:lineRule="exact"/>
              <w:rPr>
                <w:bCs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 w14:paraId="536483DF">
            <w:pPr>
              <w:spacing w:line="500" w:lineRule="exact"/>
              <w:rPr>
                <w:bCs/>
                <w:szCs w:val="21"/>
              </w:rPr>
            </w:pPr>
          </w:p>
        </w:tc>
        <w:tc>
          <w:tcPr>
            <w:tcW w:w="2835" w:type="dxa"/>
            <w:noWrap w:val="0"/>
            <w:vAlign w:val="top"/>
          </w:tcPr>
          <w:p w14:paraId="63C5BE7C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5个中文或者外文</w:t>
            </w:r>
            <w:bookmarkStart w:id="0" w:name="_Hlk167281920"/>
            <w:r>
              <w:rPr>
                <w:rFonts w:hint="eastAsia"/>
                <w:bCs/>
                <w:sz w:val="18"/>
                <w:szCs w:val="18"/>
              </w:rPr>
              <w:t>含有各应用领域专业知识的</w:t>
            </w:r>
            <w:bookmarkEnd w:id="0"/>
            <w:r>
              <w:rPr>
                <w:rFonts w:hint="eastAsia"/>
                <w:bCs/>
                <w:sz w:val="18"/>
                <w:szCs w:val="18"/>
              </w:rPr>
              <w:t>句子互译</w:t>
            </w:r>
          </w:p>
        </w:tc>
        <w:tc>
          <w:tcPr>
            <w:tcW w:w="2084" w:type="dxa"/>
            <w:noWrap w:val="0"/>
            <w:vAlign w:val="top"/>
          </w:tcPr>
          <w:p w14:paraId="785A64A7">
            <w:pPr>
              <w:spacing w:line="50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</w:p>
        </w:tc>
        <w:tc>
          <w:tcPr>
            <w:tcW w:w="2085" w:type="dxa"/>
            <w:noWrap w:val="0"/>
            <w:vAlign w:val="top"/>
          </w:tcPr>
          <w:p w14:paraId="5D1A650D">
            <w:pPr>
              <w:spacing w:line="5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40</w:t>
            </w:r>
          </w:p>
        </w:tc>
      </w:tr>
      <w:tr w14:paraId="118E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restart"/>
            <w:noWrap w:val="0"/>
            <w:vAlign w:val="center"/>
          </w:tcPr>
          <w:p w14:paraId="41EA3480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146" w:type="dxa"/>
            <w:vMerge w:val="restart"/>
            <w:noWrap w:val="0"/>
            <w:vAlign w:val="center"/>
          </w:tcPr>
          <w:p w14:paraId="28B1EBAF">
            <w:pPr>
              <w:spacing w:line="5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中外语篇互译</w:t>
            </w:r>
          </w:p>
        </w:tc>
        <w:tc>
          <w:tcPr>
            <w:tcW w:w="1418" w:type="dxa"/>
            <w:noWrap w:val="0"/>
            <w:vAlign w:val="top"/>
          </w:tcPr>
          <w:p w14:paraId="2255D1DF">
            <w:pPr>
              <w:spacing w:line="5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外译中</w:t>
            </w:r>
          </w:p>
        </w:tc>
        <w:tc>
          <w:tcPr>
            <w:tcW w:w="2835" w:type="dxa"/>
            <w:noWrap w:val="0"/>
            <w:vAlign w:val="top"/>
          </w:tcPr>
          <w:p w14:paraId="07F22FB1">
            <w:pPr>
              <w:widowControl/>
              <w:jc w:val="left"/>
              <w:rPr>
                <w:bCs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两段或一篇文章，250－350个单词</w:t>
            </w:r>
          </w:p>
        </w:tc>
        <w:tc>
          <w:tcPr>
            <w:tcW w:w="2084" w:type="dxa"/>
            <w:noWrap w:val="0"/>
            <w:vAlign w:val="top"/>
          </w:tcPr>
          <w:p w14:paraId="5C20B872">
            <w:pPr>
              <w:spacing w:line="5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60</w:t>
            </w:r>
          </w:p>
        </w:tc>
        <w:tc>
          <w:tcPr>
            <w:tcW w:w="2085" w:type="dxa"/>
            <w:noWrap w:val="0"/>
            <w:vAlign w:val="top"/>
          </w:tcPr>
          <w:p w14:paraId="0F8A0E89">
            <w:pPr>
              <w:spacing w:line="50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60</w:t>
            </w:r>
          </w:p>
        </w:tc>
      </w:tr>
      <w:tr w14:paraId="6781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 w14:paraId="6F593789">
            <w:pPr>
              <w:spacing w:line="500" w:lineRule="exact"/>
              <w:rPr>
                <w:bCs/>
                <w:szCs w:val="21"/>
              </w:rPr>
            </w:pPr>
          </w:p>
        </w:tc>
        <w:tc>
          <w:tcPr>
            <w:tcW w:w="1146" w:type="dxa"/>
            <w:vMerge w:val="continue"/>
            <w:noWrap w:val="0"/>
            <w:vAlign w:val="top"/>
          </w:tcPr>
          <w:p w14:paraId="70458441">
            <w:pPr>
              <w:spacing w:line="500" w:lineRule="exact"/>
              <w:rPr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791D6CF1">
            <w:pPr>
              <w:spacing w:line="5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中译外</w:t>
            </w:r>
          </w:p>
        </w:tc>
        <w:tc>
          <w:tcPr>
            <w:tcW w:w="2835" w:type="dxa"/>
            <w:noWrap w:val="0"/>
            <w:vAlign w:val="top"/>
          </w:tcPr>
          <w:p w14:paraId="68F942FD">
            <w:pPr>
              <w:widowControl/>
              <w:jc w:val="left"/>
              <w:rPr>
                <w:bCs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两段或一篇文章，150－250个汉字</w:t>
            </w:r>
          </w:p>
        </w:tc>
        <w:tc>
          <w:tcPr>
            <w:tcW w:w="2084" w:type="dxa"/>
            <w:noWrap w:val="0"/>
            <w:vAlign w:val="top"/>
          </w:tcPr>
          <w:p w14:paraId="5EE5BB64">
            <w:pPr>
              <w:spacing w:line="5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60</w:t>
            </w:r>
          </w:p>
        </w:tc>
        <w:tc>
          <w:tcPr>
            <w:tcW w:w="2085" w:type="dxa"/>
            <w:noWrap w:val="0"/>
            <w:vAlign w:val="top"/>
          </w:tcPr>
          <w:p w14:paraId="60545A92">
            <w:pPr>
              <w:spacing w:line="5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60</w:t>
            </w:r>
          </w:p>
        </w:tc>
      </w:tr>
      <w:tr w14:paraId="6262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 w14:paraId="0B0E9A8D">
            <w:pPr>
              <w:spacing w:line="50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共计</w:t>
            </w:r>
          </w:p>
        </w:tc>
        <w:tc>
          <w:tcPr>
            <w:tcW w:w="2564" w:type="dxa"/>
            <w:gridSpan w:val="2"/>
            <w:noWrap w:val="0"/>
            <w:vAlign w:val="top"/>
          </w:tcPr>
          <w:p w14:paraId="184CFCE3">
            <w:pPr>
              <w:spacing w:line="500" w:lineRule="exact"/>
              <w:rPr>
                <w:bCs/>
                <w:szCs w:val="21"/>
              </w:rPr>
            </w:pPr>
          </w:p>
        </w:tc>
        <w:tc>
          <w:tcPr>
            <w:tcW w:w="2835" w:type="dxa"/>
            <w:noWrap w:val="0"/>
            <w:vAlign w:val="top"/>
          </w:tcPr>
          <w:p w14:paraId="4F85B04B">
            <w:pPr>
              <w:spacing w:line="500" w:lineRule="exact"/>
              <w:rPr>
                <w:bCs/>
                <w:szCs w:val="21"/>
              </w:rPr>
            </w:pPr>
          </w:p>
        </w:tc>
        <w:tc>
          <w:tcPr>
            <w:tcW w:w="2084" w:type="dxa"/>
            <w:noWrap w:val="0"/>
            <w:vAlign w:val="top"/>
          </w:tcPr>
          <w:p w14:paraId="44F86A30">
            <w:pPr>
              <w:spacing w:line="50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150</w:t>
            </w:r>
          </w:p>
        </w:tc>
        <w:tc>
          <w:tcPr>
            <w:tcW w:w="2085" w:type="dxa"/>
            <w:noWrap w:val="0"/>
            <w:vAlign w:val="top"/>
          </w:tcPr>
          <w:p w14:paraId="10450229">
            <w:pPr>
              <w:spacing w:line="500" w:lineRule="exact"/>
              <w:rPr>
                <w:bCs/>
                <w:szCs w:val="21"/>
              </w:rPr>
            </w:pPr>
            <w:r>
              <w:rPr>
                <w:bCs/>
                <w:szCs w:val="21"/>
              </w:rPr>
              <w:t>180</w:t>
            </w:r>
          </w:p>
        </w:tc>
      </w:tr>
    </w:tbl>
    <w:p w14:paraId="7EF7A297">
      <w:pPr>
        <w:spacing w:line="500" w:lineRule="exact"/>
        <w:rPr>
          <w:rFonts w:hint="eastAsia" w:ascii="宋体" w:hAnsi="宋体"/>
          <w:bCs/>
          <w:szCs w:val="21"/>
        </w:rPr>
      </w:pPr>
    </w:p>
    <w:p w14:paraId="73BBD67F">
      <w:pPr>
        <w:spacing w:line="500" w:lineRule="exact"/>
        <w:rPr>
          <w:rFonts w:hint="eastAsia" w:ascii="宋体" w:hAnsi="宋体"/>
          <w:bCs/>
          <w:szCs w:val="21"/>
        </w:rPr>
      </w:pPr>
    </w:p>
    <w:p w14:paraId="7298DA66">
      <w:pPr>
        <w:spacing w:line="500" w:lineRule="exact"/>
        <w:rPr>
          <w:rFonts w:hint="eastAsia" w:ascii="宋体" w:hAnsi="宋体"/>
          <w:bCs/>
          <w:szCs w:val="21"/>
        </w:rPr>
      </w:pPr>
    </w:p>
    <w:p w14:paraId="33D7C5A5">
      <w:pPr>
        <w:spacing w:line="500" w:lineRule="exact"/>
        <w:rPr>
          <w:rFonts w:hint="eastAsia" w:ascii="宋体" w:hAnsi="宋体"/>
          <w:bCs/>
          <w:szCs w:val="21"/>
        </w:rPr>
      </w:pPr>
    </w:p>
    <w:p w14:paraId="272ECE90">
      <w:pPr>
        <w:spacing w:line="500" w:lineRule="exact"/>
        <w:rPr>
          <w:rFonts w:hint="eastAsia" w:ascii="宋体" w:hAnsi="宋体"/>
          <w:bCs/>
          <w:szCs w:val="21"/>
        </w:rPr>
      </w:pPr>
    </w:p>
    <w:p w14:paraId="51122113">
      <w:pPr>
        <w:spacing w:line="500" w:lineRule="exact"/>
        <w:rPr>
          <w:rFonts w:hint="eastAsia" w:ascii="宋体" w:hAnsi="宋体"/>
          <w:bCs/>
          <w:szCs w:val="21"/>
        </w:rPr>
      </w:pPr>
    </w:p>
    <w:p w14:paraId="45018248">
      <w:pPr>
        <w:spacing w:line="500" w:lineRule="exact"/>
        <w:rPr>
          <w:rFonts w:hint="eastAsia" w:ascii="宋体" w:hAnsi="宋体"/>
          <w:bCs/>
          <w:szCs w:val="21"/>
        </w:rPr>
      </w:pPr>
    </w:p>
    <w:p w14:paraId="79824316">
      <w:pPr>
        <w:spacing w:line="500" w:lineRule="exact"/>
        <w:rPr>
          <w:rFonts w:hint="eastAsia" w:ascii="宋体" w:hAnsi="宋体"/>
          <w:bCs/>
          <w:szCs w:val="21"/>
        </w:rPr>
      </w:pPr>
    </w:p>
    <w:p w14:paraId="2510FE20">
      <w:pPr>
        <w:spacing w:line="500" w:lineRule="exact"/>
        <w:rPr>
          <w:rFonts w:hint="eastAsia" w:ascii="宋体" w:hAnsi="宋体"/>
          <w:bCs/>
          <w:szCs w:val="21"/>
        </w:rPr>
      </w:pPr>
    </w:p>
    <w:p w14:paraId="31AF28D0">
      <w:pPr>
        <w:spacing w:line="500" w:lineRule="exact"/>
        <w:rPr>
          <w:rFonts w:hint="eastAsia" w:ascii="宋体" w:hAnsi="宋体"/>
          <w:bCs/>
          <w:szCs w:val="21"/>
        </w:rPr>
      </w:pPr>
    </w:p>
    <w:p w14:paraId="73D41638">
      <w:pPr>
        <w:spacing w:line="500" w:lineRule="exact"/>
        <w:rPr>
          <w:rFonts w:hint="eastAsia" w:ascii="宋体" w:hAnsi="宋体"/>
          <w:bCs/>
          <w:szCs w:val="21"/>
        </w:rPr>
      </w:pPr>
    </w:p>
    <w:p w14:paraId="55F71871">
      <w:pPr>
        <w:spacing w:line="500" w:lineRule="exact"/>
        <w:rPr>
          <w:rFonts w:hint="eastAsia" w:ascii="宋体" w:hAnsi="宋体"/>
          <w:bCs/>
          <w:szCs w:val="21"/>
        </w:rPr>
      </w:pPr>
    </w:p>
    <w:p w14:paraId="57250EF4">
      <w:pPr>
        <w:spacing w:line="500" w:lineRule="exact"/>
        <w:rPr>
          <w:rFonts w:hint="eastAsia" w:ascii="宋体" w:hAnsi="宋体"/>
          <w:bCs/>
          <w:szCs w:val="21"/>
        </w:rPr>
      </w:pPr>
    </w:p>
    <w:p w14:paraId="4ED12BE8">
      <w:pPr>
        <w:spacing w:line="500" w:lineRule="exact"/>
        <w:rPr>
          <w:rFonts w:hint="eastAsia" w:ascii="宋体" w:hAnsi="宋体"/>
          <w:bCs/>
          <w:szCs w:val="21"/>
        </w:rPr>
      </w:pPr>
    </w:p>
    <w:p w14:paraId="5BCD087E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623BDBDD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353A5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4A41677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zMTUyZjk5ZDg2YjBjNTc0YzcyYTE3NzQ0NWQifQ=="/>
  </w:docVars>
  <w:rsids>
    <w:rsidRoot w:val="00CF1274"/>
    <w:rsid w:val="000054BC"/>
    <w:rsid w:val="00020BEE"/>
    <w:rsid w:val="00050561"/>
    <w:rsid w:val="00054E39"/>
    <w:rsid w:val="000B0BB4"/>
    <w:rsid w:val="0010323F"/>
    <w:rsid w:val="0010721E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367171"/>
    <w:rsid w:val="004204A7"/>
    <w:rsid w:val="0045288F"/>
    <w:rsid w:val="00460BF0"/>
    <w:rsid w:val="00495AF9"/>
    <w:rsid w:val="00515F99"/>
    <w:rsid w:val="005879A8"/>
    <w:rsid w:val="00597C93"/>
    <w:rsid w:val="00597F47"/>
    <w:rsid w:val="00626A1D"/>
    <w:rsid w:val="00655536"/>
    <w:rsid w:val="006B6C63"/>
    <w:rsid w:val="006D1572"/>
    <w:rsid w:val="006F50BA"/>
    <w:rsid w:val="00755CA6"/>
    <w:rsid w:val="00796F68"/>
    <w:rsid w:val="0081524A"/>
    <w:rsid w:val="00834D52"/>
    <w:rsid w:val="00845E70"/>
    <w:rsid w:val="00861237"/>
    <w:rsid w:val="008A4D3C"/>
    <w:rsid w:val="008B4A54"/>
    <w:rsid w:val="008C244D"/>
    <w:rsid w:val="00995FA9"/>
    <w:rsid w:val="009B1120"/>
    <w:rsid w:val="00A24204"/>
    <w:rsid w:val="00A6139C"/>
    <w:rsid w:val="00A8664C"/>
    <w:rsid w:val="00C72928"/>
    <w:rsid w:val="00C87F99"/>
    <w:rsid w:val="00CF1274"/>
    <w:rsid w:val="00D02143"/>
    <w:rsid w:val="00DF498D"/>
    <w:rsid w:val="00F671D2"/>
    <w:rsid w:val="00F76141"/>
    <w:rsid w:val="00FC3C04"/>
    <w:rsid w:val="00FF2235"/>
    <w:rsid w:val="01402457"/>
    <w:rsid w:val="05732B7D"/>
    <w:rsid w:val="07422594"/>
    <w:rsid w:val="10AB3D8E"/>
    <w:rsid w:val="11472950"/>
    <w:rsid w:val="17103CD0"/>
    <w:rsid w:val="19E62296"/>
    <w:rsid w:val="1C35265A"/>
    <w:rsid w:val="1F3D0E71"/>
    <w:rsid w:val="1F601FFC"/>
    <w:rsid w:val="226E503E"/>
    <w:rsid w:val="23405E8F"/>
    <w:rsid w:val="24771C7C"/>
    <w:rsid w:val="2AC02741"/>
    <w:rsid w:val="2B370746"/>
    <w:rsid w:val="2F59509B"/>
    <w:rsid w:val="2FD9410A"/>
    <w:rsid w:val="30C369F3"/>
    <w:rsid w:val="3D2E4BD1"/>
    <w:rsid w:val="3D761058"/>
    <w:rsid w:val="40C645C5"/>
    <w:rsid w:val="4FAB7894"/>
    <w:rsid w:val="503F1108"/>
    <w:rsid w:val="512873FC"/>
    <w:rsid w:val="58ED7943"/>
    <w:rsid w:val="5A6433DD"/>
    <w:rsid w:val="5CE37991"/>
    <w:rsid w:val="5D183853"/>
    <w:rsid w:val="65BC4478"/>
    <w:rsid w:val="69BE4643"/>
    <w:rsid w:val="782C6983"/>
    <w:rsid w:val="7A0A72CC"/>
    <w:rsid w:val="7CA03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847</Words>
  <Characters>899</Characters>
  <Lines>7</Lines>
  <Paragraphs>2</Paragraphs>
  <TotalTime>0</TotalTime>
  <ScaleCrop>false</ScaleCrop>
  <LinksUpToDate>false</LinksUpToDate>
  <CharactersWithSpaces>990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2024-05-22T06:44:00Z</dcterms:created>
  <dc:creator>Lenovo User</dc:creator>
  <cp:lastModifiedBy>vertesyuan</cp:lastModifiedBy>
  <cp:lastPrinted>2011-09-06T07:16:00Z</cp:lastPrinted>
  <dcterms:modified xsi:type="dcterms:W3CDTF">2024-10-11T01:51:55Z</dcterms:modified>
  <dc:title>浙江理工大学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ECA6325AE7F14280850E482B5B98B387_13</vt:lpwstr>
  </property>
</Properties>
</file>