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A90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 </w:t>
      </w:r>
      <w:r>
        <w:rPr>
          <w:rFonts w:ascii="黑体" w:hAnsi="黑体" w:eastAsia="黑体"/>
          <w:b/>
          <w:bCs/>
          <w:sz w:val="30"/>
          <w:szCs w:val="30"/>
        </w:rPr>
        <w:t>山东建筑大学</w:t>
      </w:r>
    </w:p>
    <w:p w14:paraId="0AA05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2025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年</w:t>
      </w:r>
      <w:bookmarkStart w:id="0" w:name="_GoBack"/>
      <w:bookmarkEnd w:id="0"/>
      <w:r>
        <w:rPr>
          <w:rFonts w:ascii="黑体" w:hAnsi="黑体" w:eastAsia="黑体"/>
          <w:b/>
          <w:bCs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/>
          <w:sz w:val="30"/>
          <w:szCs w:val="30"/>
        </w:rPr>
        <w:t>考</w:t>
      </w:r>
      <w:r>
        <w:rPr>
          <w:rFonts w:ascii="黑体" w:hAnsi="黑体" w:eastAsia="黑体"/>
          <w:b/>
          <w:bCs/>
          <w:sz w:val="30"/>
          <w:szCs w:val="30"/>
        </w:rPr>
        <w:t>试《</w:t>
      </w:r>
      <w:r>
        <w:rPr>
          <w:rFonts w:hint="eastAsia" w:ascii="黑体" w:hAnsi="黑体" w:eastAsia="黑体"/>
          <w:b/>
          <w:bCs/>
          <w:sz w:val="30"/>
          <w:szCs w:val="30"/>
        </w:rPr>
        <w:t>半导体物理</w:t>
      </w:r>
      <w:r>
        <w:rPr>
          <w:rFonts w:ascii="黑体" w:hAnsi="黑体" w:eastAsia="黑体"/>
          <w:b/>
          <w:bCs/>
          <w:sz w:val="30"/>
          <w:szCs w:val="30"/>
        </w:rPr>
        <w:t>》考试大纲</w:t>
      </w:r>
    </w:p>
    <w:p w14:paraId="44ED4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bCs/>
          <w:sz w:val="30"/>
          <w:szCs w:val="30"/>
        </w:rPr>
      </w:pPr>
    </w:p>
    <w:p w14:paraId="5D4527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39F23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38" w:leftChars="46" w:hanging="241" w:hangingChars="100"/>
        <w:textAlignment w:val="auto"/>
        <w:rPr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 </w:t>
      </w:r>
      <w:r>
        <w:rPr>
          <w:rFonts w:ascii="黑体" w:hAnsi="黑体" w:eastAsia="黑体"/>
          <w:b/>
          <w:sz w:val="24"/>
        </w:rPr>
        <w:t xml:space="preserve">  </w:t>
      </w:r>
      <w:r>
        <w:rPr>
          <w:rFonts w:hint="eastAsia"/>
          <w:sz w:val="24"/>
        </w:rPr>
        <w:t>1、半导体的晶格结构和电子状态</w:t>
      </w:r>
    </w:p>
    <w:p w14:paraId="1D296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sz w:val="24"/>
        </w:rPr>
      </w:pPr>
      <w:r>
        <w:rPr>
          <w:rFonts w:hint="eastAsia"/>
          <w:sz w:val="24"/>
        </w:rPr>
        <w:t>半导体的晶格结构和结合性质，半导体中的电子状态和能带的基本概念，有效质量的概念及意义，本征半导体的导电机构，空穴，回旋共振实验原理，有效质量的计算，直接带隙和间接带隙半导体的区别，硅、锗和典型化合物半导体的能带结构。</w:t>
      </w:r>
    </w:p>
    <w:p w14:paraId="582A2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sz w:val="24"/>
        </w:rPr>
      </w:pPr>
      <w:r>
        <w:rPr>
          <w:rFonts w:hint="eastAsia"/>
          <w:sz w:val="24"/>
        </w:rPr>
        <w:t>2、半导体中杂质和缺陷能级</w:t>
      </w:r>
    </w:p>
    <w:p w14:paraId="6569B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sz w:val="24"/>
        </w:rPr>
      </w:pPr>
      <w:r>
        <w:rPr>
          <w:rFonts w:hint="eastAsia"/>
          <w:sz w:val="24"/>
        </w:rPr>
        <w:t>施主杂质、施主能级、受主杂质、受主能级， N型和P型半导体的概念，浅能级杂质电离能的计算，杂质的补偿作用，浅能级杂质和深能级杂质的概念及其不同作用，III－V族化合物中的杂质能级。</w:t>
      </w:r>
    </w:p>
    <w:p w14:paraId="22AF8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sz w:val="24"/>
        </w:rPr>
      </w:pPr>
      <w:r>
        <w:rPr>
          <w:rFonts w:hint="eastAsia"/>
          <w:sz w:val="24"/>
        </w:rPr>
        <w:t>3、半导体中载流子的统计分布</w:t>
      </w:r>
    </w:p>
    <w:p w14:paraId="442B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状态密度、费米分布函数及其表示方法，费米能级和载流子的统计分布，本征半导体、杂质半导体的载流子浓度的概念和表示方法，一般情况下的载流子统计分布，简并半导体的概念及简并化条件，简并半导体和非简并半导体的差别。</w:t>
      </w:r>
    </w:p>
    <w:p w14:paraId="4BF6F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、半导体的导电性</w:t>
      </w:r>
    </w:p>
    <w:p w14:paraId="5D6C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sz w:val="24"/>
        </w:rPr>
      </w:pPr>
      <w:r>
        <w:rPr>
          <w:rFonts w:hint="eastAsia"/>
          <w:sz w:val="24"/>
        </w:rPr>
        <w:t>载流子的漂移运动和迁移率的概念及公式，载流子散射的概念和半导体的主要散射机构，迁移率与杂质浓度和温度的关系，电阻率及其与杂质浓度和温度的关系，电导率的统计理论，电中性条件，玻尔兹曼方程。</w:t>
      </w:r>
    </w:p>
    <w:p w14:paraId="1919A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sz w:val="24"/>
        </w:rPr>
      </w:pPr>
      <w:r>
        <w:rPr>
          <w:rFonts w:hint="eastAsia"/>
          <w:sz w:val="24"/>
        </w:rPr>
        <w:t>5、非平衡载流子</w:t>
      </w:r>
    </w:p>
    <w:p w14:paraId="07CB5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非平衡载态和非平衡流子的概念，非平衡载流子的注入与复合，非平衡少数载流子的寿命，准费米能级的概念及能带示意图，非平衡载流子的复合，陷阱效应，载流子的扩散运动、漂移运动的概念及公式，爱因斯坦关系式的推导，连续性方程式，以上各类公式的灵活运用。</w:t>
      </w:r>
    </w:p>
    <w:p w14:paraId="1F1F0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sz w:val="24"/>
        </w:rPr>
      </w:pPr>
      <w:r>
        <w:rPr>
          <w:rFonts w:hint="eastAsia"/>
          <w:sz w:val="24"/>
        </w:rPr>
        <w:t>6、pn结</w:t>
      </w:r>
    </w:p>
    <w:p w14:paraId="056C0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pn结的形成机制，空间电荷区，pn接触电势差及其推导， pn结电流电压特性，单向导电性（整流作用），不同条件下pn结的能带图， pn结击穿类型，pn结隧道效应，异质结的概念和特点。</w:t>
      </w:r>
    </w:p>
    <w:p w14:paraId="1C2A8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、金属和半导体的接触</w:t>
      </w:r>
    </w:p>
    <w:p w14:paraId="26DCF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功函数、接触电势差，表面态的概念，阻挡层和反阻挡层的形成，pn结二极管和肖特基势垒二极管的区别，整流接触与欧姆接触的区别，欧姆接触的实现方法。</w:t>
      </w:r>
    </w:p>
    <w:p w14:paraId="05F63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、半导体光电效应与霍尔效应</w:t>
      </w:r>
    </w:p>
    <w:p w14:paraId="52862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半导体的光学常数和光吸收，半导体的光电导，光生伏特效应，半导体的霍尔效应及其应用。</w:t>
      </w:r>
    </w:p>
    <w:p w14:paraId="5F361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3872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sz w:val="24"/>
        </w:rPr>
      </w:pPr>
      <w:r>
        <w:rPr>
          <w:rFonts w:hint="eastAsia"/>
          <w:sz w:val="24"/>
        </w:rPr>
        <w:t>刘恩科，朱秉升，罗晋生．《半导体物理学》（第7版），电子工业出版社，20</w:t>
      </w:r>
      <w:r>
        <w:rPr>
          <w:sz w:val="24"/>
        </w:rPr>
        <w:t>17.</w:t>
      </w:r>
    </w:p>
    <w:p w14:paraId="08891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28D5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sz w:val="24"/>
        </w:rPr>
      </w:pPr>
      <w:r>
        <w:rPr>
          <w:rFonts w:hint="eastAsia"/>
          <w:sz w:val="24"/>
        </w:rPr>
        <w:t>请在答题纸上的规定区域内写明题号依次作答。</w:t>
      </w:r>
    </w:p>
    <w:p w14:paraId="605C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</w:rPr>
      </w:pPr>
      <w:r>
        <w:rPr>
          <w:sz w:val="24"/>
        </w:rPr>
        <w:t>　　答卷方式：闭卷，笔试。</w:t>
      </w:r>
      <w:r>
        <w:rPr>
          <w:sz w:val="24"/>
        </w:rPr>
        <w:br w:type="textWrapping"/>
      </w:r>
      <w:r>
        <w:rPr>
          <w:sz w:val="24"/>
        </w:rPr>
        <w:t>　　答题时间：1</w:t>
      </w:r>
      <w:r>
        <w:rPr>
          <w:rFonts w:hint="eastAsia"/>
          <w:sz w:val="24"/>
        </w:rPr>
        <w:t>2</w:t>
      </w:r>
      <w:r>
        <w:rPr>
          <w:sz w:val="24"/>
        </w:rPr>
        <w:t>0分钟。</w:t>
      </w:r>
      <w:r>
        <w:rPr>
          <w:sz w:val="24"/>
        </w:rPr>
        <w:br w:type="textWrapping"/>
      </w:r>
      <w:r>
        <w:rPr>
          <w:sz w:val="24"/>
        </w:rPr>
        <w:t>　　</w:t>
      </w:r>
      <w:r>
        <w:rPr>
          <w:rFonts w:hint="eastAsia"/>
          <w:sz w:val="24"/>
        </w:rPr>
        <w:t>考试分数</w:t>
      </w:r>
      <w:r>
        <w:rPr>
          <w:sz w:val="24"/>
        </w:rPr>
        <w:t>：满分</w:t>
      </w:r>
      <w:r>
        <w:rPr>
          <w:rFonts w:hint="eastAsia"/>
          <w:sz w:val="24"/>
        </w:rPr>
        <w:t>100</w:t>
      </w:r>
      <w:r>
        <w:rPr>
          <w:sz w:val="24"/>
        </w:rPr>
        <w:t>分</w:t>
      </w:r>
      <w:r>
        <w:rPr>
          <w:rFonts w:hint="eastAsia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CEE5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7AFE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C7AFE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YTA0ZjdiYTYwNTY1ZWZlNDU2NzU1Zjk3Njg2ZjcifQ=="/>
  </w:docVars>
  <w:rsids>
    <w:rsidRoot w:val="00A83816"/>
    <w:rsid w:val="00044CA0"/>
    <w:rsid w:val="00117B1C"/>
    <w:rsid w:val="001514B8"/>
    <w:rsid w:val="00152C0E"/>
    <w:rsid w:val="00160F6D"/>
    <w:rsid w:val="0018137F"/>
    <w:rsid w:val="0024291E"/>
    <w:rsid w:val="002635DC"/>
    <w:rsid w:val="00281F60"/>
    <w:rsid w:val="003018B3"/>
    <w:rsid w:val="00345C27"/>
    <w:rsid w:val="00370D91"/>
    <w:rsid w:val="00385B9E"/>
    <w:rsid w:val="003C76EA"/>
    <w:rsid w:val="003D10F4"/>
    <w:rsid w:val="003D689F"/>
    <w:rsid w:val="00442802"/>
    <w:rsid w:val="00467411"/>
    <w:rsid w:val="004955F5"/>
    <w:rsid w:val="004A7976"/>
    <w:rsid w:val="004C4DD8"/>
    <w:rsid w:val="005021B8"/>
    <w:rsid w:val="00517392"/>
    <w:rsid w:val="005304C9"/>
    <w:rsid w:val="005A15C0"/>
    <w:rsid w:val="005E0329"/>
    <w:rsid w:val="00617392"/>
    <w:rsid w:val="0064383F"/>
    <w:rsid w:val="006A0C57"/>
    <w:rsid w:val="006D75FC"/>
    <w:rsid w:val="00712871"/>
    <w:rsid w:val="00740C40"/>
    <w:rsid w:val="00786FCE"/>
    <w:rsid w:val="007B2A58"/>
    <w:rsid w:val="007C3721"/>
    <w:rsid w:val="0081507F"/>
    <w:rsid w:val="00867F10"/>
    <w:rsid w:val="008A2C6F"/>
    <w:rsid w:val="008A2D01"/>
    <w:rsid w:val="008E1A85"/>
    <w:rsid w:val="009222E5"/>
    <w:rsid w:val="00923F83"/>
    <w:rsid w:val="009D055B"/>
    <w:rsid w:val="00A47291"/>
    <w:rsid w:val="00A6695D"/>
    <w:rsid w:val="00A83816"/>
    <w:rsid w:val="00B066BE"/>
    <w:rsid w:val="00B46E0E"/>
    <w:rsid w:val="00B94534"/>
    <w:rsid w:val="00BE5839"/>
    <w:rsid w:val="00BF0779"/>
    <w:rsid w:val="00C84A2F"/>
    <w:rsid w:val="00CC3EC4"/>
    <w:rsid w:val="00D07F1D"/>
    <w:rsid w:val="00DA699D"/>
    <w:rsid w:val="00DD58F2"/>
    <w:rsid w:val="00DF4274"/>
    <w:rsid w:val="00E40579"/>
    <w:rsid w:val="00E738E1"/>
    <w:rsid w:val="00EE4C2D"/>
    <w:rsid w:val="06623584"/>
    <w:rsid w:val="0F6428CD"/>
    <w:rsid w:val="2A2A3FBC"/>
    <w:rsid w:val="3E1D54B7"/>
    <w:rsid w:val="476602B2"/>
    <w:rsid w:val="500804DB"/>
    <w:rsid w:val="55F1630D"/>
    <w:rsid w:val="655B17D7"/>
    <w:rsid w:val="6CDB6F9F"/>
    <w:rsid w:val="6E281FBF"/>
    <w:rsid w:val="7B41063D"/>
    <w:rsid w:val="7D9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lemmatitleh1"/>
    <w:basedOn w:val="6"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2</Pages>
  <Words>919</Words>
  <Characters>940</Characters>
  <Lines>6</Lines>
  <Paragraphs>1</Paragraphs>
  <TotalTime>39</TotalTime>
  <ScaleCrop>false</ScaleCrop>
  <LinksUpToDate>false</LinksUpToDate>
  <CharactersWithSpaces>953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2024-08-04T03:55:00Z</dcterms:created>
  <dc:creator>zhangal</dc:creator>
  <cp:lastModifiedBy>子辰</cp:lastModifiedBy>
  <dcterms:modified xsi:type="dcterms:W3CDTF">2024-09-27T10:04:57Z</dcterms:modified>
  <dc:title>《半导体物理学》考研大纲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2024-08-04T03:55:34Z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f5e19a3c-6b37-46f1-8529-f3477be0eba5</vt:lpwstr>
  </property>
  <property fmtid="{D5CDD505-2E9C-101B-9397-08002B2CF9AE}" pid="8" name="MSIP_Label_defa4170-0d19-0005-0004-bc88714345d2_ActionId">
    <vt:lpwstr>57e9e4f4-17ff-4f0d-a799-f0b266315665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ICV">
    <vt:lpwstr>CC69806A2536454C96792B4643E2818C_12</vt:lpwstr>
  </property>
</Properties>
</file>