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91"/>
        <w:spacing w:before="211" w:line="224" w:lineRule="auto"/>
        <w:outlineLvl w:val="0"/>
        <w:rPr>
          <w:sz w:val="31"/>
          <w:szCs w:val="31"/>
        </w:rPr>
      </w:pPr>
      <w:r>
        <w:rPr>
          <w:rFonts w:ascii="Times New Roman" w:hAnsi="Times New Roman" w:eastAsia="Times New Roman" w:cs="Times New Roman"/>
          <w:sz w:val="30"/>
          <w:szCs w:val="30"/>
          <w:b/>
          <w:bCs/>
          <w:spacing w:val="2"/>
        </w:rPr>
        <w:t>503</w:t>
      </w:r>
      <w:r>
        <w:rPr>
          <w:rFonts w:ascii="Times New Roman" w:hAnsi="Times New Roman" w:eastAsia="Times New Roman" w:cs="Times New Roman"/>
          <w:sz w:val="30"/>
          <w:szCs w:val="30"/>
          <w:b/>
          <w:bCs/>
          <w:spacing w:val="47"/>
          <w:w w:val="101"/>
        </w:rPr>
        <w:t xml:space="preserve"> </w:t>
      </w:r>
      <w:r>
        <w:rPr>
          <w:sz w:val="30"/>
          <w:szCs w:val="30"/>
          <w:b/>
          <w:bCs/>
          <w:spacing w:val="2"/>
        </w:rPr>
        <w:t>·</w:t>
      </w:r>
      <w:r>
        <w:rPr>
          <w:sz w:val="31"/>
          <w:szCs w:val="31"/>
          <w:b/>
          <w:bCs/>
          <w:spacing w:val="2"/>
        </w:rPr>
        <w:t>江南大学硕士研究生入学考试业务课考试大纲</w:t>
      </w:r>
    </w:p>
    <w:p>
      <w:pPr>
        <w:pStyle w:val="BodyText"/>
        <w:ind w:left="38"/>
        <w:spacing w:before="209" w:line="219" w:lineRule="auto"/>
        <w:rPr>
          <w:sz w:val="24"/>
          <w:szCs w:val="24"/>
        </w:rPr>
      </w:pPr>
      <w:r>
        <w:rPr>
          <w:sz w:val="24"/>
          <w:szCs w:val="24"/>
          <w:spacing w:val="-3"/>
        </w:rPr>
        <w:t>科目代码：</w:t>
      </w:r>
      <w:r>
        <w:rPr>
          <w:sz w:val="24"/>
          <w:szCs w:val="24"/>
          <w:u w:val="single" w:color="auto"/>
          <w:spacing w:val="1"/>
        </w:rPr>
        <w:t xml:space="preserve">            </w:t>
      </w:r>
      <w:r>
        <w:rPr>
          <w:sz w:val="24"/>
          <w:szCs w:val="24"/>
          <w:u w:val="single" w:color="auto"/>
          <w:spacing w:val="-3"/>
        </w:rPr>
        <w:t>503</w:t>
      </w:r>
      <w:r>
        <w:rPr>
          <w:sz w:val="24"/>
          <w:szCs w:val="24"/>
          <w:u w:val="single" w:color="auto"/>
        </w:rPr>
        <w:t xml:space="preserve">             </w:t>
      </w:r>
    </w:p>
    <w:p>
      <w:pPr>
        <w:pStyle w:val="BodyText"/>
        <w:ind w:left="38"/>
        <w:spacing w:before="183" w:line="219" w:lineRule="auto"/>
        <w:rPr>
          <w:sz w:val="24"/>
          <w:szCs w:val="24"/>
        </w:rPr>
      </w:pPr>
      <w:r>
        <w:rPr>
          <w:sz w:val="24"/>
          <w:szCs w:val="24"/>
          <w:spacing w:val="-1"/>
        </w:rPr>
        <w:t>科目名称：</w:t>
      </w:r>
      <w:r>
        <w:rPr>
          <w:sz w:val="24"/>
          <w:szCs w:val="24"/>
          <w:u w:val="single" w:color="auto"/>
          <w:spacing w:val="-1"/>
        </w:rPr>
        <w:t xml:space="preserve">   专业综合（数媒）（3</w:t>
      </w:r>
      <w:r>
        <w:rPr>
          <w:sz w:val="24"/>
          <w:szCs w:val="24"/>
          <w:u w:val="single" w:color="auto"/>
          <w:spacing w:val="-45"/>
        </w:rPr>
        <w:t xml:space="preserve"> </w:t>
      </w:r>
      <w:r>
        <w:rPr>
          <w:sz w:val="24"/>
          <w:szCs w:val="24"/>
          <w:u w:val="single" w:color="auto"/>
          <w:spacing w:val="-1"/>
        </w:rPr>
        <w:t>小时）</w:t>
      </w:r>
    </w:p>
    <w:p>
      <w:pPr>
        <w:pStyle w:val="BodyText"/>
        <w:ind w:left="42"/>
        <w:spacing w:before="142" w:line="220" w:lineRule="auto"/>
        <w:outlineLvl w:val="0"/>
        <w:rPr>
          <w:sz w:val="24"/>
          <w:szCs w:val="24"/>
        </w:rPr>
      </w:pPr>
      <w:r>
        <w:rPr>
          <w:sz w:val="24"/>
          <w:szCs w:val="24"/>
          <w:b/>
          <w:bCs/>
          <w:spacing w:val="-5"/>
        </w:rPr>
        <w:t>一、主要考核内容</w:t>
      </w:r>
    </w:p>
    <w:p>
      <w:pPr>
        <w:pStyle w:val="BodyText"/>
        <w:ind w:left="460"/>
        <w:spacing w:before="118" w:line="220" w:lineRule="auto"/>
        <w:rPr/>
      </w:pPr>
      <w:r>
        <w:rPr>
          <w:spacing w:val="-1"/>
        </w:rPr>
        <w:t>该科目分为理论考核与设计创作两个部分。</w:t>
      </w:r>
    </w:p>
    <w:p>
      <w:pPr>
        <w:pStyle w:val="BodyText"/>
        <w:ind w:left="37" w:right="26" w:firstLine="419"/>
        <w:spacing w:before="140" w:line="334" w:lineRule="auto"/>
        <w:rPr/>
      </w:pPr>
      <w:r>
        <w:rPr>
          <w:spacing w:val="-3"/>
        </w:rPr>
        <w:t>注重考核学生对数字媒体艺术领域的相关基础理论知识有较为全面的掌握，对研究方法</w:t>
      </w:r>
      <w:r>
        <w:rPr>
          <w:spacing w:val="13"/>
        </w:rPr>
        <w:t xml:space="preserve"> </w:t>
      </w:r>
      <w:r>
        <w:rPr>
          <w:spacing w:val="-2"/>
        </w:rPr>
        <w:t>有较为系统的了解；熟悉本领域国内外发展</w:t>
      </w:r>
      <w:r>
        <w:rPr>
          <w:spacing w:val="-3"/>
        </w:rPr>
        <w:t>动态，对设计问题有较为前沿的设计见解，具有</w:t>
      </w:r>
      <w:r>
        <w:rPr/>
        <w:t xml:space="preserve"> </w:t>
      </w:r>
      <w:r>
        <w:rPr>
          <w:spacing w:val="-1"/>
        </w:rPr>
        <w:t>清晰的逻辑思维、问题分析能力、解决问题能力和文字表达能力。</w:t>
      </w:r>
    </w:p>
    <w:p>
      <w:pPr>
        <w:pStyle w:val="BodyText"/>
        <w:ind w:left="36" w:right="23" w:firstLine="441"/>
        <w:spacing w:before="30" w:line="330" w:lineRule="auto"/>
        <w:rPr/>
      </w:pPr>
      <w:r>
        <w:rPr>
          <w:spacing w:val="-3"/>
        </w:rPr>
        <w:t>同时考核学生能以问题为导向，通过创新的设计思维、合理的设计方案以及</w:t>
      </w:r>
      <w:r>
        <w:rPr>
          <w:spacing w:val="-4"/>
        </w:rPr>
        <w:t>综合的设计</w:t>
      </w:r>
      <w:r>
        <w:rPr/>
        <w:t xml:space="preserve"> </w:t>
      </w:r>
      <w:r>
        <w:rPr>
          <w:spacing w:val="-1"/>
        </w:rPr>
        <w:t>表达与实践应用能力，对设计专题进行准确解答与设计创作。</w:t>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42"/>
        <w:spacing w:before="78" w:line="220" w:lineRule="auto"/>
        <w:outlineLvl w:val="0"/>
        <w:rPr>
          <w:sz w:val="24"/>
          <w:szCs w:val="24"/>
        </w:rPr>
      </w:pPr>
      <w:r>
        <w:rPr>
          <w:sz w:val="24"/>
          <w:szCs w:val="24"/>
          <w:b/>
          <w:bCs/>
          <w:spacing w:val="-4"/>
        </w:rPr>
        <w:t>二、主要参考范围</w:t>
      </w:r>
    </w:p>
    <w:p>
      <w:pPr>
        <w:pStyle w:val="BodyText"/>
        <w:ind w:left="35"/>
        <w:spacing w:before="119" w:line="220" w:lineRule="auto"/>
        <w:rPr/>
      </w:pPr>
      <w:r>
        <w:rPr>
          <w:spacing w:val="-1"/>
        </w:rPr>
        <w:t>请参考相应的本科专业通用教材</w:t>
      </w:r>
    </w:p>
    <w:sectPr>
      <w:headerReference w:type="default" r:id="rId1"/>
      <w:pgSz w:w="11907" w:h="16839"/>
      <w:pgMar w:top="1382" w:right="1771" w:bottom="0" w:left="1771" w:header="862"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089"/>
      <w:spacing w:before="18" w:line="220" w:lineRule="auto"/>
      <w:rPr/>
    </w:pPr>
    <w:r>
      <w:drawing>
        <wp:anchor distT="0" distB="0" distL="0" distR="0" simplePos="0" relativeHeight="251658240" behindDoc="0" locked="0" layoutInCell="0" allowOverlap="1">
          <wp:simplePos x="0" y="0"/>
          <wp:positionH relativeFrom="page">
            <wp:posOffset>1124711</wp:posOffset>
          </wp:positionH>
          <wp:positionV relativeFrom="page">
            <wp:posOffset>856488</wp:posOffset>
          </wp:positionV>
          <wp:extent cx="5311140" cy="914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311140" cy="9143"/>
                  </a:xfrm>
                  <a:prstGeom prst="rect">
                    <a:avLst/>
                  </a:prstGeom>
                </pic:spPr>
              </pic:pic>
            </a:graphicData>
          </a:graphic>
        </wp:anchor>
      </w:drawing>
    </w:r>
    <w:r>
      <w:rPr>
        <w:spacing w:val="-1"/>
      </w:rPr>
      <w:t>江南大学硕士研究生入学考试业务课考试大纲</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Acrobat PDFMaker 19 Word 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2024-07-12T15:44:21Z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2024-09-23T17:41:23</vt:filetime>
  </property>
</Properties>
</file>