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831</w:t>
      </w:r>
      <w:r>
        <w:rPr>
          <w:rFonts w:hint="eastAsia" w:ascii="黑体" w:hAnsi="黑体" w:eastAsia="黑体"/>
          <w:b w:val="0"/>
          <w:bCs/>
          <w:sz w:val="32"/>
          <w:szCs w:val="32"/>
        </w:rPr>
        <w:t>-</w:t>
      </w:r>
      <w:r>
        <w:rPr>
          <w:rFonts w:hint="eastAsia" w:ascii="黑体" w:eastAsia="黑体"/>
          <w:b w:val="0"/>
          <w:bCs/>
          <w:sz w:val="32"/>
          <w:szCs w:val="32"/>
        </w:rPr>
        <w:t>环境工程学</w:t>
      </w:r>
    </w:p>
    <w:p w14:paraId="19AB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27EE3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一、考试目的</w:t>
      </w:r>
    </w:p>
    <w:p w14:paraId="12C40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环境工程学是山东大学资源与环境专业硕士</w:t>
      </w:r>
      <w:r>
        <w:rPr>
          <w:rFonts w:hint="eastAsia"/>
          <w:sz w:val="21"/>
          <w:szCs w:val="21"/>
          <w:lang w:val="en-US" w:eastAsia="zh-CN"/>
        </w:rPr>
        <w:t>招生</w:t>
      </w:r>
      <w:r>
        <w:rPr>
          <w:rFonts w:hint="eastAsia"/>
          <w:sz w:val="21"/>
          <w:szCs w:val="21"/>
        </w:rPr>
        <w:t>初试考试的专业基础课程。本考试大纲的制定是根据资源与环境专业的特点，考察学生对环境工程学的总体认识，测评考生在专业方面的基本素质、对本专业的基本知识、概念、原理和方法的掌握程度，及学生运用所学知识分析问题和解决问题的能力。</w:t>
      </w:r>
    </w:p>
    <w:p w14:paraId="7535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 w14:paraId="68AFB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二、考试要求</w:t>
      </w:r>
    </w:p>
    <w:p w14:paraId="0A09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考生掌握环境工程学的性质、研究对象、主要内容和方法以及大气、水体、土壤环境要素以及固体废物、物理环境影响、环境管理与可持续发展等基础知识，了解全球环境现状、突出问题及原因，以及环境学领域的新理论，新方法。</w:t>
      </w:r>
    </w:p>
    <w:p w14:paraId="72E1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 w14:paraId="1D77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三、考试形式和试卷结构</w:t>
      </w:r>
    </w:p>
    <w:p w14:paraId="73A6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1．</w:t>
      </w:r>
      <w:r>
        <w:rPr>
          <w:rFonts w:hint="eastAsia"/>
          <w:sz w:val="21"/>
          <w:szCs w:val="21"/>
        </w:rPr>
        <w:t>试卷满分及考试时间</w:t>
      </w:r>
    </w:p>
    <w:p w14:paraId="5669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本试卷满</w:t>
      </w:r>
      <w:r>
        <w:rPr>
          <w:rFonts w:hint="eastAsia" w:ascii="Calibri" w:hAnsi="Calibri"/>
          <w:sz w:val="21"/>
          <w:szCs w:val="21"/>
        </w:rPr>
        <w:t>分为150分，</w:t>
      </w:r>
      <w:r>
        <w:rPr>
          <w:rFonts w:hint="eastAsia"/>
          <w:sz w:val="21"/>
          <w:szCs w:val="21"/>
        </w:rPr>
        <w:t>考</w:t>
      </w:r>
      <w:r>
        <w:rPr>
          <w:rFonts w:hint="eastAsia" w:ascii="Calibri" w:hAnsi="Calibri"/>
          <w:sz w:val="21"/>
          <w:szCs w:val="21"/>
        </w:rPr>
        <w:t>试时间为180分</w:t>
      </w:r>
      <w:r>
        <w:rPr>
          <w:rFonts w:hint="eastAsia"/>
          <w:sz w:val="21"/>
          <w:szCs w:val="21"/>
        </w:rPr>
        <w:t>钟。</w:t>
      </w:r>
    </w:p>
    <w:p w14:paraId="56F1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2．</w:t>
      </w:r>
      <w:r>
        <w:rPr>
          <w:rFonts w:hint="eastAsia"/>
          <w:sz w:val="21"/>
          <w:szCs w:val="21"/>
        </w:rPr>
        <w:t xml:space="preserve">答题方式 </w:t>
      </w:r>
    </w:p>
    <w:p w14:paraId="15123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Times new="/>
          <w:kern w:val="0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答题方式为闭卷、笔试。</w:t>
      </w:r>
      <w:r>
        <w:rPr>
          <w:rFonts w:hint="eastAsia" w:ascii="宋体" w:hAnsi="宋体" w:cs="Times new="/>
          <w:kern w:val="0"/>
          <w:sz w:val="21"/>
          <w:szCs w:val="21"/>
        </w:rPr>
        <w:t>试卷由试题和答题纸组成，答案必须写在答题纸相应的位置上</w:t>
      </w:r>
      <w:r>
        <w:rPr>
          <w:rFonts w:hint="eastAsia" w:ascii="宋体" w:hAnsi="宋体" w:cs="Times new="/>
          <w:kern w:val="0"/>
          <w:sz w:val="21"/>
          <w:szCs w:val="21"/>
          <w:lang w:eastAsia="zh-CN"/>
        </w:rPr>
        <w:t>。</w:t>
      </w:r>
    </w:p>
    <w:p w14:paraId="3536F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3．</w:t>
      </w:r>
      <w:r>
        <w:rPr>
          <w:rFonts w:hint="eastAsia"/>
          <w:sz w:val="21"/>
          <w:szCs w:val="21"/>
        </w:rPr>
        <w:t>试卷结构</w:t>
      </w:r>
    </w:p>
    <w:p w14:paraId="656F0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 w:val="21"/>
          <w:szCs w:val="21"/>
        </w:rPr>
      </w:pPr>
      <w:r>
        <w:rPr>
          <w:rFonts w:hint="eastAsia"/>
          <w:sz w:val="21"/>
          <w:szCs w:val="21"/>
        </w:rPr>
        <w:t>环境工程基础、大气、水体、土壤等环境要素部分，考核</w:t>
      </w:r>
      <w:r>
        <w:rPr>
          <w:rFonts w:hint="eastAsia" w:ascii="Calibri" w:hAnsi="Calibri"/>
          <w:sz w:val="21"/>
          <w:szCs w:val="21"/>
        </w:rPr>
        <w:t xml:space="preserve">的比例约70%； </w:t>
      </w:r>
    </w:p>
    <w:p w14:paraId="70EE1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Times new="/>
          <w:kern w:val="0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物理环境影响、固体废物、环境管理与可持续发展部分，考核的比例约30%。  </w:t>
      </w:r>
      <w:r>
        <w:rPr>
          <w:rFonts w:hint="eastAsia" w:ascii="宋体" w:hAnsi="宋体" w:cs="Times new="/>
          <w:kern w:val="0"/>
          <w:sz w:val="21"/>
          <w:szCs w:val="21"/>
        </w:rPr>
        <w:t xml:space="preserve"> </w:t>
      </w:r>
    </w:p>
    <w:p w14:paraId="050F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sz w:val="21"/>
          <w:szCs w:val="21"/>
        </w:rPr>
      </w:pPr>
    </w:p>
    <w:p w14:paraId="752DB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四、考试内容</w:t>
      </w:r>
    </w:p>
    <w:p w14:paraId="444B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b/>
          <w:bCs/>
          <w:kern w:val="0"/>
          <w:sz w:val="21"/>
          <w:szCs w:val="21"/>
        </w:rPr>
        <w:t>1．</w:t>
      </w:r>
      <w:r>
        <w:rPr>
          <w:rFonts w:hint="eastAsia" w:ascii="宋体" w:hAnsi="宋体"/>
          <w:b/>
          <w:kern w:val="0"/>
          <w:sz w:val="21"/>
          <w:szCs w:val="21"/>
        </w:rPr>
        <w:t>环境工程基础</w:t>
      </w:r>
    </w:p>
    <w:p w14:paraId="37C0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（1）掌握环境、环境质量、环境容量以及环境功能等基本概念,环境问题及典型的环境污染事件,环境学研究对象及环境要素，环境保护的历程及主要事件。</w:t>
      </w:r>
    </w:p>
    <w:p w14:paraId="165B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（2）了解环境问题的产生和发展，全球面临的主要环境问题及其相关概念，酸雨、臭氧层破坏、全球变暖、水资源短缺、荒漠化等全球环境问题的成因及对策。</w:t>
      </w:r>
    </w:p>
    <w:p w14:paraId="334E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2.</w:t>
      </w:r>
      <w:r>
        <w:rPr>
          <w:rFonts w:hint="default" w:ascii="宋体" w:hAnsi="宋体"/>
          <w:b/>
          <w:kern w:val="0"/>
          <w:sz w:val="21"/>
          <w:szCs w:val="21"/>
        </w:rPr>
        <w:t xml:space="preserve"> </w:t>
      </w:r>
      <w:r>
        <w:rPr>
          <w:rFonts w:hint="eastAsia" w:ascii="宋体" w:hAnsi="宋体"/>
          <w:b/>
          <w:kern w:val="0"/>
          <w:sz w:val="21"/>
          <w:szCs w:val="21"/>
        </w:rPr>
        <w:t>大气</w:t>
      </w:r>
    </w:p>
    <w:p w14:paraId="13A9F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（1）掌握大气的成分、大气的分层以及对流层的特点,主要的空气污染物、来源、迁移转化规律及环境影响。</w:t>
      </w:r>
    </w:p>
    <w:p w14:paraId="265E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（2）了解大气污染控制标准和大气污染物治理技术。</w:t>
      </w:r>
    </w:p>
    <w:p w14:paraId="710F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b/>
          <w:bCs/>
          <w:kern w:val="0"/>
          <w:sz w:val="21"/>
          <w:szCs w:val="21"/>
        </w:rPr>
        <w:t>3.</w:t>
      </w:r>
      <w:r>
        <w:rPr>
          <w:rFonts w:hint="default" w:ascii="宋体" w:hAnsi="宋体"/>
          <w:b/>
          <w:bCs/>
          <w:kern w:val="0"/>
          <w:sz w:val="21"/>
          <w:szCs w:val="21"/>
        </w:rPr>
        <w:t xml:space="preserve"> </w:t>
      </w:r>
      <w:r>
        <w:rPr>
          <w:rFonts w:hint="eastAsia" w:ascii="宋体" w:hAnsi="宋体"/>
          <w:b/>
          <w:kern w:val="0"/>
          <w:sz w:val="21"/>
          <w:szCs w:val="21"/>
        </w:rPr>
        <w:t>水体</w:t>
      </w:r>
    </w:p>
    <w:p w14:paraId="5E422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（1）掌握水体环境和水质的基本概念，水体污染,水体中主要污染物及其环境效应,水体自净以及需氧有机物的衰减规律。</w:t>
      </w:r>
    </w:p>
    <w:p w14:paraId="5C56B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（2）了解水的分布以及自然循环和社会循环,水体污染物对人体健康及环境的影响,水污染防治技术与方法。</w:t>
      </w:r>
    </w:p>
    <w:p w14:paraId="2784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4．</w:t>
      </w:r>
      <w:r>
        <w:rPr>
          <w:rFonts w:hint="eastAsia" w:ascii="Calibri" w:hAnsi="Calibri"/>
          <w:b/>
          <w:sz w:val="21"/>
          <w:szCs w:val="21"/>
        </w:rPr>
        <w:t>土</w:t>
      </w:r>
      <w:r>
        <w:rPr>
          <w:rFonts w:hint="eastAsia" w:ascii="宋体" w:hAnsi="宋体"/>
          <w:b/>
          <w:kern w:val="0"/>
          <w:sz w:val="21"/>
          <w:szCs w:val="21"/>
        </w:rPr>
        <w:t>壤</w:t>
      </w:r>
    </w:p>
    <w:p w14:paraId="6257E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（1）掌握土壤组成与基本性质,土壤污染源,土壤自然净化过程,土壤污染的危害，土壤中的重金属来源、污染特征，土壤中农药的类型特征、影响因素等相关知识。</w:t>
      </w:r>
    </w:p>
    <w:p w14:paraId="3228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（2）了解土壤背景值,土壤环境容量,土壤污染的治理,土地沙漠化、水土流失和土壤盐碱化的成因机理和危害。</w:t>
      </w:r>
    </w:p>
    <w:p w14:paraId="19DC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5. </w:t>
      </w:r>
      <w:r>
        <w:rPr>
          <w:rFonts w:hint="eastAsia" w:ascii="Calibri" w:hAnsi="Calibri"/>
          <w:b/>
          <w:sz w:val="21"/>
          <w:szCs w:val="21"/>
        </w:rPr>
        <w:t>固</w:t>
      </w:r>
      <w:r>
        <w:rPr>
          <w:rFonts w:hint="eastAsia" w:ascii="宋体" w:hAnsi="宋体"/>
          <w:b/>
          <w:kern w:val="0"/>
          <w:sz w:val="21"/>
          <w:szCs w:val="21"/>
        </w:rPr>
        <w:t>体废物</w:t>
      </w:r>
    </w:p>
    <w:p w14:paraId="1D25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（1）掌握固体废物概念、分类、主要特点和危害,危险固体废物概念,固体废物的污染途径和主要的处理处置方法。</w:t>
      </w:r>
    </w:p>
    <w:p w14:paraId="6234E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（2）了解固体废物的综合利用及资源化、城市垃圾的利用与治理。</w:t>
      </w:r>
    </w:p>
    <w:p w14:paraId="49C7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6. </w:t>
      </w:r>
      <w:r>
        <w:rPr>
          <w:rFonts w:hint="eastAsia" w:ascii="Calibri" w:hAnsi="Calibri"/>
          <w:b/>
          <w:sz w:val="21"/>
          <w:szCs w:val="21"/>
        </w:rPr>
        <w:t>物理环境影响</w:t>
      </w:r>
    </w:p>
    <w:p w14:paraId="76E8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（1）掌握噪声的含义、分类、特征和危害以及衰减、叠加规律,放射性污染,电磁辐射,光污染,热污染的来源及污染特征和危害。</w:t>
      </w:r>
    </w:p>
    <w:p w14:paraId="0375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（2）了解噪声的控制、噪声标准、放射性污染的控制、电磁辐射的防护、光污染的防护和热污染的控制。</w:t>
      </w:r>
    </w:p>
    <w:p w14:paraId="5699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 xml:space="preserve">7. </w:t>
      </w:r>
      <w:r>
        <w:rPr>
          <w:rFonts w:hint="eastAsia" w:ascii="Calibri" w:hAnsi="Calibri"/>
          <w:b/>
          <w:sz w:val="21"/>
          <w:szCs w:val="21"/>
        </w:rPr>
        <w:t>环境管理</w:t>
      </w:r>
      <w:r>
        <w:rPr>
          <w:rFonts w:hint="eastAsia" w:ascii="宋体" w:hAnsi="宋体"/>
          <w:b/>
          <w:kern w:val="0"/>
          <w:sz w:val="21"/>
          <w:szCs w:val="21"/>
        </w:rPr>
        <w:t>与可持续发展</w:t>
      </w:r>
    </w:p>
    <w:p w14:paraId="1228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（1）掌握环境监测的目的、分类及原则和基本方法、环境质量评价的基本原理与程序，以及环境影响的识别及评价方法。</w:t>
      </w:r>
    </w:p>
    <w:p w14:paraId="679FE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（2）了解我国环境保护的法律体系，环境管理的相关知识，可持续发展的含义和原则，清洁生产、循环经济等相关内容。</w:t>
      </w:r>
    </w:p>
    <w:p w14:paraId="73533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</w:rPr>
      </w:pPr>
    </w:p>
    <w:p w14:paraId="2D04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outlineLvl w:val="0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五、考试题型及分值</w:t>
      </w:r>
    </w:p>
    <w:p w14:paraId="1551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坚持理论联系实际、基础知识与理解运用相结合的原则</w:t>
      </w:r>
      <w:r>
        <w:rPr>
          <w:rFonts w:hint="eastAsia" w:ascii="Calibri" w:hAnsi="宋体"/>
          <w:sz w:val="21"/>
          <w:szCs w:val="21"/>
        </w:rPr>
        <w:t>。</w:t>
      </w:r>
    </w:p>
    <w:p w14:paraId="6714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题型包括</w:t>
      </w:r>
      <w:r>
        <w:rPr>
          <w:rFonts w:hint="eastAsia" w:ascii="Calibri" w:hAnsi="宋体"/>
          <w:sz w:val="21"/>
          <w:szCs w:val="21"/>
        </w:rPr>
        <w:t>：填空、</w:t>
      </w:r>
      <w:r>
        <w:rPr>
          <w:rFonts w:ascii="Calibri" w:hAnsi="宋体"/>
          <w:sz w:val="21"/>
          <w:szCs w:val="21"/>
        </w:rPr>
        <w:t>名词解释</w:t>
      </w:r>
      <w:r>
        <w:rPr>
          <w:rFonts w:hint="eastAsia" w:ascii="Calibri" w:hAnsi="宋体"/>
          <w:sz w:val="21"/>
          <w:szCs w:val="21"/>
        </w:rPr>
        <w:t>、简</w:t>
      </w:r>
      <w:r>
        <w:rPr>
          <w:rFonts w:ascii="Calibri" w:hAnsi="宋体"/>
          <w:sz w:val="21"/>
          <w:szCs w:val="21"/>
        </w:rPr>
        <w:t>答、简述、</w:t>
      </w:r>
      <w:r>
        <w:rPr>
          <w:rFonts w:hint="eastAsia" w:ascii="Calibri" w:hAnsi="宋体"/>
          <w:sz w:val="21"/>
          <w:szCs w:val="21"/>
        </w:rPr>
        <w:t>案例题</w:t>
      </w:r>
      <w:r>
        <w:rPr>
          <w:rFonts w:ascii="Calibri" w:hAnsi="宋体"/>
          <w:sz w:val="21"/>
          <w:szCs w:val="21"/>
        </w:rPr>
        <w:t>。</w:t>
      </w:r>
    </w:p>
    <w:p w14:paraId="0286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color w:val="000000"/>
          <w:sz w:val="21"/>
          <w:szCs w:val="21"/>
        </w:rPr>
      </w:pPr>
    </w:p>
    <w:p w14:paraId="7100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/>
          <w:color w:val="000000"/>
          <w:sz w:val="21"/>
          <w:szCs w:val="21"/>
        </w:rPr>
      </w:pPr>
    </w:p>
    <w:p w14:paraId="518B9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《环境保护概论》（修订版），林肇信等主编，高等教育出版社2002年版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=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7D55E6"/>
    <w:rsid w:val="00001E4D"/>
    <w:rsid w:val="000216BE"/>
    <w:rsid w:val="00031DBA"/>
    <w:rsid w:val="000512EF"/>
    <w:rsid w:val="000543F1"/>
    <w:rsid w:val="00066893"/>
    <w:rsid w:val="00071B2B"/>
    <w:rsid w:val="00084E8A"/>
    <w:rsid w:val="00084F79"/>
    <w:rsid w:val="000E5D4F"/>
    <w:rsid w:val="000F672A"/>
    <w:rsid w:val="001020BE"/>
    <w:rsid w:val="00112ED6"/>
    <w:rsid w:val="001326AD"/>
    <w:rsid w:val="00153E47"/>
    <w:rsid w:val="00160C2F"/>
    <w:rsid w:val="00192F90"/>
    <w:rsid w:val="001A45AD"/>
    <w:rsid w:val="001B1166"/>
    <w:rsid w:val="001C7A41"/>
    <w:rsid w:val="001E22B7"/>
    <w:rsid w:val="00205BA5"/>
    <w:rsid w:val="00252C14"/>
    <w:rsid w:val="00254450"/>
    <w:rsid w:val="0025474A"/>
    <w:rsid w:val="00266AA2"/>
    <w:rsid w:val="002C46E3"/>
    <w:rsid w:val="002D6CFC"/>
    <w:rsid w:val="0031445C"/>
    <w:rsid w:val="003245DE"/>
    <w:rsid w:val="00394366"/>
    <w:rsid w:val="003A1708"/>
    <w:rsid w:val="003B30A1"/>
    <w:rsid w:val="003C45E1"/>
    <w:rsid w:val="003C5402"/>
    <w:rsid w:val="003C5E7D"/>
    <w:rsid w:val="003F4307"/>
    <w:rsid w:val="004718DA"/>
    <w:rsid w:val="00481D69"/>
    <w:rsid w:val="004849F6"/>
    <w:rsid w:val="004C64A2"/>
    <w:rsid w:val="00502E11"/>
    <w:rsid w:val="005233F7"/>
    <w:rsid w:val="00526D68"/>
    <w:rsid w:val="005417B7"/>
    <w:rsid w:val="0055446C"/>
    <w:rsid w:val="00572CEF"/>
    <w:rsid w:val="00597BCD"/>
    <w:rsid w:val="005A7054"/>
    <w:rsid w:val="005B14EC"/>
    <w:rsid w:val="005B33D1"/>
    <w:rsid w:val="005F362A"/>
    <w:rsid w:val="00607120"/>
    <w:rsid w:val="00621E04"/>
    <w:rsid w:val="006232F0"/>
    <w:rsid w:val="00630A44"/>
    <w:rsid w:val="00650040"/>
    <w:rsid w:val="00652109"/>
    <w:rsid w:val="00671613"/>
    <w:rsid w:val="00683139"/>
    <w:rsid w:val="006910BA"/>
    <w:rsid w:val="006A4327"/>
    <w:rsid w:val="006E775B"/>
    <w:rsid w:val="006F1FF4"/>
    <w:rsid w:val="00706413"/>
    <w:rsid w:val="00715C8A"/>
    <w:rsid w:val="007374B4"/>
    <w:rsid w:val="00746C81"/>
    <w:rsid w:val="00787852"/>
    <w:rsid w:val="00791F09"/>
    <w:rsid w:val="007B4186"/>
    <w:rsid w:val="007B6FCD"/>
    <w:rsid w:val="007C15AF"/>
    <w:rsid w:val="007D55E6"/>
    <w:rsid w:val="007E48B6"/>
    <w:rsid w:val="007E691C"/>
    <w:rsid w:val="007F0CA9"/>
    <w:rsid w:val="007F6A58"/>
    <w:rsid w:val="00807AF4"/>
    <w:rsid w:val="008138E6"/>
    <w:rsid w:val="00815B78"/>
    <w:rsid w:val="00816002"/>
    <w:rsid w:val="00847B7E"/>
    <w:rsid w:val="00855AAF"/>
    <w:rsid w:val="00864CF9"/>
    <w:rsid w:val="0087285F"/>
    <w:rsid w:val="00895A92"/>
    <w:rsid w:val="008A1588"/>
    <w:rsid w:val="0090360A"/>
    <w:rsid w:val="00913C52"/>
    <w:rsid w:val="00916292"/>
    <w:rsid w:val="0097409C"/>
    <w:rsid w:val="00986299"/>
    <w:rsid w:val="00995839"/>
    <w:rsid w:val="00997186"/>
    <w:rsid w:val="009C3EAD"/>
    <w:rsid w:val="00A267DD"/>
    <w:rsid w:val="00A424B9"/>
    <w:rsid w:val="00A66BF9"/>
    <w:rsid w:val="00A756EE"/>
    <w:rsid w:val="00AC54DC"/>
    <w:rsid w:val="00AC778B"/>
    <w:rsid w:val="00AE1261"/>
    <w:rsid w:val="00AE1F46"/>
    <w:rsid w:val="00B03210"/>
    <w:rsid w:val="00B06D6E"/>
    <w:rsid w:val="00B27C7C"/>
    <w:rsid w:val="00B318B9"/>
    <w:rsid w:val="00B46311"/>
    <w:rsid w:val="00B76334"/>
    <w:rsid w:val="00B90160"/>
    <w:rsid w:val="00BB62B4"/>
    <w:rsid w:val="00BD5605"/>
    <w:rsid w:val="00BE3AD2"/>
    <w:rsid w:val="00BF25D4"/>
    <w:rsid w:val="00C01576"/>
    <w:rsid w:val="00C04682"/>
    <w:rsid w:val="00C2448F"/>
    <w:rsid w:val="00C30D8D"/>
    <w:rsid w:val="00C46ADB"/>
    <w:rsid w:val="00C529A5"/>
    <w:rsid w:val="00C755EA"/>
    <w:rsid w:val="00CA7DFB"/>
    <w:rsid w:val="00CB45A3"/>
    <w:rsid w:val="00CD17C9"/>
    <w:rsid w:val="00D11EDA"/>
    <w:rsid w:val="00D32F7E"/>
    <w:rsid w:val="00D43480"/>
    <w:rsid w:val="00D462D4"/>
    <w:rsid w:val="00D63067"/>
    <w:rsid w:val="00D719AB"/>
    <w:rsid w:val="00D82E41"/>
    <w:rsid w:val="00D857F9"/>
    <w:rsid w:val="00DA4E69"/>
    <w:rsid w:val="00DA685D"/>
    <w:rsid w:val="00DB1D20"/>
    <w:rsid w:val="00DC660A"/>
    <w:rsid w:val="00E04E72"/>
    <w:rsid w:val="00E11CD4"/>
    <w:rsid w:val="00E34C6F"/>
    <w:rsid w:val="00E526C1"/>
    <w:rsid w:val="00E711D5"/>
    <w:rsid w:val="00E73849"/>
    <w:rsid w:val="00E85BE1"/>
    <w:rsid w:val="00ED7C71"/>
    <w:rsid w:val="00EF7151"/>
    <w:rsid w:val="00F228AD"/>
    <w:rsid w:val="00F47A48"/>
    <w:rsid w:val="00F700FE"/>
    <w:rsid w:val="00FA46CC"/>
    <w:rsid w:val="00FB0459"/>
    <w:rsid w:val="00FB76C1"/>
    <w:rsid w:val="00FD3732"/>
    <w:rsid w:val="00FE170D"/>
    <w:rsid w:val="00FE2EB0"/>
    <w:rsid w:val="00FF581D"/>
    <w:rsid w:val="08DB0501"/>
    <w:rsid w:val="1168224B"/>
    <w:rsid w:val="17F67324"/>
    <w:rsid w:val="22C438A7"/>
    <w:rsid w:val="24391457"/>
    <w:rsid w:val="25B44D10"/>
    <w:rsid w:val="29971418"/>
    <w:rsid w:val="2DC13D60"/>
    <w:rsid w:val="39A03628"/>
    <w:rsid w:val="441F3676"/>
    <w:rsid w:val="49C01457"/>
    <w:rsid w:val="509B0C37"/>
    <w:rsid w:val="6F517105"/>
    <w:rsid w:val="74826DC6"/>
    <w:rsid w:val="DBDB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9"/>
    <w:semiHidden/>
    <w:uiPriority w:val="0"/>
    <w:pPr>
      <w:spacing w:line="360" w:lineRule="auto"/>
      <w:ind w:firstLine="480" w:firstLineChars="200"/>
    </w:pPr>
    <w:rPr>
      <w:bCs/>
      <w:sz w:val="24"/>
      <w:szCs w:val="3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link w:val="3"/>
    <w:semiHidden/>
    <w:uiPriority w:val="0"/>
    <w:rPr>
      <w:rFonts w:eastAsia="宋体"/>
      <w:bCs/>
      <w:kern w:val="2"/>
      <w:sz w:val="24"/>
      <w:szCs w:val="30"/>
      <w:lang w:val="en-US" w:eastAsia="zh-CN" w:bidi="ar-SA"/>
    </w:rPr>
  </w:style>
  <w:style w:type="character" w:customStyle="1" w:styleId="10">
    <w:name w:val="批注框文本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3</Pages>
  <Words>1320</Words>
  <Characters>1344</Characters>
  <Lines>9</Lines>
  <Paragraphs>2</Paragraphs>
  <TotalTime>0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2017-06-30T09:25:00Z</dcterms:created>
  <dc:creator>山东大学研究生招生办公室;微软用户</dc:creator>
  <dc:description>山东大学2011年硕士研究生入学考试自命题考试大纲</dc:description>
  <cp:keywords>2011年硕士研究生入学考试考试大纲</cp:keywords>
  <cp:lastModifiedBy>vertesyuan</cp:lastModifiedBy>
  <cp:lastPrinted>2019-07-03T10:43:00Z</cp:lastPrinted>
  <dcterms:modified xsi:type="dcterms:W3CDTF">2024-10-11T00:57:53Z</dcterms:modified>
  <dc:title>913-环境学概论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CA555F267EF548508738E648F948C835_13</vt:lpwstr>
  </property>
</Properties>
</file>