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547BC4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288119E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2F0BA2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考试科目：生命科学导论</w:t>
      </w:r>
    </w:p>
    <w:p w14:paraId="34C309A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1AE8F1C5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一、绪论和组成生物体的大小分子</w:t>
      </w:r>
    </w:p>
    <w:p w14:paraId="3E9494F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9991C50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生命的概念  生命的特征  细胞学说 生物学实验  常量元素  微量元素 生物小分子 生物大分子</w:t>
      </w:r>
    </w:p>
    <w:p w14:paraId="07E1C47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考试要求：</w:t>
      </w:r>
    </w:p>
    <w:p w14:paraId="5332F94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1．了解生命的概念，生命与非生命的区别。</w:t>
      </w:r>
    </w:p>
    <w:p w14:paraId="7245A5B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2．掌握生命的共同特征。</w:t>
      </w:r>
    </w:p>
    <w:p w14:paraId="1A2873B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3．理解细胞的发现及细胞学说</w:t>
      </w:r>
    </w:p>
    <w:p w14:paraId="62D8BD0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4．了解生物学实验的生物模型及设计方案 </w:t>
      </w:r>
    </w:p>
    <w:p w14:paraId="5424EB3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52755" cy="133985"/>
            <wp:effectExtent l="0" t="0" r="0" b="0"/>
            <wp:wrapNone/>
            <wp:docPr id="1" name="Picture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5．了解人体所含的常量元素和微量元素</w:t>
      </w:r>
    </w:p>
    <w:p w14:paraId="64DD4F7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6．理解生物小分子与生物大分子的关系</w:t>
      </w:r>
    </w:p>
    <w:p w14:paraId="0285BEE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7．掌握生物大分子的高级结构特点及功能</w:t>
      </w:r>
    </w:p>
    <w:p w14:paraId="5DCA7668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6E162C46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二、细胞的形态结构与新陈代谢</w:t>
      </w:r>
    </w:p>
    <w:p w14:paraId="46E6A440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285E3F59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生物膜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细胞核  流动镶嵌模型  细胞器 细胞骨架 酶的作用特点 葡萄糖的氧化分解途径</w:t>
      </w:r>
    </w:p>
    <w:p w14:paraId="259CF474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9CE570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1．理解细胞膜的液态镶嵌模型特点</w:t>
      </w:r>
    </w:p>
    <w:p w14:paraId="7892484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2．掌握细胞核的组成和重要性  </w:t>
      </w:r>
    </w:p>
    <w:p w14:paraId="46FABB2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3．了解各细胞器的功能，掌握细胞骨架的组成。</w:t>
      </w:r>
    </w:p>
    <w:p w14:paraId="58E5844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4．掌握酶的作用特点 </w:t>
      </w:r>
    </w:p>
    <w:p w14:paraId="6AFDC07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5．了解葡萄糖的氧化分解途径</w:t>
      </w:r>
    </w:p>
    <w:p w14:paraId="66AE966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6．比较分析物质进出细胞的几种方式</w:t>
      </w:r>
    </w:p>
    <w:p w14:paraId="311D399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2A4A5272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三、细胞分裂、分化、衰老、死亡与癌变</w:t>
      </w:r>
    </w:p>
    <w:p w14:paraId="4D4B08AC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6C3C65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细胞周期  有丝分裂  减数分裂  细胞分化  干细胞  细胞衰老  细胞凋亡 癌变</w:t>
      </w:r>
    </w:p>
    <w:p w14:paraId="2AF4528D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F06532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1．掌握细胞周期的概念，了解各时相持续时间</w:t>
      </w:r>
    </w:p>
    <w:p w14:paraId="53C05A9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2．了解有丝分裂的过程和特点</w:t>
      </w:r>
    </w:p>
    <w:p w14:paraId="5B801E4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3．掌握减数分裂的特征及生物学意义</w:t>
      </w:r>
    </w:p>
    <w:p w14:paraId="6368D78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4．掌握细胞分化的概念，了解细胞质在细胞分化中的作用</w:t>
      </w:r>
    </w:p>
    <w:p w14:paraId="54051C1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5．了解干细胞的概念和特性</w:t>
      </w:r>
    </w:p>
    <w:p w14:paraId="4118580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6．掌握细胞衰老的概念和特征</w:t>
      </w:r>
    </w:p>
    <w:p w14:paraId="7CCB801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7．掌握癌细胞的基本特性及调控基因</w:t>
      </w:r>
    </w:p>
    <w:p w14:paraId="22BC636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8．理解细胞凋亡的特征和生物学意义</w:t>
      </w:r>
    </w:p>
    <w:p w14:paraId="3E6C3A0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215DF8A0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四、信息传递</w:t>
      </w:r>
    </w:p>
    <w:p w14:paraId="723FA73C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673401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细胞信号分子  激素  学习与记忆  免疫系统和免疫细胞 </w:t>
      </w:r>
    </w:p>
    <w:p w14:paraId="77AFA4FB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E9EC2E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1．掌握细胞信号分子的概念，了解细胞接受信号的两种方式</w:t>
      </w:r>
    </w:p>
    <w:p w14:paraId="6A1CE7A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2．了解神经系统的组织结构</w:t>
      </w:r>
    </w:p>
    <w:p w14:paraId="0ECA899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3．掌握学习与记忆的分子机制</w:t>
      </w:r>
    </w:p>
    <w:p w14:paraId="7511331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4．掌握激素的概念，了解激素系统的信息传递作用</w:t>
      </w:r>
    </w:p>
    <w:p w14:paraId="374C9E8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5．了解细胞免疫与体液免疫及对应的免疫细胞</w:t>
      </w:r>
    </w:p>
    <w:p w14:paraId="3EE2336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3FD8A50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五、遗传与变异</w:t>
      </w:r>
    </w:p>
    <w:p w14:paraId="0DE1FF87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4786D7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基因  孟德尔学说  基因突变  DNA重组 基因工程</w:t>
      </w:r>
    </w:p>
    <w:p w14:paraId="3DC1B7EF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1BCF433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1．掌握基因、基因突变的概念，了解DNA重组的方式</w:t>
      </w:r>
    </w:p>
    <w:p w14:paraId="7B9616E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2．了解孟德尔学说的内容</w:t>
      </w:r>
    </w:p>
    <w:p w14:paraId="192F758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3．掌握基因表达的主要步骤</w:t>
      </w:r>
    </w:p>
    <w:p w14:paraId="1EBB660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4．了解基因工程操作的主要步骤</w:t>
      </w:r>
    </w:p>
    <w:p w14:paraId="7A3CE546">
      <w:pPr>
        <w:pStyle w:val="12"/>
        <w:rPr>
          <w:rFonts w:hint="eastAsia" w:ascii="宋体" w:hAnsi="宋体" w:eastAsia="宋体"/>
          <w:szCs w:val="28"/>
        </w:rPr>
      </w:pPr>
    </w:p>
    <w:p w14:paraId="61D31FAC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六、丰富多彩的生命世界</w:t>
      </w:r>
    </w:p>
    <w:p w14:paraId="508F5BED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625AC3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生命世界的五届系统 植物 动物 微生物 人体系统  病毒 生物多样性</w:t>
      </w:r>
    </w:p>
    <w:p w14:paraId="5CE4AE8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905ECE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1．了解生命世界的五届系统的特征</w:t>
      </w:r>
    </w:p>
    <w:p w14:paraId="75049D1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2．了解植物的营养器官和功能</w:t>
      </w:r>
    </w:p>
    <w:p w14:paraId="04AF404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3．掌握人体的各系统结构和功能</w:t>
      </w:r>
    </w:p>
    <w:p w14:paraId="1BB972E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4．掌握微生物的特点和病毒的特征</w:t>
      </w:r>
    </w:p>
    <w:p w14:paraId="6DAC0CB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5．了解生物多样性的内容</w:t>
      </w:r>
    </w:p>
    <w:p w14:paraId="02CFCE32">
      <w:pPr>
        <w:pStyle w:val="12"/>
        <w:rPr>
          <w:rFonts w:hint="eastAsia" w:ascii="宋体" w:hAnsi="宋体" w:eastAsia="宋体"/>
          <w:szCs w:val="28"/>
        </w:rPr>
      </w:pPr>
    </w:p>
    <w:p w14:paraId="7A56F84E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七、生态与环境</w:t>
      </w:r>
    </w:p>
    <w:p w14:paraId="6504B0DB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734E9D3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生态系统 物质循环 生态平衡失调  人类与环境</w:t>
      </w:r>
    </w:p>
    <w:p w14:paraId="12AB6D90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C6A2DE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1．掌握生态系统的基本特征</w:t>
      </w:r>
    </w:p>
    <w:p w14:paraId="75EC3C0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2．了解几种重要的物质循环</w:t>
      </w:r>
    </w:p>
    <w:p w14:paraId="4BEA94C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3．掌握生态平衡失调的原因</w:t>
      </w:r>
    </w:p>
    <w:p w14:paraId="261A8EF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4．了解人类活动对环境与生态的影响</w:t>
      </w:r>
    </w:p>
    <w:p w14:paraId="149AFBCD">
      <w:pPr>
        <w:pStyle w:val="12"/>
        <w:rPr>
          <w:rFonts w:hint="eastAsia" w:ascii="宋体" w:hAnsi="宋体" w:eastAsia="宋体"/>
          <w:szCs w:val="28"/>
        </w:rPr>
      </w:pPr>
    </w:p>
    <w:p w14:paraId="7DF17FC6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八、生命科学技术</w:t>
      </w:r>
    </w:p>
    <w:p w14:paraId="17618D8B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0EDA7E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生物技术 生物材料 仿生学  生物传感器  生物能源 海洋生物资源  发酵工程</w:t>
      </w:r>
    </w:p>
    <w:p w14:paraId="374E034F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547E30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1．了解生物技术的发展和标志性事件</w:t>
      </w:r>
    </w:p>
    <w:p w14:paraId="3A840E5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2．掌握生物材料的结构特征和应用</w:t>
      </w:r>
    </w:p>
    <w:p w14:paraId="06537DC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3．理解仿生学和生物传感器的概念、特点与应用</w:t>
      </w:r>
    </w:p>
    <w:p w14:paraId="0B0660F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4．了解可利用的生物能源和海洋生物资源</w:t>
      </w:r>
    </w:p>
    <w:p w14:paraId="5B070CD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5．掌握发酵的概念和发酵工程</w:t>
      </w:r>
    </w:p>
    <w:p w14:paraId="02800CDF">
      <w:pPr>
        <w:pStyle w:val="12"/>
        <w:rPr>
          <w:rFonts w:hint="eastAsia" w:ascii="宋体" w:hAnsi="宋体" w:eastAsia="宋体"/>
          <w:szCs w:val="28"/>
        </w:rPr>
      </w:pPr>
    </w:p>
    <w:p w14:paraId="0D3A2BC2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九、生物技术的发展和生命伦理学</w:t>
      </w:r>
    </w:p>
    <w:p w14:paraId="3998D28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475416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生命伦理学</w:t>
      </w:r>
    </w:p>
    <w:p w14:paraId="0B7FF3EF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EA1C15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1．掌握生命伦理学的概念、核心精神和基本原则</w:t>
      </w:r>
    </w:p>
    <w:p w14:paraId="5689711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2．了解目前出现的一些生命伦理方面的热点问题和看法</w:t>
      </w:r>
    </w:p>
    <w:p w14:paraId="50B924B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4C7A250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参阅：</w:t>
      </w:r>
    </w:p>
    <w:p w14:paraId="3880557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《生命科学导论》 宋思扬、罗大民  高等教育出版社  </w:t>
      </w:r>
      <w:r>
        <w:rPr>
          <w:rFonts w:hint="eastAsia"/>
          <w:kern w:val="0"/>
          <w:sz w:val="28"/>
          <w:szCs w:val="28"/>
        </w:rPr>
        <w:t>2011年第二版</w:t>
      </w:r>
    </w:p>
    <w:p w14:paraId="656B626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sectPr>
      <w:headerReference r:id="rId5" w:type="default"/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31321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E2173"/>
    <w:multiLevelType w:val="multilevel"/>
    <w:tmpl w:val="306E217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5988"/>
    <w:rsid w:val="001024B8"/>
    <w:rsid w:val="0012081B"/>
    <w:rsid w:val="006A4AE8"/>
    <w:rsid w:val="006E2A2A"/>
    <w:rsid w:val="0071018E"/>
    <w:rsid w:val="3F377076"/>
    <w:rsid w:val="680B20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8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0">
    <w:name w:val="Placeholder Text"/>
    <w:semiHidden/>
    <w:uiPriority w:val="99"/>
    <w:rPr>
      <w:color w:val="808080"/>
    </w:rPr>
  </w:style>
  <w:style w:type="character" w:customStyle="1" w:styleId="11">
    <w:name w:val="样式1 Char"/>
    <w:link w:val="12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2">
    <w:name w:val="样式1"/>
    <w:basedOn w:val="1"/>
    <w:link w:val="11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</Words>
  <Characters>1202</Characters>
  <Lines>10</Lines>
  <Paragraphs>2</Paragraphs>
  <TotalTime>0</TotalTime>
  <ScaleCrop>false</ScaleCrop>
  <LinksUpToDate>false</LinksUpToDate>
  <CharactersWithSpaces>1410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2014-09-23T00:33:00Z</dcterms:created>
  <dc:creator>Dan Xu</dc:creator>
  <cp:lastModifiedBy>vertesyuan</cp:lastModifiedBy>
  <dcterms:modified xsi:type="dcterms:W3CDTF">2024-10-10T06:26:29Z</dcterms:modified>
  <dc:title>2014年数学考研大纲(数学一)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49865E4DA4CF4CEB8D8BAB93DFB18978_13</vt:lpwstr>
  </property>
</Properties>
</file>