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946"/>
        <w:spacing w:before="324" w:line="219" w:lineRule="auto"/>
        <w:outlineLvl w:val="0"/>
        <w:rPr>
          <w:sz w:val="30"/>
          <w:szCs w:val="30"/>
        </w:rPr>
      </w:pPr>
      <w:r>
        <w:rPr>
          <w:sz w:val="30"/>
          <w:szCs w:val="30"/>
          <w:b/>
          <w:bCs/>
          <w:spacing w:val="-5"/>
        </w:rPr>
        <w:t>昆明理工大学硕士研究生入学考试</w:t>
      </w:r>
    </w:p>
    <w:p>
      <w:pPr>
        <w:pStyle w:val="BodyText"/>
        <w:ind w:left="1510"/>
        <w:spacing w:before="259" w:line="224" w:lineRule="auto"/>
        <w:outlineLvl w:val="0"/>
        <w:rPr>
          <w:sz w:val="30"/>
          <w:szCs w:val="30"/>
        </w:rPr>
      </w:pPr>
      <w:r>
        <w:rPr>
          <w:sz w:val="30"/>
          <w:szCs w:val="30"/>
          <w:b/>
          <w:bCs/>
          <w:spacing w:val="2"/>
        </w:rPr>
        <w:t>《</w:t>
      </w:r>
      <w:r>
        <w:rPr>
          <w:sz w:val="31"/>
          <w:szCs w:val="31"/>
          <w:b/>
          <w:bCs/>
          <w:spacing w:val="2"/>
        </w:rPr>
        <w:t>新闻与传播专业综合能力</w:t>
      </w:r>
      <w:r>
        <w:rPr>
          <w:sz w:val="30"/>
          <w:szCs w:val="30"/>
          <w:b/>
          <w:bCs/>
          <w:spacing w:val="2"/>
        </w:rPr>
        <w:t>》考试大纲</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2219"/>
        <w:spacing w:before="91" w:line="219" w:lineRule="auto"/>
        <w:rPr>
          <w:rFonts w:ascii="SimHei" w:hAnsi="SimHei" w:eastAsia="SimHei" w:cs="SimHei"/>
          <w:sz w:val="28"/>
          <w:szCs w:val="28"/>
        </w:rPr>
      </w:pPr>
      <w:r>
        <w:rPr>
          <w:rFonts w:ascii="SimHei" w:hAnsi="SimHei" w:eastAsia="SimHei" w:cs="SimHei"/>
          <w:sz w:val="28"/>
          <w:szCs w:val="28"/>
          <w:spacing w:val="-1"/>
        </w:rPr>
        <w:t>第一部分</w:t>
      </w:r>
      <w:r>
        <w:rPr>
          <w:rFonts w:ascii="SimHei" w:hAnsi="SimHei" w:eastAsia="SimHei" w:cs="SimHei"/>
          <w:sz w:val="28"/>
          <w:szCs w:val="28"/>
          <w:spacing w:val="-1"/>
        </w:rPr>
        <w:t xml:space="preserve">  </w:t>
      </w:r>
      <w:r>
        <w:rPr>
          <w:rFonts w:ascii="SimHei" w:hAnsi="SimHei" w:eastAsia="SimHei" w:cs="SimHei"/>
          <w:sz w:val="28"/>
          <w:szCs w:val="28"/>
          <w:spacing w:val="-1"/>
        </w:rPr>
        <w:t>考试形式和试卷结构</w:t>
      </w:r>
    </w:p>
    <w:p>
      <w:pPr>
        <w:spacing w:line="309" w:lineRule="auto"/>
        <w:rPr>
          <w:rFonts w:ascii="Arial"/>
          <w:sz w:val="21"/>
        </w:rPr>
      </w:pPr>
      <w:r/>
    </w:p>
    <w:p>
      <w:pPr>
        <w:pStyle w:val="BodyText"/>
        <w:ind w:left="498"/>
        <w:spacing w:before="78" w:line="220" w:lineRule="auto"/>
        <w:rPr/>
      </w:pPr>
      <w:r>
        <w:rPr>
          <w:spacing w:val="-4"/>
        </w:rPr>
        <w:t>一、试卷满分及考试时间</w:t>
      </w:r>
    </w:p>
    <w:p>
      <w:pPr>
        <w:pStyle w:val="BodyText"/>
        <w:ind w:left="494"/>
        <w:spacing w:before="183" w:line="220" w:lineRule="auto"/>
        <w:rPr/>
      </w:pPr>
      <w:r>
        <w:rPr>
          <w:spacing w:val="-4"/>
        </w:rPr>
        <w:t>试卷满分为</w:t>
      </w:r>
      <w:r>
        <w:rPr>
          <w:spacing w:val="-25"/>
        </w:rPr>
        <w:t xml:space="preserve"> </w:t>
      </w:r>
      <w:r>
        <w:rPr>
          <w:rFonts w:ascii="Times New Roman" w:hAnsi="Times New Roman" w:eastAsia="Times New Roman" w:cs="Times New Roman"/>
          <w:spacing w:val="-4"/>
        </w:rPr>
        <w:t>150 </w:t>
      </w:r>
      <w:r>
        <w:rPr>
          <w:spacing w:val="-4"/>
        </w:rPr>
        <w:t>分，考试时间为</w:t>
      </w:r>
      <w:r>
        <w:rPr>
          <w:spacing w:val="-32"/>
        </w:rPr>
        <w:t xml:space="preserve"> </w:t>
      </w:r>
      <w:r>
        <w:rPr>
          <w:rFonts w:ascii="Times New Roman" w:hAnsi="Times New Roman" w:eastAsia="Times New Roman" w:cs="Times New Roman"/>
          <w:spacing w:val="-4"/>
        </w:rPr>
        <w:t>180 </w:t>
      </w:r>
      <w:r>
        <w:rPr>
          <w:spacing w:val="-4"/>
        </w:rPr>
        <w:t>分钟。</w:t>
      </w:r>
    </w:p>
    <w:p>
      <w:pPr>
        <w:pStyle w:val="BodyText"/>
        <w:ind w:left="498"/>
        <w:spacing w:before="183" w:line="220" w:lineRule="auto"/>
        <w:rPr/>
      </w:pPr>
      <w:r>
        <w:rPr>
          <w:spacing w:val="-2"/>
        </w:rPr>
        <w:t>二、答题方式</w:t>
      </w:r>
    </w:p>
    <w:p>
      <w:pPr>
        <w:pStyle w:val="BodyText"/>
        <w:ind w:left="494"/>
        <w:spacing w:before="182" w:line="220" w:lineRule="auto"/>
        <w:rPr/>
      </w:pPr>
      <w:r>
        <w:rPr>
          <w:spacing w:val="-4"/>
        </w:rPr>
        <w:t>答题方式为闭卷、笔试。</w:t>
      </w:r>
    </w:p>
    <w:p>
      <w:pPr>
        <w:pStyle w:val="BodyText"/>
        <w:ind w:left="494"/>
        <w:spacing w:before="181" w:line="220" w:lineRule="auto"/>
        <w:rPr/>
      </w:pPr>
      <w:r>
        <w:rPr>
          <w:spacing w:val="-1"/>
        </w:rPr>
        <w:t>三、试卷的内容结构</w:t>
      </w:r>
    </w:p>
    <w:p>
      <w:pPr>
        <w:pStyle w:val="BodyText"/>
        <w:ind w:left="495"/>
        <w:spacing w:before="182" w:line="234" w:lineRule="auto"/>
        <w:rPr>
          <w:rFonts w:ascii="Times New Roman" w:hAnsi="Times New Roman" w:eastAsia="Times New Roman" w:cs="Times New Roman"/>
        </w:rPr>
      </w:pPr>
      <w:r>
        <w:rPr>
          <w:spacing w:val="-4"/>
        </w:rPr>
        <w:t>专业知识</w:t>
      </w:r>
      <w:r>
        <w:rPr/>
        <w:t xml:space="preserve">                     </w:t>
      </w:r>
      <w:r>
        <w:rPr>
          <w:spacing w:val="-4"/>
        </w:rPr>
        <w:t>约占</w:t>
      </w:r>
      <w:r>
        <w:rPr>
          <w:spacing w:val="-35"/>
        </w:rPr>
        <w:t xml:space="preserve"> </w:t>
      </w:r>
      <w:r>
        <w:rPr>
          <w:rFonts w:ascii="Times New Roman" w:hAnsi="Times New Roman" w:eastAsia="Times New Roman" w:cs="Times New Roman"/>
          <w:spacing w:val="-4"/>
        </w:rPr>
        <w:t>60%</w:t>
      </w:r>
    </w:p>
    <w:p>
      <w:pPr>
        <w:pStyle w:val="BodyText"/>
        <w:ind w:left="495"/>
        <w:spacing w:before="165" w:line="233" w:lineRule="auto"/>
        <w:rPr>
          <w:rFonts w:ascii="Times New Roman" w:hAnsi="Times New Roman" w:eastAsia="Times New Roman" w:cs="Times New Roman"/>
        </w:rPr>
      </w:pPr>
      <w:r>
        <w:rPr>
          <w:spacing w:val="-4"/>
        </w:rPr>
        <w:t>专业能力</w:t>
      </w:r>
      <w:r>
        <w:rPr>
          <w:spacing w:val="1"/>
        </w:rPr>
        <w:t xml:space="preserve">                     </w:t>
      </w:r>
      <w:r>
        <w:rPr>
          <w:spacing w:val="-4"/>
        </w:rPr>
        <w:t>约占</w:t>
      </w:r>
      <w:r>
        <w:rPr>
          <w:spacing w:val="-56"/>
        </w:rPr>
        <w:t xml:space="preserve"> </w:t>
      </w:r>
      <w:r>
        <w:rPr>
          <w:rFonts w:ascii="Times New Roman" w:hAnsi="Times New Roman" w:eastAsia="Times New Roman" w:cs="Times New Roman"/>
          <w:spacing w:val="-4"/>
        </w:rPr>
        <w:t>40%</w:t>
      </w:r>
    </w:p>
    <w:p>
      <w:pPr>
        <w:pStyle w:val="BodyText"/>
        <w:ind w:left="498" w:right="5689" w:firstLine="17"/>
        <w:spacing w:before="163" w:line="347" w:lineRule="auto"/>
        <w:rPr/>
      </w:pPr>
      <w:r>
        <w:rPr>
          <w:spacing w:val="-4"/>
        </w:rPr>
        <w:t>四、试卷的题型结构</w:t>
      </w:r>
      <w:r>
        <w:rPr>
          <w:spacing w:val="3"/>
        </w:rPr>
        <w:t xml:space="preserve"> </w:t>
      </w:r>
      <w:r>
        <w:rPr>
          <w:spacing w:val="-4"/>
        </w:rPr>
        <w:t>简答题</w:t>
      </w:r>
    </w:p>
    <w:p>
      <w:pPr>
        <w:pStyle w:val="BodyText"/>
        <w:ind w:left="500" w:right="6409" w:hanging="4"/>
        <w:spacing w:before="36" w:line="347" w:lineRule="auto"/>
        <w:rPr/>
      </w:pPr>
      <w:r>
        <w:rPr>
          <w:spacing w:val="-2"/>
        </w:rPr>
        <w:t>论述、分析题</w:t>
      </w:r>
      <w:r>
        <w:rPr/>
        <w:t xml:space="preserve"> </w:t>
      </w:r>
      <w:r>
        <w:rPr>
          <w:spacing w:val="-4"/>
        </w:rPr>
        <w:t>写作题</w:t>
      </w:r>
    </w:p>
    <w:p>
      <w:pPr>
        <w:spacing w:line="347" w:lineRule="auto"/>
        <w:sectPr>
          <w:pgSz w:w="11907" w:h="16839"/>
          <w:pgMar w:top="1431" w:right="1785" w:bottom="0" w:left="1785" w:header="0" w:footer="0" w:gutter="0"/>
        </w:sectPr>
        <w:rPr/>
      </w:pPr>
    </w:p>
    <w:p>
      <w:pPr>
        <w:ind w:left="2337"/>
        <w:spacing w:before="181" w:line="219" w:lineRule="auto"/>
        <w:outlineLvl w:val="1"/>
        <w:rPr>
          <w:rFonts w:ascii="SimHei" w:hAnsi="SimHei" w:eastAsia="SimHei" w:cs="SimHei"/>
          <w:sz w:val="28"/>
          <w:szCs w:val="28"/>
        </w:rPr>
      </w:pPr>
      <w:r>
        <w:rPr>
          <w:rFonts w:ascii="SimHei" w:hAnsi="SimHei" w:eastAsia="SimHei" w:cs="SimHei"/>
          <w:sz w:val="28"/>
          <w:szCs w:val="28"/>
          <w:spacing w:val="2"/>
        </w:rPr>
        <w:t>第二部分</w:t>
      </w:r>
      <w:r>
        <w:rPr>
          <w:rFonts w:ascii="SimHei" w:hAnsi="SimHei" w:eastAsia="SimHei" w:cs="SimHei"/>
          <w:sz w:val="28"/>
          <w:szCs w:val="28"/>
          <w:spacing w:val="2"/>
        </w:rPr>
        <w:t xml:space="preserve">  </w:t>
      </w:r>
      <w:r>
        <w:rPr>
          <w:rFonts w:ascii="SimHei" w:hAnsi="SimHei" w:eastAsia="SimHei" w:cs="SimHei"/>
          <w:sz w:val="28"/>
          <w:szCs w:val="28"/>
          <w:spacing w:val="2"/>
        </w:rPr>
        <w:t>考察的知识及范围</w:t>
      </w:r>
    </w:p>
    <w:p>
      <w:pPr>
        <w:pStyle w:val="BodyText"/>
        <w:ind w:left="23" w:firstLine="480"/>
        <w:spacing w:before="234" w:line="351" w:lineRule="auto"/>
        <w:jc w:val="both"/>
        <w:rPr/>
      </w:pPr>
      <w:r>
        <w:rPr>
          <w:spacing w:val="-8"/>
        </w:rPr>
        <w:t>本科目的主要内容包括新闻采访写作、编辑、评论及网络媒体的应用等方面。</w:t>
      </w:r>
      <w:r>
        <w:rPr>
          <w:spacing w:val="12"/>
        </w:rPr>
        <w:t xml:space="preserve"> </w:t>
      </w:r>
      <w:r>
        <w:rPr>
          <w:spacing w:val="-3"/>
        </w:rPr>
        <w:t>检测考生对新闻传播实作相关的业务知识和能力的掌握情况与实际应用能力。主</w:t>
      </w:r>
      <w:r>
        <w:rPr>
          <w:spacing w:val="2"/>
        </w:rPr>
        <w:t xml:space="preserve"> </w:t>
      </w:r>
      <w:r>
        <w:rPr>
          <w:spacing w:val="-7"/>
        </w:rPr>
        <w:t>要知识及范围包括：</w:t>
      </w:r>
    </w:p>
    <w:p>
      <w:pPr>
        <w:pStyle w:val="BodyText"/>
        <w:ind w:left="27"/>
        <w:spacing w:before="115" w:line="219" w:lineRule="auto"/>
        <w:rPr/>
      </w:pPr>
      <w:r>
        <w:rPr>
          <w:spacing w:val="-4"/>
        </w:rPr>
        <w:t>一、新闻采访与写作</w:t>
      </w:r>
    </w:p>
    <w:p>
      <w:pPr>
        <w:pStyle w:val="BodyText"/>
        <w:ind w:left="26" w:right="5751" w:firstLine="14"/>
        <w:spacing w:before="215" w:line="373" w:lineRule="auto"/>
        <w:rPr/>
      </w:pPr>
      <w:r>
        <w:rPr>
          <w:spacing w:val="-3"/>
        </w:rPr>
        <w:t>1.新闻采写的特征与原则</w:t>
      </w:r>
      <w:r>
        <w:rPr>
          <w:spacing w:val="7"/>
        </w:rPr>
        <w:t xml:space="preserve"> </w:t>
      </w:r>
      <w:r>
        <w:rPr>
          <w:spacing w:val="-2"/>
        </w:rPr>
        <w:t>2.新闻发现</w:t>
      </w:r>
    </w:p>
    <w:p>
      <w:pPr>
        <w:pStyle w:val="BodyText"/>
        <w:ind w:left="28"/>
        <w:spacing w:before="30" w:line="219" w:lineRule="auto"/>
        <w:rPr/>
      </w:pPr>
      <w:r>
        <w:rPr>
          <w:spacing w:val="-2"/>
        </w:rPr>
        <w:t>3.新闻选题与采访策划</w:t>
      </w:r>
    </w:p>
    <w:p>
      <w:pPr>
        <w:pStyle w:val="BodyText"/>
        <w:ind w:left="22"/>
        <w:spacing w:before="214" w:line="219" w:lineRule="auto"/>
        <w:rPr/>
      </w:pPr>
      <w:r>
        <w:rPr>
          <w:spacing w:val="-1"/>
        </w:rPr>
        <w:t>4.采访的类型、准备、实施</w:t>
      </w:r>
    </w:p>
    <w:p>
      <w:pPr>
        <w:pStyle w:val="BodyText"/>
        <w:ind w:left="28"/>
        <w:spacing w:before="216" w:line="220" w:lineRule="auto"/>
        <w:rPr/>
      </w:pPr>
      <w:r>
        <w:rPr>
          <w:spacing w:val="-3"/>
        </w:rPr>
        <w:t>5.消息写作、通讯写作、特写写作、广播新闻写作、电视新闻写作、网</w:t>
      </w:r>
      <w:r>
        <w:rPr>
          <w:spacing w:val="-4"/>
        </w:rPr>
        <w:t>络新闻写</w:t>
      </w:r>
    </w:p>
    <w:p>
      <w:pPr>
        <w:pStyle w:val="BodyText"/>
        <w:ind w:left="24"/>
        <w:spacing w:before="213" w:line="220" w:lineRule="auto"/>
        <w:rPr/>
      </w:pPr>
      <w:r>
        <w:rPr>
          <w:spacing w:val="-3"/>
        </w:rPr>
        <w:t>作等</w:t>
      </w:r>
    </w:p>
    <w:p>
      <w:pPr>
        <w:pStyle w:val="BodyText"/>
        <w:ind w:left="25"/>
        <w:spacing w:before="214" w:line="220" w:lineRule="auto"/>
        <w:rPr/>
      </w:pPr>
      <w:r>
        <w:rPr>
          <w:spacing w:val="-2"/>
        </w:rPr>
        <w:t>6.融合报道</w:t>
      </w:r>
    </w:p>
    <w:p>
      <w:pPr>
        <w:pStyle w:val="BodyText"/>
        <w:ind w:left="27"/>
        <w:spacing w:before="215" w:line="220" w:lineRule="auto"/>
        <w:rPr/>
      </w:pPr>
      <w:r>
        <w:rPr>
          <w:spacing w:val="-2"/>
        </w:rPr>
        <w:t>二、新闻编辑</w:t>
      </w:r>
    </w:p>
    <w:p>
      <w:pPr>
        <w:pStyle w:val="BodyText"/>
        <w:ind w:left="41"/>
        <w:spacing w:before="214" w:line="220" w:lineRule="auto"/>
        <w:rPr/>
      </w:pPr>
      <w:r>
        <w:rPr>
          <w:spacing w:val="-1"/>
        </w:rPr>
        <w:t>1.新闻编辑工作的内容与原则、新闻编辑人员的素养与能力</w:t>
      </w:r>
    </w:p>
    <w:p>
      <w:pPr>
        <w:pStyle w:val="BodyText"/>
        <w:ind w:left="27" w:right="5511" w:hanging="1"/>
        <w:spacing w:before="212" w:line="373" w:lineRule="auto"/>
        <w:rPr/>
      </w:pPr>
      <w:r>
        <w:rPr>
          <w:spacing w:val="-1"/>
        </w:rPr>
        <w:t>2.媒介定位与新闻编辑方针</w:t>
      </w:r>
      <w:r>
        <w:rPr/>
        <w:t xml:space="preserve"> </w:t>
      </w:r>
      <w:r>
        <w:rPr>
          <w:spacing w:val="-2"/>
        </w:rPr>
        <w:t>3.新闻报道的策划与组织</w:t>
      </w:r>
    </w:p>
    <w:p>
      <w:pPr>
        <w:pStyle w:val="BodyText"/>
        <w:ind w:left="22"/>
        <w:spacing w:before="32" w:line="220" w:lineRule="auto"/>
        <w:rPr/>
      </w:pPr>
      <w:r>
        <w:rPr>
          <w:spacing w:val="-1"/>
        </w:rPr>
        <w:t>4.新闻稿件的选择与编辑</w:t>
      </w:r>
    </w:p>
    <w:p>
      <w:pPr>
        <w:pStyle w:val="BodyText"/>
        <w:ind w:left="25" w:right="3831" w:firstLine="2"/>
        <w:spacing w:before="214" w:line="372" w:lineRule="auto"/>
        <w:rPr/>
      </w:pPr>
      <w:r>
        <w:rPr>
          <w:spacing w:val="-1"/>
        </w:rPr>
        <w:t>5.新闻标题制作、新闻图片编辑、版面设计</w:t>
      </w:r>
      <w:r>
        <w:rPr>
          <w:spacing w:val="4"/>
        </w:rPr>
        <w:t xml:space="preserve"> </w:t>
      </w:r>
      <w:r>
        <w:rPr>
          <w:spacing w:val="-1"/>
        </w:rPr>
        <w:t>6.多媒体新闻编辑与互动管理</w:t>
      </w:r>
    </w:p>
    <w:p>
      <w:pPr>
        <w:pStyle w:val="BodyText"/>
        <w:ind w:left="23"/>
        <w:spacing w:before="34" w:line="220" w:lineRule="auto"/>
        <w:rPr/>
      </w:pPr>
      <w:r>
        <w:rPr>
          <w:spacing w:val="-2"/>
        </w:rPr>
        <w:t>三、新闻评论</w:t>
      </w:r>
    </w:p>
    <w:p>
      <w:pPr>
        <w:pStyle w:val="BodyText"/>
        <w:ind w:left="26" w:right="4551" w:firstLine="14"/>
        <w:spacing w:before="212" w:line="373" w:lineRule="auto"/>
        <w:rPr/>
      </w:pPr>
      <w:r>
        <w:rPr>
          <w:spacing w:val="-2"/>
        </w:rPr>
        <w:t>1.新闻评论的传播、思维和表达特征</w:t>
      </w:r>
      <w:r>
        <w:rPr>
          <w:spacing w:val="5"/>
        </w:rPr>
        <w:t xml:space="preserve"> </w:t>
      </w:r>
      <w:r>
        <w:rPr>
          <w:spacing w:val="-1"/>
        </w:rPr>
        <w:t>2.新闻评论中的观点、论据、叙事</w:t>
      </w:r>
    </w:p>
    <w:p>
      <w:pPr>
        <w:pStyle w:val="BodyText"/>
        <w:ind w:left="22" w:right="4791" w:firstLine="5"/>
        <w:spacing w:before="32" w:line="371" w:lineRule="auto"/>
        <w:rPr/>
      </w:pPr>
      <w:r>
        <w:rPr>
          <w:spacing w:val="-1"/>
        </w:rPr>
        <w:t>3.新闻评论中的论证、结构与节奏</w:t>
      </w:r>
      <w:r>
        <w:rPr/>
        <w:t xml:space="preserve"> </w:t>
      </w:r>
      <w:r>
        <w:rPr>
          <w:spacing w:val="-1"/>
        </w:rPr>
        <w:t>4.新闻评论的选题、标题、语言</w:t>
      </w:r>
    </w:p>
    <w:p>
      <w:pPr>
        <w:pStyle w:val="BodyText"/>
        <w:ind w:left="25" w:right="5511" w:firstLine="2"/>
        <w:spacing w:before="36" w:line="371" w:lineRule="auto"/>
        <w:rPr/>
      </w:pPr>
      <w:r>
        <w:rPr>
          <w:spacing w:val="-2"/>
        </w:rPr>
        <w:t>5.社论、述评与评论性按语</w:t>
      </w:r>
      <w:r>
        <w:rPr>
          <w:spacing w:val="10"/>
        </w:rPr>
        <w:t xml:space="preserve"> </w:t>
      </w:r>
      <w:r>
        <w:rPr>
          <w:spacing w:val="-2"/>
        </w:rPr>
        <w:t>6.新闻评论的伦理</w:t>
      </w:r>
    </w:p>
    <w:sectPr>
      <w:pgSz w:w="11907" w:h="16839"/>
      <w:pgMar w:top="1431" w:right="1714"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昆明理工大学硕士研究生入学考试《高等数学》考试大纲</dc:title>
  <dc:creator>USER</dc:creator>
  <dcterms:created xsi:type="dcterms:W3CDTF">2022-09-28T14:41:12Z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2024-10-14T10:24:13</vt:filetime>
  </property>
</Properties>
</file>