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FF9E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68200BF9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《人力资源管理》考试大纲</w:t>
            </w:r>
          </w:p>
          <w:p w14:paraId="02455C49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工商管理学</w:t>
            </w:r>
            <w:r>
              <w:rPr>
                <w:rFonts w:hint="eastAsia" w:ascii="??" w:hAnsi="??" w:cs="宋体"/>
                <w:color w:val="333333"/>
                <w:szCs w:val="21"/>
              </w:rPr>
              <w:t>　</w:t>
            </w:r>
          </w:p>
        </w:tc>
      </w:tr>
      <w:tr w14:paraId="4436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A0976C9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AD52A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44CCB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7279F80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人力资源管理</w:t>
            </w:r>
          </w:p>
          <w:p w14:paraId="3D86E32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5F153544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考试目的与要求</w:t>
            </w:r>
          </w:p>
          <w:p w14:paraId="7BB1328E">
            <w:pPr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目的主要是：测试考生对人力资源管理的基本理论、基本方法的掌握程度与应用能力。考试要求主要是：要求考生正确理解人力资源管理相关基本概念，掌握现代人力资源管理的管理理念、人力资源管理各个职能应用所遵循的基本原则、操作步骤及方法，并能在此基础上灵活运用相关知识和技能，具备较强的分析与解决实际问题的能力。</w:t>
            </w:r>
          </w:p>
          <w:p w14:paraId="210BA741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试卷结构</w:t>
            </w:r>
            <w:r>
              <w:rPr>
                <w:rFonts w:ascii="Times New Roman" w:hAnsi="Times New Roman"/>
                <w:sz w:val="18"/>
                <w:szCs w:val="18"/>
              </w:rPr>
              <w:t>（满分100分）</w:t>
            </w:r>
          </w:p>
          <w:p w14:paraId="1DB8EF97">
            <w:pPr>
              <w:pStyle w:val="13"/>
              <w:ind w:left="420"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内容比例： </w:t>
            </w:r>
          </w:p>
          <w:p w14:paraId="59F256C0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人力资源管理导论             约10分</w:t>
            </w:r>
          </w:p>
          <w:p w14:paraId="1FA6DD48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人力资源战略与规划           约10分</w:t>
            </w:r>
          </w:p>
          <w:p w14:paraId="5E994E91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职位分析                     约10分</w:t>
            </w:r>
          </w:p>
          <w:p w14:paraId="52EE33A0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人员招聘                     约20分</w:t>
            </w:r>
          </w:p>
          <w:p w14:paraId="1F7F1277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员工培训与开发               约10分</w:t>
            </w:r>
          </w:p>
          <w:p w14:paraId="70B2DCDD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绩效管理                     约15分</w:t>
            </w:r>
          </w:p>
          <w:p w14:paraId="52466A0E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薪酬管理                     约15分</w:t>
            </w:r>
          </w:p>
          <w:p w14:paraId="7AA6BF4B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员工关系管理                 约10分</w:t>
            </w:r>
          </w:p>
          <w:p w14:paraId="3981401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题型比例：</w:t>
            </w:r>
          </w:p>
          <w:p w14:paraId="5F9C3DF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客观题   约20分 </w:t>
            </w:r>
            <w:r>
              <w:rPr>
                <w:rFonts w:ascii="Times New Roman" w:hAnsi="Times New Roman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          </w:t>
            </w:r>
          </w:p>
          <w:p w14:paraId="66ECBCA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1．单项选择题              约10分</w:t>
            </w:r>
          </w:p>
          <w:p w14:paraId="0F47B18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2．是非判断题              约10分                       </w:t>
            </w:r>
          </w:p>
          <w:p w14:paraId="583A4EC6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主观题  </w:t>
            </w:r>
            <w:r>
              <w:rPr>
                <w:rFonts w:ascii="Times New Roman" w:hAnsi="Times New Roman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约80分</w:t>
            </w:r>
            <w:r>
              <w:rPr>
                <w:rFonts w:ascii="Times New Roman" w:hAnsi="Times New Roman"/>
                <w:color w:val="0000FF"/>
                <w:kern w:val="0"/>
                <w:sz w:val="18"/>
                <w:szCs w:val="18"/>
              </w:rPr>
              <w:t xml:space="preserve">  </w:t>
            </w:r>
          </w:p>
          <w:p w14:paraId="161B3FCF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 简答题                  约20分</w:t>
            </w:r>
          </w:p>
          <w:p w14:paraId="7893F6E5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 论述题                  约30分</w:t>
            </w:r>
          </w:p>
          <w:p w14:paraId="6D541AE9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 案例分析                约30分</w:t>
            </w:r>
          </w:p>
          <w:p w14:paraId="0A90E8C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14763A23">
            <w:pPr>
              <w:pStyle w:val="2"/>
              <w:rPr>
                <w:rFonts w:ascii="Times New Roman" w:hAnsi="Times New Roman"/>
                <w:b/>
                <w:color w:val="3366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（一）人力资源管理导论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</w:t>
            </w:r>
          </w:p>
          <w:p w14:paraId="40E4994D">
            <w:pPr>
              <w:pStyle w:val="2"/>
              <w:ind w:firstLine="360" w:firstLineChars="200"/>
              <w:rPr>
                <w:rFonts w:ascii="Times New Roman" w:hAnsi="Times New Roman"/>
                <w:color w:val="3366FF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考试内容 </w:t>
            </w:r>
            <w:r>
              <w:rPr>
                <w:rFonts w:ascii="Times New Roman" w:hAnsi="Times New Roman"/>
                <w:color w:val="3366FF"/>
                <w:sz w:val="18"/>
                <w:szCs w:val="18"/>
              </w:rPr>
              <w:t xml:space="preserve">    </w:t>
            </w:r>
          </w:p>
          <w:p w14:paraId="2E38A744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人力资源的概念及特征；人力资源与人力资本的区别；人力资源管理的任务；直线经理与人力资源管理者在人力资源管理中的分工；美国及日本人力资源管理的模式；人力资源管理的发展趋势。</w:t>
            </w:r>
          </w:p>
          <w:p w14:paraId="773BBD64">
            <w:pPr>
              <w:ind w:left="420" w:left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082972AA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1.理解人力资源的概念及特征。</w:t>
            </w:r>
          </w:p>
          <w:p w14:paraId="43876EE9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2.掌握人力资源与人力资源管理的区别。</w:t>
            </w:r>
          </w:p>
          <w:p w14:paraId="716C3219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3.掌握人力资源管理的任务。</w:t>
            </w:r>
          </w:p>
          <w:p w14:paraId="7CC988C6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4.了解直线经理与人力资源管理者在人力资源管理中的不同分工。</w:t>
            </w:r>
          </w:p>
          <w:p w14:paraId="58E1CBDC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5.了解美国及日本人力资源管理的模式。</w:t>
            </w:r>
          </w:p>
          <w:p w14:paraId="2F5036C9">
            <w:pPr>
              <w:ind w:left="420" w:leftChars="200"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6.掌握人力资源管理的发展趋势。</w:t>
            </w:r>
          </w:p>
          <w:p w14:paraId="335C249D">
            <w:pPr>
              <w:pStyle w:val="13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（二）人力资源战略与规划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14:paraId="0705FD2A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7A6BB209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规划的概念；不同战略下的人力资源规划；人力资源规划的作用及目标；影响人力资源规划的因素；人力资源需求预测的方法；人力资源供给预测的方法；人力资源规划的内容；人力资源规划的政策和措施。</w:t>
            </w:r>
          </w:p>
          <w:p w14:paraId="2174C5DA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18FD5236">
            <w:pPr>
              <w:pStyle w:val="13"/>
              <w:tabs>
                <w:tab w:val="left" w:pos="252"/>
              </w:tabs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1.了解人力资源战略环境分析的方法与内容</w:t>
            </w:r>
          </w:p>
          <w:p w14:paraId="46ACFA87">
            <w:pPr>
              <w:pStyle w:val="13"/>
              <w:tabs>
                <w:tab w:val="left" w:pos="252"/>
              </w:tabs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2.了解人力资源规划的概念。</w:t>
            </w:r>
          </w:p>
          <w:p w14:paraId="36C0D904">
            <w:pPr>
              <w:pStyle w:val="13"/>
              <w:tabs>
                <w:tab w:val="left" w:pos="252"/>
              </w:tabs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3.掌握不同公司战略下的人力资源规划内容。</w:t>
            </w:r>
          </w:p>
          <w:p w14:paraId="1F5BDCCF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4.掌握人力资源规划的作用及目标。</w:t>
            </w:r>
          </w:p>
          <w:p w14:paraId="088D5CC3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5.了解影响人力资源规划的因素；掌握人力资源供求预测的方法。 </w:t>
            </w:r>
          </w:p>
          <w:p w14:paraId="32A77041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6.掌握人力资源规划的内容。</w:t>
            </w:r>
          </w:p>
          <w:p w14:paraId="35F4A374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7.掌握人力资源供求不平衡的调整方法。 </w:t>
            </w:r>
          </w:p>
          <w:p w14:paraId="78F71F19">
            <w:pPr>
              <w:pStyle w:val="13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（三）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职位分析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  <w:p w14:paraId="1AF85E48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21E8670D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工作分析的定义；工作分析所需要搜集的信息种类；工作分析的作用；工作分析的过程；工作分析的方法；工作说明书及工作规范的编写方法。</w:t>
            </w:r>
          </w:p>
          <w:p w14:paraId="6B80792C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204F52A5">
            <w:pPr>
              <w:pStyle w:val="13"/>
              <w:tabs>
                <w:tab w:val="left" w:pos="252"/>
              </w:tabs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1.了解工作分析的概念。</w:t>
            </w:r>
          </w:p>
          <w:p w14:paraId="19AFD5E7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2.掌握工作分析所需信息的种类、工作分析的作用、工作分析过程。</w:t>
            </w:r>
          </w:p>
          <w:p w14:paraId="3D880FEF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3.掌握工作分析的方法。</w:t>
            </w:r>
          </w:p>
          <w:p w14:paraId="79BA0E09">
            <w:pPr>
              <w:pStyle w:val="13"/>
              <w:ind w:left="420" w:leftChars="200" w:firstLine="3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4.熟练掌握工作说明书和工作规范的编写。</w:t>
            </w:r>
          </w:p>
          <w:p w14:paraId="6F83AA9B">
            <w:pPr>
              <w:pStyle w:val="13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（四）</w:t>
            </w: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人员招聘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649F80E9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7A03C61B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员工招聘的概念、目标及原则；员工招聘的程序；员工征召的途径；筛选的作用及筛选原则、对筛选工具的要求；认知测验及个性测验的内容及方法；面试的种类及面试应作的准备、面试过程；评价中心的概念、特点、内容；人员的录用。</w:t>
            </w:r>
          </w:p>
          <w:p w14:paraId="6CC6835F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4FBE2629">
            <w:pPr>
              <w:pStyle w:val="13"/>
              <w:tabs>
                <w:tab w:val="left" w:pos="252"/>
              </w:tabs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1.了解招聘的概念、掌握员工招聘的目标及原则。</w:t>
            </w:r>
          </w:p>
          <w:p w14:paraId="2931F5AB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2.了解员工招聘的程序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。</w:t>
            </w:r>
          </w:p>
          <w:p w14:paraId="17B050BA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3.掌握员工征召的途径。</w:t>
            </w:r>
          </w:p>
          <w:p w14:paraId="09948AA2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4.了解筛选的作用及筛选原则、明确筛选工具的要求。</w:t>
            </w:r>
          </w:p>
          <w:p w14:paraId="4DFC43CA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5.掌握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认知测验及个性测验的内容及方法。</w:t>
            </w:r>
          </w:p>
          <w:p w14:paraId="383DA16E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6.了解面试的种类及面试应作的准备。</w:t>
            </w:r>
          </w:p>
          <w:p w14:paraId="2CC2AF99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7.掌握评价中心技术的概念及内容。</w:t>
            </w:r>
          </w:p>
          <w:p w14:paraId="6436330B">
            <w:pPr>
              <w:pStyle w:val="6"/>
              <w:spacing w:before="0" w:beforeAutospacing="0" w:after="0" w:afterAutospacing="0"/>
              <w:ind w:left="420" w:leftChars="200" w:firstLine="360" w:firstLine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8.掌握人员录用的过程。</w:t>
            </w:r>
          </w:p>
          <w:p w14:paraId="5A0557E0">
            <w:pPr>
              <w:pStyle w:val="6"/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（五）员工培训与开发</w:t>
            </w:r>
          </w:p>
          <w:p w14:paraId="5278D220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55873906">
            <w:pPr>
              <w:pStyle w:val="13"/>
              <w:ind w:firstLine="720" w:firstLineChars="4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培训与开发的含义；培训与开发的意义；培训与开发的特点；员工培训的形式、内容与原则；员工培训的类型与方法；员工培训的系统模型。</w:t>
            </w:r>
          </w:p>
          <w:p w14:paraId="7CBF1D3C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09B56FA3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1.了解培训与开发的含义及意义、培训与开发的特点。</w:t>
            </w:r>
          </w:p>
          <w:p w14:paraId="38F2208E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2.了解员工培训的形式、内容与原则。</w:t>
            </w:r>
          </w:p>
          <w:p w14:paraId="3D7299BE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3.掌握员工培训的类型与方法。</w:t>
            </w:r>
          </w:p>
          <w:p w14:paraId="172003DE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4.掌握员工培训的系统模型。</w:t>
            </w:r>
          </w:p>
          <w:p w14:paraId="5EF06D23">
            <w:pPr>
              <w:pStyle w:val="6"/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（六）绩效管理</w:t>
            </w:r>
          </w:p>
          <w:p w14:paraId="5538363A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627F1EE3">
            <w:pPr>
              <w:pStyle w:val="13"/>
              <w:ind w:firstLine="720" w:firstLineChars="4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绩效管理的系统流程；绩</w:t>
            </w:r>
            <w:r>
              <w:rPr>
                <w:rFonts w:ascii="Times New Roman" w:hAnsi="Times New Roman"/>
                <w:sz w:val="18"/>
                <w:szCs w:val="18"/>
              </w:rPr>
              <w:t>效考评的含义及作用；绩效考评的内容及原则；绩效考评的方法；绩效考评面谈的技巧；绩效考评的问题及防范。</w:t>
            </w:r>
          </w:p>
          <w:p w14:paraId="2C6F17B3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140765AE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1.了解绩效考评、绩效管理的概念以及二者之间的关系；</w:t>
            </w:r>
          </w:p>
          <w:p w14:paraId="34E3C5F0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2.掌握绩效管理的系统流程；</w:t>
            </w:r>
          </w:p>
          <w:p w14:paraId="0929C490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.理解绩效考评的含义及作用。</w:t>
            </w:r>
          </w:p>
          <w:p w14:paraId="1C073E9B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.掌握绩效考评的内容及原则；绩效考评的方法。</w:t>
            </w:r>
          </w:p>
          <w:p w14:paraId="05219292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.理解绩效考评面谈的技巧。</w:t>
            </w:r>
          </w:p>
          <w:p w14:paraId="1235E978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.了解绩效考评存在的问题及防范方法。</w:t>
            </w:r>
          </w:p>
          <w:p w14:paraId="60D6259F">
            <w:pPr>
              <w:pStyle w:val="6"/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（七）薪酬管理</w:t>
            </w:r>
          </w:p>
          <w:p w14:paraId="74AFD1FD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4A5C6B0B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薪酬的内涵与构成；企业薪酬战略的类型；薪酬设计与管理的原则；职位评价的目的、概念及理论假设；职位评价的方法；薪酬调查的方法及内容；薪酬结构设计；薪酬制度的实施和修正；技能薪酬的内涵及技能薪酬体系的设计；能力薪酬体系的内涵及设计；绩效薪酬的类型；激励薪酬的类型；员工法定福利的主要内容；弹性福利计划的类型。</w:t>
            </w:r>
          </w:p>
          <w:p w14:paraId="79124F55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45F699BA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1.理解薪酬的内涵与构成，了解企业薪酬战略的类型。</w:t>
            </w:r>
          </w:p>
          <w:p w14:paraId="705502F7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2.掌握薪酬设计与管理的原则。</w:t>
            </w:r>
          </w:p>
          <w:p w14:paraId="5C1927D9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3.掌握职位薪酬体系、技能薪酬体系及能力薪酬体系的设计方法。</w:t>
            </w:r>
          </w:p>
          <w:p w14:paraId="57A049C8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4.掌握绩效薪酬与激励薪酬的类型。</w:t>
            </w:r>
          </w:p>
          <w:p w14:paraId="344D612A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5.了解员工法定福利的内容及弹性福利计划的种类。</w:t>
            </w:r>
          </w:p>
          <w:p w14:paraId="48D8E7F2">
            <w:pPr>
              <w:pStyle w:val="6"/>
              <w:spacing w:before="60" w:beforeAutospacing="0" w:after="6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（八）员工关系管理</w:t>
            </w:r>
          </w:p>
          <w:p w14:paraId="7D703D9A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考试内容</w:t>
            </w:r>
          </w:p>
          <w:p w14:paraId="7EAEA0B5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劳动关系的概念及其主体构成；劳动法律关系的概念及其特征；劳动合同订立的原则；劳动合同与集体合同的区别；劳动争议的概念及解决劳动争议的方法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14:paraId="7EB74032">
            <w:pPr>
              <w:pStyle w:val="13"/>
              <w:ind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考试要求</w:t>
            </w:r>
          </w:p>
          <w:p w14:paraId="6BEF3C03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1.掌握劳动关系的概念及其主体构成。</w:t>
            </w:r>
          </w:p>
          <w:p w14:paraId="34BE2B6A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2.掌握劳动法律关系的概念及其特征。</w:t>
            </w:r>
          </w:p>
          <w:p w14:paraId="192212B4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3.了解劳动合同订立的原则。</w:t>
            </w:r>
          </w:p>
          <w:p w14:paraId="3F94050F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4.了解劳动合同与集体合同的区别。</w:t>
            </w:r>
          </w:p>
          <w:p w14:paraId="2445650A">
            <w:pPr>
              <w:pStyle w:val="13"/>
              <w:ind w:left="420" w:leftChars="20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5.理解什么是劳动争议及解决劳动争议的方法。</w:t>
            </w:r>
          </w:p>
          <w:p w14:paraId="2B08F1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参考书目：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24BDA7F2">
            <w:pPr>
              <w:pStyle w:val="13"/>
              <w:ind w:left="420" w:leftChars="200" w:firstLine="36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[1]《人力资源管理》编写组. 人力资源管理[M]. 北京: 高等教育出版社出版. 2023.</w:t>
            </w:r>
          </w:p>
          <w:p w14:paraId="016C537D">
            <w:pPr>
              <w:pStyle w:val="13"/>
              <w:ind w:left="420" w:leftChars="200" w:firstLine="360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[2]董飞. 人力资源管理[M].北京:机械工业出版社,2021.</w:t>
            </w:r>
          </w:p>
          <w:p w14:paraId="0B275E8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8D5E2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13D4DD4">
      <w:r>
        <w:t xml:space="preserve">                                  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19E1"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UxZGFiYmNlNDVhMGEwZTE3OWZlZjQzYWYyZmQifQ=="/>
  </w:docVars>
  <w:rsids>
    <w:rsidRoot w:val="00172A27"/>
    <w:rsid w:val="0007316C"/>
    <w:rsid w:val="00156333"/>
    <w:rsid w:val="001E2A48"/>
    <w:rsid w:val="002702AA"/>
    <w:rsid w:val="0031419A"/>
    <w:rsid w:val="00477A0D"/>
    <w:rsid w:val="00836E64"/>
    <w:rsid w:val="00933C96"/>
    <w:rsid w:val="00946981"/>
    <w:rsid w:val="009B2DD7"/>
    <w:rsid w:val="00D37B89"/>
    <w:rsid w:val="00E07A88"/>
    <w:rsid w:val="00E165CC"/>
    <w:rsid w:val="1E2E7D37"/>
    <w:rsid w:val="34542D36"/>
    <w:rsid w:val="427F24FB"/>
    <w:rsid w:val="4FEF628C"/>
    <w:rsid w:val="582B65FD"/>
    <w:rsid w:val="59F03CB6"/>
    <w:rsid w:val="74037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Balloon Text"/>
    <w:basedOn w:val="1"/>
    <w:link w:val="10"/>
    <w:uiPriority w:val="0"/>
    <w:rPr>
      <w:kern w:val="2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5"/>
    <w:uiPriority w:val="0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404</Words>
  <Characters>2308</Characters>
  <Lines>19</Lines>
  <Paragraphs>5</Paragraphs>
  <TotalTime>0</TotalTime>
  <ScaleCrop>false</ScaleCrop>
  <LinksUpToDate>false</LinksUpToDate>
  <CharactersWithSpaces>2707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2024-07-23T02:01:00Z</dcterms:created>
  <dc:creator>柳放</dc:creator>
  <cp:lastModifiedBy>vertesyuan</cp:lastModifiedBy>
  <cp:lastPrinted>2014-08-26T23:56:00Z</cp:lastPrinted>
  <dcterms:modified xsi:type="dcterms:W3CDTF">2024-10-11T14:32:26Z</dcterms:modified>
  <dc:title>《高等代数》考试大纲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ED31D29C64184105BDEE94954B3AAF8E_13</vt:lpwstr>
  </property>
</Properties>
</file>