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499" w:right="3332" w:hanging="246"/>
        <w:spacing w:before="106" w:line="293" w:lineRule="auto"/>
        <w:outlineLvl w:val="0"/>
        <w:rPr/>
      </w:pPr>
      <w:r>
        <w:rPr>
          <w:b/>
          <w:bCs/>
          <w:spacing w:val="-3"/>
        </w:rPr>
        <w:t>湖北大学硕士研究生入学考试</w:t>
      </w:r>
      <w:r>
        <w:rPr>
          <w:spacing w:val="8"/>
        </w:rPr>
        <w:t xml:space="preserve"> </w:t>
      </w:r>
      <w:r>
        <w:rPr>
          <w:b/>
          <w:bCs/>
          <w:spacing w:val="-4"/>
        </w:rPr>
        <w:t>《细胞生物学》考试大纲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036"/>
        <w:spacing w:before="78" w:line="219" w:lineRule="auto"/>
        <w:rPr/>
      </w:pPr>
      <w:r>
        <w:rPr>
          <w:b/>
          <w:bCs/>
          <w:spacing w:val="-4"/>
        </w:rPr>
        <w:t>科目代码：723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5" w:lineRule="auto"/>
        <w:rPr>
          <w:rFonts w:ascii="Arial"/>
          <w:sz w:val="21"/>
        </w:rPr>
      </w:pPr>
      <w:r/>
    </w:p>
    <w:p>
      <w:pPr>
        <w:pStyle w:val="BodyText"/>
        <w:ind w:left="3840"/>
        <w:spacing w:before="78" w:line="219" w:lineRule="auto"/>
        <w:rPr/>
      </w:pPr>
      <w:r>
        <w:rPr>
          <w:b/>
          <w:bCs/>
          <w:spacing w:val="-3"/>
        </w:rPr>
        <w:t>第一部分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考试说明</w:t>
      </w:r>
    </w:p>
    <w:p>
      <w:pPr>
        <w:pStyle w:val="BodyText"/>
        <w:ind w:left="3"/>
        <w:spacing w:before="193" w:line="219" w:lineRule="auto"/>
        <w:rPr/>
      </w:pPr>
      <w:r>
        <w:rPr>
          <w:spacing w:val="-3"/>
        </w:rPr>
        <w:t>一、考试性质</w:t>
      </w:r>
    </w:p>
    <w:p>
      <w:pPr>
        <w:pStyle w:val="BodyText"/>
        <w:ind w:right="80" w:firstLine="360"/>
        <w:spacing w:before="194" w:line="363" w:lineRule="auto"/>
        <w:rPr/>
      </w:pPr>
      <w:r>
        <w:rPr>
          <w:spacing w:val="-3"/>
        </w:rPr>
        <w:t>全国硕士研究生入学考试是为高等学校招收硕士研究生而设置的。其中，《细胞生物学》</w:t>
      </w:r>
      <w:r>
        <w:rPr>
          <w:spacing w:val="15"/>
        </w:rPr>
        <w:t xml:space="preserve"> </w:t>
      </w:r>
      <w:r>
        <w:rPr>
          <w:spacing w:val="1"/>
        </w:rPr>
        <w:t>属于我校进行自主命题的考试科目。它的评价标准为高等学校</w:t>
      </w:r>
      <w:r>
        <w:rPr/>
        <w:t>优秀毕业生能达到及格或及格 </w:t>
      </w:r>
      <w:r>
        <w:rPr>
          <w:spacing w:val="1"/>
        </w:rPr>
        <w:t>以上水平，以保证被录取者具有较扎实的细胞生物学基础知识</w:t>
      </w:r>
      <w:r>
        <w:rPr/>
        <w:t>，为后续研究生学习奠定良好 </w:t>
      </w:r>
      <w:r>
        <w:rPr>
          <w:spacing w:val="-4"/>
        </w:rPr>
        <w:t>基础。</w:t>
      </w:r>
    </w:p>
    <w:p>
      <w:pPr>
        <w:spacing w:line="426" w:lineRule="auto"/>
        <w:rPr>
          <w:rFonts w:ascii="Arial"/>
          <w:sz w:val="21"/>
        </w:rPr>
      </w:pPr>
      <w:r/>
    </w:p>
    <w:p>
      <w:pPr>
        <w:pStyle w:val="BodyText"/>
        <w:ind w:left="3"/>
        <w:spacing w:before="78" w:line="219" w:lineRule="auto"/>
        <w:rPr/>
      </w:pPr>
      <w:r>
        <w:rPr>
          <w:spacing w:val="-2"/>
        </w:rPr>
        <w:t>二、考试的范围</w:t>
      </w:r>
    </w:p>
    <w:p>
      <w:pPr>
        <w:pStyle w:val="BodyText"/>
        <w:ind w:firstLine="479"/>
        <w:spacing w:before="193" w:line="359" w:lineRule="auto"/>
        <w:rPr/>
      </w:pPr>
      <w:r>
        <w:rPr>
          <w:spacing w:val="-3"/>
        </w:rPr>
        <w:t>考试范围包括细胞生物学绪论及细胞基本知识、细胞生</w:t>
      </w:r>
      <w:r>
        <w:rPr>
          <w:spacing w:val="-4"/>
        </w:rPr>
        <w:t>物学研究方法、细胞外膜及功能、</w:t>
      </w:r>
      <w:r>
        <w:rPr/>
        <w:t xml:space="preserve"> </w:t>
      </w:r>
      <w:r>
        <w:rPr>
          <w:spacing w:val="1"/>
        </w:rPr>
        <w:t>细胞内膜及功能、蛋白质分选、细胞信号转导、细胞核、细胞骨架、细胞分裂、细胞分化、</w:t>
      </w:r>
      <w:r>
        <w:rPr>
          <w:spacing w:val="13"/>
        </w:rPr>
        <w:t xml:space="preserve"> </w:t>
      </w:r>
      <w:r>
        <w:rPr/>
        <w:t>细胞衰老及死亡、细胞社会学等主要内容。考</w:t>
      </w:r>
      <w:r>
        <w:rPr>
          <w:spacing w:val="-1"/>
        </w:rPr>
        <w:t>查要点详见本纲第二部分。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pStyle w:val="BodyText"/>
        <w:spacing w:before="78" w:line="218" w:lineRule="auto"/>
        <w:rPr/>
      </w:pPr>
      <w:r>
        <w:rPr>
          <w:spacing w:val="-2"/>
        </w:rPr>
        <w:t>三、评价目标</w:t>
      </w:r>
    </w:p>
    <w:p>
      <w:pPr>
        <w:pStyle w:val="BodyText"/>
        <w:ind w:left="739" w:right="80" w:hanging="295"/>
        <w:spacing w:before="196" w:line="294" w:lineRule="auto"/>
        <w:rPr/>
      </w:pPr>
      <w:r>
        <w:rPr>
          <w:spacing w:val="-3"/>
        </w:rPr>
        <w:t>1．</w:t>
      </w:r>
      <w:r>
        <w:rPr>
          <w:spacing w:val="-60"/>
        </w:rPr>
        <w:t xml:space="preserve"> </w:t>
      </w:r>
      <w:r>
        <w:rPr>
          <w:spacing w:val="-3"/>
        </w:rPr>
        <w:t>《细胞生物学》在考查基本知识、基本理论的基础上，注重考查考生灵活运用这些基</w:t>
      </w:r>
      <w:r>
        <w:rPr/>
        <w:t xml:space="preserve"> </w:t>
      </w:r>
      <w:r>
        <w:rPr>
          <w:spacing w:val="-1"/>
        </w:rPr>
        <w:t>础知识观察和解决实际问题的能力。</w:t>
      </w:r>
    </w:p>
    <w:p>
      <w:pPr>
        <w:pStyle w:val="BodyText"/>
        <w:ind w:left="430"/>
        <w:spacing w:before="192" w:line="219" w:lineRule="auto"/>
        <w:rPr/>
      </w:pPr>
      <w:r>
        <w:rPr>
          <w:spacing w:val="-1"/>
        </w:rPr>
        <w:t>2．</w:t>
      </w:r>
      <w:r>
        <w:rPr>
          <w:spacing w:val="-53"/>
        </w:rPr>
        <w:t xml:space="preserve"> </w:t>
      </w:r>
      <w:r>
        <w:rPr>
          <w:spacing w:val="-1"/>
        </w:rPr>
        <w:t>正确掌握和理解细胞中各亚细胞结构的特点及其相应功能。</w:t>
      </w:r>
    </w:p>
    <w:p>
      <w:pPr>
        <w:pStyle w:val="BodyText"/>
        <w:ind w:left="432"/>
        <w:spacing w:before="193" w:line="219" w:lineRule="auto"/>
        <w:rPr/>
      </w:pPr>
      <w:r>
        <w:rPr>
          <w:spacing w:val="-1"/>
        </w:rPr>
        <w:t>3．</w:t>
      </w:r>
      <w:r>
        <w:rPr>
          <w:spacing w:val="-53"/>
        </w:rPr>
        <w:t xml:space="preserve"> </w:t>
      </w:r>
      <w:r>
        <w:rPr>
          <w:spacing w:val="-1"/>
        </w:rPr>
        <w:t>熟练掌握细胞膜、细胞外膜、细胞连接等结构特点与功</w:t>
      </w:r>
      <w:r>
        <w:rPr>
          <w:spacing w:val="-2"/>
        </w:rPr>
        <w:t>能。</w:t>
      </w:r>
    </w:p>
    <w:p>
      <w:pPr>
        <w:pStyle w:val="BodyText"/>
        <w:ind w:left="743" w:right="80" w:hanging="317"/>
        <w:spacing w:before="194" w:line="294" w:lineRule="auto"/>
        <w:rPr/>
      </w:pPr>
      <w:r>
        <w:rPr>
          <w:spacing w:val="-3"/>
        </w:rPr>
        <w:t>4．</w:t>
      </w:r>
      <w:r>
        <w:rPr>
          <w:spacing w:val="-42"/>
        </w:rPr>
        <w:t xml:space="preserve"> </w:t>
      </w:r>
      <w:r>
        <w:rPr>
          <w:spacing w:val="-3"/>
        </w:rPr>
        <w:t>熟练掌握细胞的重要生命活动如分裂、分化、衰老死亡、细胞信号转导、蛋白质分选</w:t>
      </w:r>
      <w:r>
        <w:rPr/>
        <w:t xml:space="preserve"> </w:t>
      </w:r>
      <w:r>
        <w:rPr>
          <w:spacing w:val="-1"/>
        </w:rPr>
        <w:t>等内容，特别注意理解和掌握细胞重要事件之间的联系和综合分析。</w:t>
      </w:r>
    </w:p>
    <w:p>
      <w:pPr>
        <w:pStyle w:val="BodyText"/>
        <w:ind w:left="432"/>
        <w:spacing w:before="192" w:line="219" w:lineRule="auto"/>
        <w:rPr/>
      </w:pPr>
      <w:r>
        <w:rPr>
          <w:spacing w:val="-1"/>
        </w:rPr>
        <w:t>5．</w:t>
      </w:r>
      <w:r>
        <w:rPr>
          <w:spacing w:val="-49"/>
        </w:rPr>
        <w:t xml:space="preserve"> </w:t>
      </w:r>
      <w:r>
        <w:rPr>
          <w:spacing w:val="-1"/>
        </w:rPr>
        <w:t>熟悉各类重要的细胞生物学实验，能正确阐明原理、步骤并能综合应用。</w:t>
      </w:r>
    </w:p>
    <w:p>
      <w:pPr>
        <w:pStyle w:val="BodyText"/>
        <w:ind w:left="429"/>
        <w:spacing w:before="196" w:line="219" w:lineRule="auto"/>
        <w:rPr/>
      </w:pPr>
      <w:r>
        <w:rPr>
          <w:spacing w:val="-1"/>
        </w:rPr>
        <w:t>6．</w:t>
      </w:r>
      <w:r>
        <w:rPr>
          <w:spacing w:val="-54"/>
        </w:rPr>
        <w:t xml:space="preserve"> </w:t>
      </w:r>
      <w:r>
        <w:rPr>
          <w:spacing w:val="-1"/>
        </w:rPr>
        <w:t>熟练掌握细胞生物学相关名词的含义，并能灵活运用。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78" w:line="219" w:lineRule="auto"/>
        <w:rPr/>
      </w:pPr>
      <w:r>
        <w:rPr>
          <w:spacing w:val="-3"/>
        </w:rPr>
        <w:t>四、考生形式与试卷结构</w:t>
      </w:r>
    </w:p>
    <w:p>
      <w:pPr>
        <w:pStyle w:val="BodyText"/>
        <w:ind w:left="11"/>
        <w:spacing w:before="193" w:line="220" w:lineRule="auto"/>
        <w:rPr/>
      </w:pPr>
      <w:r>
        <w:rPr>
          <w:spacing w:val="-2"/>
        </w:rPr>
        <w:t>（一） 答卷方式：闭卷，笔试。</w:t>
      </w:r>
    </w:p>
    <w:p>
      <w:pPr>
        <w:spacing w:line="220" w:lineRule="auto"/>
        <w:sectPr>
          <w:pgSz w:w="11906" w:h="16839"/>
          <w:pgMar w:top="1431" w:right="1054" w:bottom="0" w:left="1142" w:header="0" w:footer="0" w:gutter="0"/>
        </w:sectPr>
        <w:rPr/>
      </w:pPr>
    </w:p>
    <w:p>
      <w:pPr>
        <w:pStyle w:val="BodyText"/>
        <w:ind w:left="11"/>
        <w:spacing w:before="106" w:line="220" w:lineRule="auto"/>
        <w:rPr/>
      </w:pPr>
      <w:r>
        <w:rPr>
          <w:spacing w:val="-3"/>
        </w:rPr>
        <w:t>（二） 答题时间：180</w:t>
      </w:r>
      <w:r>
        <w:rPr>
          <w:spacing w:val="-37"/>
        </w:rPr>
        <w:t xml:space="preserve"> </w:t>
      </w:r>
      <w:r>
        <w:rPr>
          <w:spacing w:val="-3"/>
        </w:rPr>
        <w:t>分钟。</w:t>
      </w:r>
    </w:p>
    <w:p>
      <w:pPr>
        <w:pStyle w:val="BodyText"/>
        <w:ind w:left="426" w:right="5747" w:hanging="415"/>
        <w:spacing w:before="192" w:line="294" w:lineRule="auto"/>
        <w:rPr/>
      </w:pPr>
      <w:r>
        <w:rPr>
          <w:spacing w:val="-2"/>
        </w:rPr>
        <w:t>（三） 各部分内容的考查比例</w:t>
      </w:r>
      <w:r>
        <w:rPr>
          <w:spacing w:val="6"/>
        </w:rPr>
        <w:t xml:space="preserve"> </w:t>
      </w:r>
      <w:r>
        <w:rPr>
          <w:spacing w:val="-5"/>
        </w:rPr>
        <w:t>试卷满分为</w:t>
      </w:r>
      <w:r>
        <w:rPr>
          <w:spacing w:val="-33"/>
        </w:rPr>
        <w:t xml:space="preserve"> </w:t>
      </w:r>
      <w:r>
        <w:rPr>
          <w:spacing w:val="-5"/>
        </w:rPr>
        <w:t>150</w:t>
      </w:r>
      <w:r>
        <w:rPr>
          <w:spacing w:val="-48"/>
        </w:rPr>
        <w:t xml:space="preserve"> </w:t>
      </w:r>
      <w:r>
        <w:rPr>
          <w:spacing w:val="-5"/>
        </w:rPr>
        <w:t>分。</w:t>
      </w:r>
    </w:p>
    <w:p>
      <w:pPr>
        <w:pStyle w:val="BodyText"/>
        <w:ind w:left="429" w:right="3100" w:hanging="2"/>
        <w:spacing w:before="191" w:line="356" w:lineRule="auto"/>
        <w:rPr/>
      </w:pPr>
      <w:r>
        <w:rPr>
          <w:spacing w:val="-1"/>
        </w:rPr>
        <w:t>基础知识（基本概念、基本理论、基本功能）约</w:t>
      </w:r>
      <w:r>
        <w:rPr>
          <w:spacing w:val="-46"/>
        </w:rPr>
        <w:t xml:space="preserve"> </w:t>
      </w:r>
      <w:r>
        <w:rPr>
          <w:spacing w:val="-1"/>
        </w:rPr>
        <w:t>35%</w:t>
      </w:r>
      <w:r>
        <w:rPr/>
        <w:t xml:space="preserve"> </w:t>
      </w:r>
      <w:r>
        <w:rPr>
          <w:spacing w:val="4"/>
        </w:rPr>
        <w:t>综合分析简述题约40%</w:t>
      </w:r>
    </w:p>
    <w:p>
      <w:pPr>
        <w:pStyle w:val="BodyText"/>
        <w:ind w:left="432"/>
        <w:spacing w:before="33" w:line="220" w:lineRule="auto"/>
        <w:rPr/>
      </w:pPr>
      <w:r>
        <w:rPr>
          <w:spacing w:val="-8"/>
        </w:rPr>
        <w:t>实验约</w:t>
      </w:r>
      <w:r>
        <w:rPr>
          <w:spacing w:val="-29"/>
        </w:rPr>
        <w:t xml:space="preserve"> </w:t>
      </w:r>
      <w:r>
        <w:rPr>
          <w:spacing w:val="-8"/>
        </w:rPr>
        <w:t>10%</w:t>
      </w:r>
    </w:p>
    <w:p>
      <w:pPr>
        <w:pStyle w:val="BodyText"/>
        <w:ind w:left="3" w:right="7420" w:firstLine="425"/>
        <w:spacing w:before="190" w:line="356" w:lineRule="auto"/>
        <w:rPr/>
      </w:pPr>
      <w:r>
        <w:rPr>
          <w:spacing w:val="-7"/>
        </w:rPr>
        <w:t>论述题</w:t>
      </w:r>
      <w:r>
        <w:rPr>
          <w:spacing w:val="-31"/>
        </w:rPr>
        <w:t xml:space="preserve"> </w:t>
      </w:r>
      <w:r>
        <w:rPr>
          <w:spacing w:val="-7"/>
        </w:rPr>
        <w:t>15%</w:t>
      </w:r>
      <w:r>
        <w:rPr/>
        <w:t xml:space="preserve"> </w:t>
      </w:r>
      <w:r>
        <w:rPr>
          <w:spacing w:val="-3"/>
        </w:rPr>
        <w:t>五、参考书目</w:t>
      </w:r>
    </w:p>
    <w:p>
      <w:pPr>
        <w:pStyle w:val="BodyText"/>
        <w:ind w:left="422"/>
        <w:spacing w:before="47" w:line="227" w:lineRule="auto"/>
        <w:rPr>
          <w:sz w:val="20"/>
          <w:szCs w:val="20"/>
        </w:rPr>
      </w:pPr>
      <w:r>
        <w:rPr>
          <w:sz w:val="20"/>
          <w:szCs w:val="20"/>
          <w:spacing w:val="9"/>
        </w:rPr>
        <w:t>丁明孝，王喜忠，张传茂，陈建国主编，第五版！细胞生物学，高等教育出版社！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4080"/>
        <w:spacing w:before="78" w:line="219" w:lineRule="auto"/>
        <w:rPr/>
      </w:pPr>
      <w:r>
        <w:rPr>
          <w:b/>
          <w:bCs/>
          <w:spacing w:val="-3"/>
        </w:rPr>
        <w:t>第二部分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考查要点</w:t>
      </w:r>
    </w:p>
    <w:p>
      <w:pPr>
        <w:pStyle w:val="BodyText"/>
        <w:spacing w:before="192" w:line="219" w:lineRule="auto"/>
        <w:outlineLvl w:val="0"/>
        <w:rPr/>
      </w:pPr>
      <w:r>
        <w:rPr>
          <w:b/>
          <w:bCs/>
          <w:spacing w:val="-7"/>
        </w:rPr>
        <w:t>第一章</w:t>
      </w:r>
      <w:r>
        <w:rPr>
          <w:spacing w:val="8"/>
        </w:rPr>
        <w:t xml:space="preserve">  </w:t>
      </w:r>
      <w:r>
        <w:rPr>
          <w:b/>
          <w:bCs/>
          <w:spacing w:val="-7"/>
        </w:rPr>
        <w:t>绪论</w:t>
      </w:r>
    </w:p>
    <w:p>
      <w:pPr>
        <w:pStyle w:val="BodyText"/>
        <w:ind w:left="497"/>
        <w:spacing w:before="270" w:line="220" w:lineRule="auto"/>
        <w:rPr/>
      </w:pPr>
      <w:r>
        <w:rPr>
          <w:spacing w:val="-4"/>
        </w:rPr>
        <w:t>1.细胞的发现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482"/>
        <w:spacing w:before="79" w:line="220" w:lineRule="auto"/>
        <w:rPr/>
      </w:pPr>
      <w:r>
        <w:rPr>
          <w:spacing w:val="-1"/>
        </w:rPr>
        <w:t>2.细胞学说的建立及其意义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479" w:right="4907" w:firstLine="5"/>
        <w:spacing w:before="79" w:line="470" w:lineRule="auto"/>
        <w:rPr/>
      </w:pPr>
      <w:r>
        <w:rPr>
          <w:spacing w:val="-1"/>
        </w:rPr>
        <w:t>3.从经典细胞学到实验细胞学时期</w:t>
      </w:r>
      <w:r>
        <w:rPr/>
        <w:t xml:space="preserve"> </w:t>
      </w:r>
      <w:r>
        <w:rPr>
          <w:spacing w:val="-1"/>
        </w:rPr>
        <w:t>4.细胞生物学学科的形成与发展</w:t>
      </w:r>
    </w:p>
    <w:p>
      <w:pPr>
        <w:pStyle w:val="BodyText"/>
        <w:ind w:left="481" w:right="5387" w:firstLine="2"/>
        <w:spacing w:before="34" w:line="468" w:lineRule="auto"/>
        <w:rPr/>
      </w:pPr>
      <w:r>
        <w:rPr>
          <w:spacing w:val="-2"/>
        </w:rPr>
        <w:t>5.细胞是生命活动的基本单位</w:t>
      </w:r>
      <w:r>
        <w:rPr>
          <w:spacing w:val="12"/>
        </w:rPr>
        <w:t xml:space="preserve"> </w:t>
      </w:r>
      <w:r>
        <w:rPr>
          <w:spacing w:val="-2"/>
        </w:rPr>
        <w:t>6.细胞的基本类型</w:t>
      </w:r>
    </w:p>
    <w:p>
      <w:pPr>
        <w:pStyle w:val="BodyText"/>
        <w:ind w:left="485"/>
        <w:spacing w:before="36" w:line="219" w:lineRule="auto"/>
        <w:rPr/>
      </w:pPr>
      <w:r>
        <w:rPr>
          <w:spacing w:val="-2"/>
        </w:rPr>
        <w:t>7.病毒及其与细胞的关系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220"/>
        <w:spacing w:before="78" w:line="219" w:lineRule="auto"/>
        <w:outlineLvl w:val="0"/>
        <w:rPr/>
      </w:pPr>
      <w:r>
        <w:rPr>
          <w:b/>
          <w:bCs/>
          <w:spacing w:val="-3"/>
        </w:rPr>
        <w:t>第二章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细胞生物学研究方法</w:t>
      </w:r>
    </w:p>
    <w:p>
      <w:pPr>
        <w:pStyle w:val="BodyText"/>
        <w:ind w:left="482" w:right="7067" w:firstLine="14"/>
        <w:spacing w:before="269" w:line="469" w:lineRule="auto"/>
        <w:rPr/>
      </w:pPr>
      <w:r>
        <w:rPr>
          <w:spacing w:val="-4"/>
        </w:rPr>
        <w:t>1.光学显微镜</w:t>
      </w:r>
      <w:r>
        <w:rPr/>
        <w:t xml:space="preserve"> </w:t>
      </w:r>
      <w:r>
        <w:rPr>
          <w:spacing w:val="-2"/>
        </w:rPr>
        <w:t>2.电子显微镜</w:t>
      </w:r>
    </w:p>
    <w:p>
      <w:pPr>
        <w:pStyle w:val="BodyText"/>
        <w:ind w:left="484"/>
        <w:spacing w:before="35" w:line="219" w:lineRule="auto"/>
        <w:rPr/>
      </w:pPr>
      <w:r>
        <w:rPr>
          <w:spacing w:val="-2"/>
        </w:rPr>
        <w:t>3.扫描隧道显微镜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484" w:right="5387" w:hanging="5"/>
        <w:spacing w:before="79" w:line="469" w:lineRule="auto"/>
        <w:rPr/>
      </w:pPr>
      <w:r>
        <w:rPr>
          <w:spacing w:val="-1"/>
        </w:rPr>
        <w:t>4.用超离心技术分离细胞组分</w:t>
      </w:r>
      <w:r>
        <w:rPr>
          <w:spacing w:val="4"/>
        </w:rPr>
        <w:t xml:space="preserve"> </w:t>
      </w:r>
      <w:r>
        <w:rPr>
          <w:spacing w:val="-2"/>
        </w:rPr>
        <w:t>5.特异蛋白抗原的定位与定性</w:t>
      </w:r>
    </w:p>
    <w:p>
      <w:pPr>
        <w:spacing w:line="469" w:lineRule="auto"/>
        <w:sectPr>
          <w:pgSz w:w="11906" w:h="16839"/>
          <w:pgMar w:top="1431" w:right="1785" w:bottom="0" w:left="1142" w:header="0" w:footer="0" w:gutter="0"/>
        </w:sectPr>
        <w:rPr/>
      </w:pPr>
    </w:p>
    <w:p>
      <w:pPr>
        <w:pStyle w:val="BodyText"/>
        <w:ind w:left="481"/>
        <w:spacing w:before="48" w:line="219" w:lineRule="auto"/>
        <w:rPr/>
      </w:pPr>
      <w:r>
        <w:rPr>
          <w:spacing w:val="-1"/>
        </w:rPr>
        <w:t>6.细胞内特异核酸的定位与定性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480" w:right="4907" w:firstLine="4"/>
        <w:spacing w:before="78" w:line="469" w:lineRule="auto"/>
        <w:rPr/>
      </w:pPr>
      <w:r>
        <w:rPr>
          <w:spacing w:val="-1"/>
        </w:rPr>
        <w:t>7.细胞成分的分析与细胞分选技术</w:t>
      </w:r>
      <w:r>
        <w:rPr/>
        <w:t xml:space="preserve"> </w:t>
      </w:r>
      <w:r>
        <w:rPr>
          <w:spacing w:val="-2"/>
        </w:rPr>
        <w:t>8.细胞培养</w:t>
      </w:r>
    </w:p>
    <w:p>
      <w:pPr>
        <w:pStyle w:val="BodyText"/>
        <w:ind w:left="480"/>
        <w:spacing w:before="37" w:line="220" w:lineRule="auto"/>
        <w:rPr/>
      </w:pPr>
      <w:r>
        <w:rPr>
          <w:spacing w:val="-2"/>
        </w:rPr>
        <w:t>9.细胞工程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97" w:right="6227"/>
        <w:spacing w:before="78" w:line="469" w:lineRule="auto"/>
        <w:rPr/>
      </w:pPr>
      <w:r>
        <w:rPr>
          <w:spacing w:val="-3"/>
        </w:rPr>
        <w:t>10.荧光漂白恢复技术</w:t>
      </w:r>
      <w:r>
        <w:rPr>
          <w:spacing w:val="4"/>
        </w:rPr>
        <w:t xml:space="preserve"> </w:t>
      </w:r>
      <w:r>
        <w:rPr>
          <w:spacing w:val="-4"/>
        </w:rPr>
        <w:t>11.酵母双杂交</w:t>
      </w:r>
    </w:p>
    <w:p>
      <w:pPr>
        <w:pStyle w:val="BodyText"/>
        <w:ind w:left="497" w:right="5747"/>
        <w:spacing w:before="35" w:line="470" w:lineRule="auto"/>
        <w:rPr/>
      </w:pPr>
      <w:r>
        <w:rPr>
          <w:spacing w:val="-3"/>
        </w:rPr>
        <w:t>12.荧光共振能量转移技术</w:t>
      </w:r>
      <w:r>
        <w:rPr>
          <w:spacing w:val="10"/>
        </w:rPr>
        <w:t xml:space="preserve"> </w:t>
      </w:r>
      <w:r>
        <w:rPr>
          <w:spacing w:val="-3"/>
        </w:rPr>
        <w:t>13.放射自显影技术</w:t>
      </w:r>
    </w:p>
    <w:p>
      <w:pPr>
        <w:pStyle w:val="BodyText"/>
        <w:ind w:left="497"/>
        <w:spacing w:before="31" w:line="219" w:lineRule="auto"/>
        <w:rPr/>
      </w:pPr>
      <w:r>
        <w:rPr>
          <w:spacing w:val="-2"/>
        </w:rPr>
        <w:t>14.模式生物与功能基因组的研究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spacing w:before="79" w:line="219" w:lineRule="auto"/>
        <w:rPr/>
      </w:pPr>
      <w:r>
        <w:rPr>
          <w:b/>
          <w:bCs/>
          <w:spacing w:val="-3"/>
        </w:rPr>
        <w:t>第三章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细胞质膜</w:t>
      </w:r>
    </w:p>
    <w:p>
      <w:pPr>
        <w:pStyle w:val="BodyText"/>
        <w:ind w:left="482" w:right="6107" w:firstLine="14"/>
        <w:spacing w:before="270" w:line="469" w:lineRule="auto"/>
        <w:rPr/>
      </w:pPr>
      <w:r>
        <w:rPr>
          <w:spacing w:val="-3"/>
        </w:rPr>
        <w:t>1.细胞质膜的结构模型</w:t>
      </w:r>
      <w:r>
        <w:rPr>
          <w:spacing w:val="4"/>
        </w:rPr>
        <w:t xml:space="preserve"> </w:t>
      </w:r>
      <w:r>
        <w:rPr>
          <w:spacing w:val="-4"/>
        </w:rPr>
        <w:t>2.膜脂</w:t>
      </w:r>
    </w:p>
    <w:p>
      <w:pPr>
        <w:pStyle w:val="BodyText"/>
        <w:ind w:left="484"/>
        <w:spacing w:before="36" w:line="220" w:lineRule="auto"/>
        <w:rPr/>
      </w:pPr>
      <w:r>
        <w:rPr>
          <w:spacing w:val="-3"/>
        </w:rPr>
        <w:t>3.膜蛋白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479"/>
        <w:spacing w:before="79" w:line="220" w:lineRule="auto"/>
        <w:rPr/>
      </w:pPr>
      <w:r>
        <w:rPr>
          <w:spacing w:val="-2"/>
        </w:rPr>
        <w:t>4.膜的流动性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484"/>
        <w:spacing w:before="79" w:line="220" w:lineRule="auto"/>
        <w:rPr/>
      </w:pPr>
      <w:r>
        <w:rPr>
          <w:spacing w:val="-2"/>
        </w:rPr>
        <w:t>5.膜的不对称性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484" w:right="5867" w:hanging="3"/>
        <w:spacing w:before="78" w:line="469" w:lineRule="auto"/>
        <w:rPr/>
      </w:pPr>
      <w:r>
        <w:rPr>
          <w:spacing w:val="-1"/>
        </w:rPr>
        <w:t>6.细胞质膜相关的膜骨架</w:t>
      </w:r>
      <w:r>
        <w:rPr/>
        <w:t xml:space="preserve"> </w:t>
      </w:r>
      <w:r>
        <w:rPr>
          <w:spacing w:val="-2"/>
        </w:rPr>
        <w:t>7.细胞质膜的功能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2" w:lineRule="auto"/>
        <w:rPr>
          <w:rFonts w:ascii="Arial"/>
          <w:sz w:val="21"/>
        </w:rPr>
      </w:pPr>
      <w:r/>
    </w:p>
    <w:p>
      <w:pPr>
        <w:pStyle w:val="BodyText"/>
        <w:spacing w:before="79" w:line="219" w:lineRule="auto"/>
        <w:rPr/>
      </w:pPr>
      <w:r>
        <w:rPr>
          <w:b/>
          <w:bCs/>
          <w:spacing w:val="-3"/>
        </w:rPr>
        <w:t>第四章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物质的跨膜运输</w:t>
      </w:r>
    </w:p>
    <w:p>
      <w:pPr>
        <w:pStyle w:val="BodyText"/>
        <w:ind w:left="497"/>
        <w:spacing w:before="271" w:line="220" w:lineRule="auto"/>
        <w:rPr/>
      </w:pPr>
      <w:r>
        <w:rPr>
          <w:spacing w:val="-4"/>
        </w:rPr>
        <w:t>1.膜转运蛋白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482"/>
        <w:spacing w:before="78" w:line="219" w:lineRule="auto"/>
        <w:rPr/>
      </w:pPr>
      <w:r>
        <w:rPr>
          <w:spacing w:val="-1"/>
        </w:rPr>
        <w:t>2.小分子及离子的跨膜运输类型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484"/>
        <w:spacing w:before="78" w:line="219" w:lineRule="auto"/>
        <w:outlineLvl w:val="0"/>
        <w:rPr/>
      </w:pPr>
      <w:r>
        <w:rPr>
          <w:spacing w:val="-7"/>
        </w:rPr>
        <w:t>3.P</w:t>
      </w:r>
      <w:r>
        <w:rPr>
          <w:spacing w:val="-41"/>
        </w:rPr>
        <w:t xml:space="preserve"> </w:t>
      </w:r>
      <w:r>
        <w:rPr>
          <w:spacing w:val="-7"/>
        </w:rPr>
        <w:t>型泵</w:t>
      </w:r>
    </w:p>
    <w:p>
      <w:pPr>
        <w:spacing w:line="219" w:lineRule="auto"/>
        <w:sectPr>
          <w:pgSz w:w="11906" w:h="16839"/>
          <w:pgMar w:top="1405" w:right="1785" w:bottom="0" w:left="1142" w:header="0" w:footer="0" w:gutter="0"/>
        </w:sectPr>
        <w:rPr/>
      </w:pPr>
    </w:p>
    <w:p>
      <w:pPr>
        <w:pStyle w:val="BodyText"/>
        <w:ind w:left="484" w:right="5687" w:hanging="5"/>
        <w:spacing w:before="47" w:line="469" w:lineRule="auto"/>
        <w:rPr/>
      </w:pPr>
      <w:r>
        <w:rPr>
          <w:spacing w:val="-4"/>
        </w:rPr>
        <w:t>4.V</w:t>
      </w:r>
      <w:r>
        <w:rPr>
          <w:spacing w:val="-40"/>
        </w:rPr>
        <w:t xml:space="preserve"> </w:t>
      </w:r>
      <w:r>
        <w:rPr>
          <w:spacing w:val="-4"/>
        </w:rPr>
        <w:t>型质子泵和</w:t>
      </w:r>
      <w:r>
        <w:rPr>
          <w:spacing w:val="-55"/>
        </w:rPr>
        <w:t xml:space="preserve"> </w:t>
      </w:r>
      <w:r>
        <w:rPr>
          <w:spacing w:val="-4"/>
        </w:rPr>
        <w:t>F</w:t>
      </w:r>
      <w:r>
        <w:rPr>
          <w:spacing w:val="-43"/>
        </w:rPr>
        <w:t xml:space="preserve"> </w:t>
      </w:r>
      <w:r>
        <w:rPr>
          <w:spacing w:val="-4"/>
        </w:rPr>
        <w:t>型质子泵</w:t>
      </w:r>
      <w:r>
        <w:rPr/>
        <w:t xml:space="preserve"> </w:t>
      </w:r>
      <w:r>
        <w:rPr>
          <w:spacing w:val="-3"/>
        </w:rPr>
        <w:t>5.ABC</w:t>
      </w:r>
      <w:r>
        <w:rPr>
          <w:spacing w:val="-52"/>
        </w:rPr>
        <w:t xml:space="preserve"> </w:t>
      </w:r>
      <w:r>
        <w:rPr>
          <w:spacing w:val="-3"/>
        </w:rPr>
        <w:t>超家族</w:t>
      </w:r>
    </w:p>
    <w:p>
      <w:pPr>
        <w:pStyle w:val="BodyText"/>
        <w:ind w:left="484" w:right="5867" w:hanging="3"/>
        <w:spacing w:before="34" w:line="470" w:lineRule="auto"/>
        <w:rPr/>
      </w:pPr>
      <w:r>
        <w:rPr>
          <w:spacing w:val="-1"/>
        </w:rPr>
        <w:t>6.离子跨膜运输与膜电位</w:t>
      </w:r>
      <w:r>
        <w:rPr/>
        <w:t xml:space="preserve"> </w:t>
      </w:r>
      <w:r>
        <w:rPr>
          <w:spacing w:val="-2"/>
        </w:rPr>
        <w:t>7.胞吞作用的类型</w:t>
      </w:r>
    </w:p>
    <w:p>
      <w:pPr>
        <w:pStyle w:val="BodyText"/>
        <w:ind w:left="480" w:right="5627"/>
        <w:spacing w:before="31" w:line="469" w:lineRule="auto"/>
        <w:rPr/>
      </w:pPr>
      <w:r>
        <w:rPr>
          <w:spacing w:val="-1"/>
        </w:rPr>
        <w:t>8.胞吞作用与细胞信号转导</w:t>
      </w:r>
      <w:r>
        <w:rPr>
          <w:spacing w:val="1"/>
        </w:rPr>
        <w:t xml:space="preserve"> </w:t>
      </w:r>
      <w:r>
        <w:rPr>
          <w:spacing w:val="-2"/>
        </w:rPr>
        <w:t>9.胞吐作用</w:t>
      </w:r>
    </w:p>
    <w:p>
      <w:pPr>
        <w:pStyle w:val="BodyText"/>
        <w:ind w:left="220"/>
        <w:spacing w:before="278" w:line="219" w:lineRule="auto"/>
        <w:rPr/>
      </w:pPr>
      <w:r>
        <w:rPr>
          <w:b/>
          <w:bCs/>
          <w:spacing w:val="-3"/>
        </w:rPr>
        <w:t>第五章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细胞质基质与内膜系统</w:t>
      </w:r>
    </w:p>
    <w:p>
      <w:pPr>
        <w:pStyle w:val="BodyText"/>
        <w:ind w:left="497"/>
        <w:spacing w:before="268" w:line="220" w:lineRule="auto"/>
        <w:rPr/>
      </w:pPr>
      <w:r>
        <w:rPr>
          <w:spacing w:val="-3"/>
        </w:rPr>
        <w:t>1.细胞质基质的涵义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482"/>
        <w:spacing w:before="78" w:line="220" w:lineRule="auto"/>
        <w:rPr/>
      </w:pPr>
      <w:r>
        <w:rPr>
          <w:spacing w:val="-2"/>
        </w:rPr>
        <w:t>2.细胞质基质的功能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484"/>
        <w:spacing w:before="78" w:line="219" w:lineRule="auto"/>
        <w:rPr/>
      </w:pPr>
      <w:r>
        <w:rPr>
          <w:spacing w:val="-2"/>
        </w:rPr>
        <w:t>3.内质网的结构与功能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481" w:right="5387" w:hanging="2"/>
        <w:spacing w:before="78" w:line="474" w:lineRule="auto"/>
        <w:jc w:val="both"/>
        <w:rPr/>
      </w:pPr>
      <w:r>
        <w:rPr>
          <w:spacing w:val="-1"/>
        </w:rPr>
        <w:t>4.高尔基体的形态结构与功能</w:t>
      </w:r>
      <w:r>
        <w:rPr>
          <w:spacing w:val="4"/>
        </w:rPr>
        <w:t xml:space="preserve"> </w:t>
      </w:r>
      <w:r>
        <w:rPr>
          <w:spacing w:val="-1"/>
        </w:rPr>
        <w:t>6.信号假说与蛋白质分选信号</w:t>
      </w:r>
      <w:r>
        <w:rPr>
          <w:spacing w:val="1"/>
        </w:rPr>
        <w:t xml:space="preserve"> </w:t>
      </w:r>
      <w:r>
        <w:rPr>
          <w:spacing w:val="-1"/>
        </w:rPr>
        <w:t>7.蛋白质分选的基本途径</w:t>
      </w:r>
    </w:p>
    <w:p>
      <w:pPr>
        <w:pStyle w:val="BodyText"/>
        <w:ind w:left="480" w:right="4907"/>
        <w:spacing w:before="33" w:line="469" w:lineRule="auto"/>
        <w:rPr/>
      </w:pPr>
      <w:r>
        <w:rPr>
          <w:spacing w:val="-1"/>
        </w:rPr>
        <w:t>8.蛋白质向线粒体和叶绿体的分选</w:t>
      </w:r>
      <w:r>
        <w:rPr>
          <w:spacing w:val="4"/>
        </w:rPr>
        <w:t xml:space="preserve"> </w:t>
      </w:r>
      <w:r>
        <w:rPr>
          <w:spacing w:val="-2"/>
        </w:rPr>
        <w:t>9.膜泡运输概述</w:t>
      </w:r>
    </w:p>
    <w:p>
      <w:pPr>
        <w:pStyle w:val="BodyText"/>
        <w:ind w:left="497" w:right="5147"/>
        <w:spacing w:before="34" w:line="469" w:lineRule="auto"/>
        <w:rPr/>
      </w:pPr>
      <w:r>
        <w:rPr>
          <w:spacing w:val="-2"/>
        </w:rPr>
        <w:t>10.COPⅡ包被膜泡的装配及运输</w:t>
      </w:r>
      <w:r>
        <w:rPr>
          <w:spacing w:val="5"/>
        </w:rPr>
        <w:t xml:space="preserve"> </w:t>
      </w:r>
      <w:r>
        <w:rPr>
          <w:spacing w:val="-7"/>
        </w:rPr>
        <w:t>11.COP</w:t>
      </w:r>
      <w:r>
        <w:rPr>
          <w:spacing w:val="-30"/>
        </w:rPr>
        <w:t xml:space="preserve"> </w:t>
      </w:r>
      <w:r>
        <w:rPr>
          <w:spacing w:val="-7"/>
        </w:rPr>
        <w:t>Ⅰ包被膜泡的装配及运输</w:t>
      </w:r>
    </w:p>
    <w:p>
      <w:pPr>
        <w:pStyle w:val="BodyText"/>
        <w:ind w:left="497" w:right="3707"/>
        <w:spacing w:before="35" w:line="470" w:lineRule="auto"/>
        <w:rPr/>
      </w:pPr>
      <w:r>
        <w:rPr>
          <w:spacing w:val="-2"/>
        </w:rPr>
        <w:t>12.网格蛋白/接头蛋白包被膜泡的装配与运输</w:t>
      </w:r>
      <w:r>
        <w:rPr>
          <w:spacing w:val="15"/>
        </w:rPr>
        <w:t xml:space="preserve"> </w:t>
      </w:r>
      <w:r>
        <w:rPr>
          <w:spacing w:val="-2"/>
        </w:rPr>
        <w:t>13.转运膜泡与靶膜的锚定和融合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spacing w:before="78" w:line="219" w:lineRule="auto"/>
        <w:rPr/>
      </w:pPr>
      <w:r>
        <w:rPr>
          <w:b/>
          <w:bCs/>
          <w:spacing w:val="-3"/>
        </w:rPr>
        <w:t>第六章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线粒体和叶绿体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497"/>
        <w:spacing w:before="79" w:line="219" w:lineRule="auto"/>
        <w:outlineLvl w:val="0"/>
        <w:rPr/>
      </w:pPr>
      <w:r>
        <w:rPr>
          <w:spacing w:val="-2"/>
        </w:rPr>
        <w:t>1.线粒体的基本形态及其动态特征</w:t>
      </w:r>
    </w:p>
    <w:p>
      <w:pPr>
        <w:spacing w:line="219" w:lineRule="auto"/>
        <w:sectPr>
          <w:pgSz w:w="11906" w:h="16839"/>
          <w:pgMar w:top="1405" w:right="1785" w:bottom="0" w:left="1142" w:header="0" w:footer="0" w:gutter="0"/>
        </w:sectPr>
        <w:rPr/>
      </w:pPr>
    </w:p>
    <w:p>
      <w:pPr>
        <w:pStyle w:val="BodyText"/>
        <w:ind w:left="483" w:right="6347" w:hanging="1"/>
        <w:spacing w:before="107" w:line="354" w:lineRule="auto"/>
        <w:rPr/>
      </w:pPr>
      <w:r>
        <w:rPr>
          <w:spacing w:val="-2"/>
        </w:rPr>
        <w:t>2.线粒体的超微结构</w:t>
      </w:r>
      <w:r>
        <w:rPr>
          <w:spacing w:val="6"/>
        </w:rPr>
        <w:t xml:space="preserve"> </w:t>
      </w:r>
      <w:r>
        <w:rPr>
          <w:spacing w:val="-2"/>
        </w:rPr>
        <w:t>3.线粒体与疾病</w:t>
      </w:r>
    </w:p>
    <w:p>
      <w:pPr>
        <w:pStyle w:val="BodyText"/>
        <w:ind w:left="484" w:right="5147" w:hanging="5"/>
        <w:spacing w:before="36" w:line="354" w:lineRule="auto"/>
        <w:rPr/>
      </w:pPr>
      <w:r>
        <w:rPr>
          <w:spacing w:val="-1"/>
        </w:rPr>
        <w:t>4.叶绿体的基本形态及动态特征</w:t>
      </w:r>
      <w:r>
        <w:rPr>
          <w:spacing w:val="5"/>
        </w:rPr>
        <w:t xml:space="preserve"> </w:t>
      </w:r>
      <w:r>
        <w:rPr>
          <w:spacing w:val="-2"/>
        </w:rPr>
        <w:t>5.叶绿体的超微结构</w:t>
      </w:r>
    </w:p>
    <w:p>
      <w:pPr>
        <w:pStyle w:val="BodyText"/>
        <w:ind w:left="484" w:right="5387" w:hanging="3"/>
        <w:spacing w:before="37" w:line="354" w:lineRule="auto"/>
        <w:rPr/>
      </w:pPr>
      <w:r>
        <w:rPr>
          <w:spacing w:val="-1"/>
        </w:rPr>
        <w:t>6.线粒体和叶绿体的半自主性</w:t>
      </w:r>
      <w:r>
        <w:rPr>
          <w:spacing w:val="1"/>
        </w:rPr>
        <w:t xml:space="preserve"> </w:t>
      </w:r>
      <w:r>
        <w:rPr>
          <w:spacing w:val="-2"/>
        </w:rPr>
        <w:t>7.线粒体和叶绿体的起源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pStyle w:val="BodyText"/>
        <w:spacing w:before="78" w:line="219" w:lineRule="auto"/>
        <w:rPr/>
      </w:pPr>
      <w:r>
        <w:rPr>
          <w:b/>
          <w:bCs/>
          <w:spacing w:val="-3"/>
        </w:rPr>
        <w:t>第七章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细胞骨架</w:t>
      </w:r>
    </w:p>
    <w:p>
      <w:pPr>
        <w:pStyle w:val="BodyText"/>
        <w:ind w:left="497"/>
        <w:spacing w:before="109" w:line="219" w:lineRule="auto"/>
        <w:rPr/>
      </w:pPr>
      <w:r>
        <w:rPr>
          <w:spacing w:val="-3"/>
        </w:rPr>
        <w:t>1.微丝的组成及其组装</w:t>
      </w:r>
    </w:p>
    <w:p>
      <w:pPr>
        <w:pStyle w:val="BodyText"/>
        <w:ind w:left="482"/>
        <w:spacing w:before="180" w:line="219" w:lineRule="auto"/>
        <w:rPr/>
      </w:pPr>
      <w:r>
        <w:rPr>
          <w:spacing w:val="-1"/>
        </w:rPr>
        <w:t>2.微丝网络结构的调节与细胞运动</w:t>
      </w:r>
    </w:p>
    <w:p>
      <w:pPr>
        <w:pStyle w:val="BodyText"/>
        <w:ind w:left="479" w:right="4667" w:firstLine="5"/>
        <w:spacing w:before="184" w:line="346" w:lineRule="auto"/>
        <w:rPr/>
      </w:pPr>
      <w:r>
        <w:rPr>
          <w:spacing w:val="-1"/>
        </w:rPr>
        <w:t>3.肌球蛋白：依赖于微丝的分子马达</w:t>
      </w:r>
      <w:r>
        <w:rPr>
          <w:spacing w:val="1"/>
        </w:rPr>
        <w:t xml:space="preserve"> </w:t>
      </w:r>
      <w:r>
        <w:rPr>
          <w:spacing w:val="-1"/>
        </w:rPr>
        <w:t>4.肌细胞的收缩运动</w:t>
      </w:r>
    </w:p>
    <w:p>
      <w:pPr>
        <w:pStyle w:val="BodyText"/>
        <w:ind w:left="481" w:right="5867" w:firstLine="2"/>
        <w:spacing w:before="32" w:line="347" w:lineRule="auto"/>
        <w:rPr/>
      </w:pPr>
      <w:r>
        <w:rPr>
          <w:spacing w:val="-2"/>
        </w:rPr>
        <w:t>5.微管的结构组分与极性</w:t>
      </w:r>
      <w:r>
        <w:rPr>
          <w:spacing w:val="8"/>
        </w:rPr>
        <w:t xml:space="preserve"> </w:t>
      </w:r>
      <w:r>
        <w:rPr>
          <w:spacing w:val="-2"/>
        </w:rPr>
        <w:t>6.微管组装与解聚</w:t>
      </w:r>
    </w:p>
    <w:p>
      <w:pPr>
        <w:pStyle w:val="BodyText"/>
        <w:ind w:left="485"/>
        <w:spacing w:before="33" w:line="219" w:lineRule="auto"/>
        <w:rPr/>
      </w:pPr>
      <w:r>
        <w:rPr>
          <w:spacing w:val="-2"/>
        </w:rPr>
        <w:t>7.微管组织中心</w:t>
      </w:r>
    </w:p>
    <w:p>
      <w:pPr>
        <w:pStyle w:val="BodyText"/>
        <w:ind w:left="480"/>
        <w:spacing w:before="183" w:line="219" w:lineRule="auto"/>
        <w:rPr/>
      </w:pPr>
      <w:r>
        <w:rPr>
          <w:spacing w:val="-2"/>
        </w:rPr>
        <w:t>8.微管的动力学性质</w:t>
      </w:r>
    </w:p>
    <w:p>
      <w:pPr>
        <w:pStyle w:val="BodyText"/>
        <w:ind w:left="480"/>
        <w:spacing w:before="181" w:line="219" w:lineRule="auto"/>
        <w:rPr/>
      </w:pPr>
      <w:r>
        <w:rPr>
          <w:spacing w:val="-1"/>
        </w:rPr>
        <w:t>9.微管结合蛋白对微管网络结构的调节</w:t>
      </w:r>
    </w:p>
    <w:p>
      <w:pPr>
        <w:pStyle w:val="BodyText"/>
        <w:ind w:left="497"/>
        <w:spacing w:before="183" w:line="219" w:lineRule="auto"/>
        <w:rPr/>
      </w:pPr>
      <w:r>
        <w:rPr>
          <w:spacing w:val="-2"/>
        </w:rPr>
        <w:t>10.微管对细胞结构的组织作用</w:t>
      </w:r>
    </w:p>
    <w:p>
      <w:pPr>
        <w:pStyle w:val="BodyText"/>
        <w:ind w:left="497" w:right="5027"/>
        <w:spacing w:before="180" w:line="347" w:lineRule="auto"/>
        <w:rPr/>
      </w:pPr>
      <w:r>
        <w:rPr>
          <w:spacing w:val="-2"/>
        </w:rPr>
        <w:t>11.细胞内依赖于微管的物质运输</w:t>
      </w:r>
      <w:r>
        <w:rPr>
          <w:spacing w:val="3"/>
        </w:rPr>
        <w:t xml:space="preserve"> </w:t>
      </w:r>
      <w:r>
        <w:rPr>
          <w:spacing w:val="-2"/>
        </w:rPr>
        <w:t>12.纤毛和鞭毛的结构与功能</w:t>
      </w:r>
    </w:p>
    <w:p>
      <w:pPr>
        <w:pStyle w:val="BodyText"/>
        <w:ind w:left="497"/>
        <w:spacing w:before="32" w:line="220" w:lineRule="auto"/>
        <w:rPr/>
      </w:pPr>
      <w:r>
        <w:rPr>
          <w:spacing w:val="-3"/>
        </w:rPr>
        <w:t>13.纺锤体和染色体运动</w:t>
      </w:r>
    </w:p>
    <w:p>
      <w:pPr>
        <w:pStyle w:val="BodyText"/>
        <w:ind w:left="497" w:right="5027"/>
        <w:spacing w:before="183" w:line="347" w:lineRule="auto"/>
        <w:rPr/>
      </w:pPr>
      <w:r>
        <w:rPr>
          <w:spacing w:val="-2"/>
        </w:rPr>
        <w:t>14.中间丝的主要类型和组成成分</w:t>
      </w:r>
      <w:r>
        <w:rPr>
          <w:spacing w:val="3"/>
        </w:rPr>
        <w:t xml:space="preserve"> </w:t>
      </w:r>
      <w:r>
        <w:rPr>
          <w:spacing w:val="-3"/>
        </w:rPr>
        <w:t>15.中间丝的组装与表达</w:t>
      </w:r>
    </w:p>
    <w:p>
      <w:pPr>
        <w:pStyle w:val="BodyText"/>
        <w:ind w:left="497"/>
        <w:spacing w:before="31" w:line="220" w:lineRule="auto"/>
        <w:rPr/>
      </w:pPr>
      <w:r>
        <w:rPr>
          <w:spacing w:val="-2"/>
        </w:rPr>
        <w:t>16.中间丝与其他细胞结构的联系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pStyle w:val="BodyText"/>
        <w:spacing w:before="78" w:line="219" w:lineRule="auto"/>
        <w:rPr/>
      </w:pPr>
      <w:r>
        <w:rPr>
          <w:b/>
          <w:bCs/>
          <w:spacing w:val="-3"/>
        </w:rPr>
        <w:t>第八章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细胞核与染色质</w:t>
      </w:r>
    </w:p>
    <w:p>
      <w:pPr>
        <w:pStyle w:val="BodyText"/>
        <w:ind w:left="497"/>
        <w:spacing w:before="270" w:line="220" w:lineRule="auto"/>
        <w:rPr/>
      </w:pPr>
      <w:r>
        <w:rPr>
          <w:spacing w:val="-7"/>
        </w:rPr>
        <w:t>1.核膜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483" w:right="7067" w:hanging="1"/>
        <w:spacing w:before="79" w:line="470" w:lineRule="auto"/>
        <w:rPr/>
      </w:pPr>
      <w:r>
        <w:rPr>
          <w:spacing w:val="-2"/>
        </w:rPr>
        <w:t>2.核孔复合体</w:t>
      </w:r>
      <w:r>
        <w:rPr/>
        <w:t xml:space="preserve"> </w:t>
      </w:r>
      <w:r>
        <w:rPr>
          <w:spacing w:val="-3"/>
        </w:rPr>
        <w:t>3.核纤层</w:t>
      </w:r>
    </w:p>
    <w:p>
      <w:pPr>
        <w:spacing w:line="470" w:lineRule="auto"/>
        <w:sectPr>
          <w:pgSz w:w="11906" w:h="16839"/>
          <w:pgMar w:top="1431" w:right="1785" w:bottom="0" w:left="1142" w:header="0" w:footer="0" w:gutter="0"/>
        </w:sectPr>
        <w:rPr/>
      </w:pPr>
    </w:p>
    <w:p>
      <w:pPr>
        <w:pStyle w:val="BodyText"/>
        <w:ind w:left="484" w:right="7067" w:hanging="5"/>
        <w:spacing w:before="47" w:line="469" w:lineRule="auto"/>
        <w:rPr/>
      </w:pPr>
      <w:r>
        <w:rPr>
          <w:spacing w:val="-2"/>
        </w:rPr>
        <w:t>4.染色质</w:t>
      </w:r>
      <w:r>
        <w:rPr>
          <w:spacing w:val="-54"/>
        </w:rPr>
        <w:t xml:space="preserve"> </w:t>
      </w:r>
      <w:r>
        <w:rPr>
          <w:spacing w:val="-2"/>
        </w:rPr>
        <w:t>DNA</w:t>
      </w:r>
      <w:r>
        <w:rPr/>
        <w:t xml:space="preserve"> </w:t>
      </w:r>
      <w:r>
        <w:rPr>
          <w:spacing w:val="-3"/>
        </w:rPr>
        <w:t>5.染色质蛋白</w:t>
      </w:r>
    </w:p>
    <w:p>
      <w:pPr>
        <w:pStyle w:val="BodyText"/>
        <w:ind w:left="481"/>
        <w:spacing w:before="33" w:line="220" w:lineRule="auto"/>
        <w:rPr/>
      </w:pPr>
      <w:r>
        <w:rPr>
          <w:spacing w:val="-3"/>
        </w:rPr>
        <w:t>6.核小体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480" w:right="7067" w:firstLine="4"/>
        <w:spacing w:before="78" w:line="469" w:lineRule="auto"/>
        <w:rPr/>
      </w:pPr>
      <w:r>
        <w:rPr>
          <w:spacing w:val="-3"/>
        </w:rPr>
        <w:t>7.染色质组装</w:t>
      </w:r>
      <w:r>
        <w:rPr>
          <w:spacing w:val="4"/>
        </w:rPr>
        <w:t xml:space="preserve"> </w:t>
      </w:r>
      <w:r>
        <w:rPr>
          <w:spacing w:val="-2"/>
        </w:rPr>
        <w:t>8.染色质类型</w:t>
      </w:r>
    </w:p>
    <w:p>
      <w:pPr>
        <w:pStyle w:val="BodyText"/>
        <w:ind w:left="496" w:right="5987" w:hanging="16"/>
        <w:spacing w:before="35" w:line="474" w:lineRule="auto"/>
        <w:rPr/>
      </w:pPr>
      <w:r>
        <w:rPr>
          <w:spacing w:val="-1"/>
        </w:rPr>
        <w:t>9.染色质的复制与修复</w:t>
      </w:r>
      <w:r>
        <w:rPr/>
        <w:t xml:space="preserve">  </w:t>
      </w:r>
      <w:r>
        <w:rPr>
          <w:spacing w:val="-3"/>
        </w:rPr>
        <w:t>10.染色质的激活与失活</w:t>
      </w:r>
      <w:r>
        <w:rPr>
          <w:spacing w:val="7"/>
        </w:rPr>
        <w:t xml:space="preserve"> </w:t>
      </w:r>
      <w:r>
        <w:rPr>
          <w:spacing w:val="-3"/>
        </w:rPr>
        <w:t>11.染色质与基因表达</w:t>
      </w:r>
    </w:p>
    <w:p>
      <w:pPr>
        <w:pStyle w:val="BodyText"/>
        <w:ind w:left="497" w:right="6227"/>
        <w:spacing w:before="32" w:line="473" w:lineRule="auto"/>
        <w:rPr/>
      </w:pPr>
      <w:r>
        <w:rPr>
          <w:spacing w:val="-3"/>
        </w:rPr>
        <w:t>12.染色体的形态结构</w:t>
      </w:r>
      <w:r>
        <w:rPr>
          <w:spacing w:val="4"/>
        </w:rPr>
        <w:t xml:space="preserve"> </w:t>
      </w:r>
      <w:r>
        <w:rPr>
          <w:spacing w:val="-3"/>
        </w:rPr>
        <w:t>13.染色体的功能元件</w:t>
      </w:r>
      <w:r>
        <w:rPr>
          <w:spacing w:val="4"/>
        </w:rPr>
        <w:t xml:space="preserve"> </w:t>
      </w:r>
      <w:r>
        <w:rPr>
          <w:spacing w:val="-4"/>
        </w:rPr>
        <w:t>14.染色体带型</w:t>
      </w:r>
    </w:p>
    <w:p>
      <w:pPr>
        <w:pStyle w:val="BodyText"/>
        <w:ind w:left="497" w:right="6947"/>
        <w:spacing w:before="36" w:line="474" w:lineRule="auto"/>
        <w:jc w:val="both"/>
        <w:rPr/>
      </w:pPr>
      <w:r>
        <w:rPr>
          <w:spacing w:val="-4"/>
        </w:rPr>
        <w:t>15.特殊染色体</w:t>
      </w:r>
      <w:r>
        <w:rPr>
          <w:spacing w:val="3"/>
        </w:rPr>
        <w:t xml:space="preserve"> </w:t>
      </w:r>
      <w:r>
        <w:rPr>
          <w:spacing w:val="-4"/>
        </w:rPr>
        <w:t>16.核仁的结构</w:t>
      </w:r>
      <w:r>
        <w:rPr>
          <w:spacing w:val="3"/>
        </w:rPr>
        <w:t xml:space="preserve"> </w:t>
      </w:r>
      <w:r>
        <w:rPr>
          <w:spacing w:val="-4"/>
        </w:rPr>
        <w:t>17.核仁的功能</w:t>
      </w:r>
    </w:p>
    <w:p>
      <w:pPr>
        <w:pStyle w:val="BodyText"/>
        <w:ind w:left="497" w:right="5987"/>
        <w:spacing w:before="32" w:line="469" w:lineRule="auto"/>
        <w:rPr/>
      </w:pPr>
      <w:r>
        <w:rPr>
          <w:spacing w:val="-3"/>
        </w:rPr>
        <w:t>18.核仁的动态周期变化</w:t>
      </w:r>
      <w:r>
        <w:rPr>
          <w:spacing w:val="7"/>
        </w:rPr>
        <w:t xml:space="preserve"> </w:t>
      </w:r>
      <w:r>
        <w:rPr>
          <w:spacing w:val="-6"/>
        </w:rPr>
        <w:t>19.核体</w:t>
      </w:r>
    </w:p>
    <w:p>
      <w:pPr>
        <w:pStyle w:val="BodyText"/>
        <w:ind w:left="482"/>
        <w:spacing w:before="33" w:line="220" w:lineRule="auto"/>
        <w:rPr/>
      </w:pPr>
      <w:r>
        <w:rPr>
          <w:spacing w:val="-3"/>
        </w:rPr>
        <w:t>20.核基质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spacing w:before="79" w:line="219" w:lineRule="auto"/>
        <w:rPr/>
      </w:pPr>
      <w:r>
        <w:rPr>
          <w:b/>
          <w:bCs/>
          <w:spacing w:val="-6"/>
        </w:rPr>
        <w:t>第九章</w:t>
      </w:r>
      <w:r>
        <w:rPr>
          <w:spacing w:val="8"/>
        </w:rPr>
        <w:t xml:space="preserve">  </w:t>
      </w:r>
      <w:r>
        <w:rPr>
          <w:b/>
          <w:bCs/>
          <w:spacing w:val="-6"/>
        </w:rPr>
        <w:t>核糖体</w:t>
      </w:r>
    </w:p>
    <w:p>
      <w:pPr>
        <w:pStyle w:val="BodyText"/>
        <w:ind w:left="482" w:right="5147" w:firstLine="14"/>
        <w:spacing w:before="272" w:line="469" w:lineRule="auto"/>
        <w:rPr/>
      </w:pPr>
      <w:r>
        <w:rPr>
          <w:spacing w:val="-2"/>
        </w:rPr>
        <w:t>1.核糖体的基本类型与化学组成</w:t>
      </w:r>
      <w:r>
        <w:rPr>
          <w:spacing w:val="1"/>
        </w:rPr>
        <w:t xml:space="preserve"> </w:t>
      </w:r>
      <w:r>
        <w:rPr>
          <w:spacing w:val="-2"/>
        </w:rPr>
        <w:t>2.核糖体的结构</w:t>
      </w:r>
    </w:p>
    <w:p>
      <w:pPr>
        <w:pStyle w:val="BodyText"/>
        <w:ind w:left="484"/>
        <w:spacing w:before="34" w:line="220" w:lineRule="auto"/>
        <w:rPr/>
      </w:pPr>
      <w:r>
        <w:rPr>
          <w:spacing w:val="-4"/>
        </w:rPr>
        <w:t>3.核糖体蛋白质与</w:t>
      </w:r>
      <w:r>
        <w:rPr>
          <w:spacing w:val="-41"/>
        </w:rPr>
        <w:t xml:space="preserve"> </w:t>
      </w:r>
      <w:r>
        <w:rPr>
          <w:spacing w:val="-4"/>
        </w:rPr>
        <w:t>rRNA</w:t>
      </w:r>
      <w:r>
        <w:rPr>
          <w:spacing w:val="-31"/>
        </w:rPr>
        <w:t xml:space="preserve"> </w:t>
      </w:r>
      <w:r>
        <w:rPr>
          <w:spacing w:val="-4"/>
        </w:rPr>
        <w:t>的功能</w:t>
      </w:r>
    </w:p>
    <w:p>
      <w:pPr>
        <w:spacing w:line="220" w:lineRule="auto"/>
        <w:sectPr>
          <w:pgSz w:w="11906" w:h="16839"/>
          <w:pgMar w:top="1405" w:right="1785" w:bottom="0" w:left="1142" w:header="0" w:footer="0" w:gutter="0"/>
        </w:sectPr>
        <w:rPr/>
      </w:pPr>
    </w:p>
    <w:p>
      <w:pPr>
        <w:pStyle w:val="BodyText"/>
        <w:ind w:left="479"/>
        <w:spacing w:before="48" w:line="220" w:lineRule="auto"/>
        <w:outlineLvl w:val="0"/>
        <w:rPr/>
      </w:pPr>
      <w:r>
        <w:rPr>
          <w:spacing w:val="-2"/>
        </w:rPr>
        <w:t>4.多聚核糖体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pStyle w:val="BodyText"/>
        <w:spacing w:before="78" w:line="219" w:lineRule="auto"/>
        <w:rPr/>
      </w:pPr>
      <w:r>
        <w:rPr>
          <w:b/>
          <w:bCs/>
          <w:spacing w:val="-3"/>
        </w:rPr>
        <w:t>第十章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细胞信号转导</w:t>
      </w:r>
    </w:p>
    <w:p>
      <w:pPr>
        <w:pStyle w:val="BodyText"/>
        <w:ind w:left="497"/>
        <w:spacing w:before="270" w:line="220" w:lineRule="auto"/>
        <w:rPr/>
      </w:pPr>
      <w:r>
        <w:rPr>
          <w:spacing w:val="-5"/>
        </w:rPr>
        <w:t>1.细胞通讯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483" w:right="5867" w:hanging="1"/>
        <w:spacing w:before="78" w:line="469" w:lineRule="auto"/>
        <w:rPr/>
      </w:pPr>
      <w:r>
        <w:rPr>
          <w:spacing w:val="-2"/>
        </w:rPr>
        <w:t>2.细胞的信号分子与受体</w:t>
      </w:r>
      <w:r>
        <w:rPr>
          <w:spacing w:val="10"/>
        </w:rPr>
        <w:t xml:space="preserve"> </w:t>
      </w:r>
      <w:r>
        <w:rPr>
          <w:spacing w:val="-2"/>
        </w:rPr>
        <w:t>3.信号转导系统及其特征</w:t>
      </w:r>
    </w:p>
    <w:p>
      <w:pPr>
        <w:pStyle w:val="BodyText"/>
        <w:ind w:left="479"/>
        <w:spacing w:before="34" w:line="219" w:lineRule="auto"/>
        <w:rPr/>
      </w:pPr>
      <w:r>
        <w:rPr>
          <w:spacing w:val="-2"/>
        </w:rPr>
        <w:t>4.G</w:t>
      </w:r>
      <w:r>
        <w:rPr>
          <w:spacing w:val="-36"/>
        </w:rPr>
        <w:t xml:space="preserve"> </w:t>
      </w:r>
      <w:r>
        <w:rPr>
          <w:spacing w:val="-2"/>
        </w:rPr>
        <w:t>蛋白偶联受体的结构与作用机制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481" w:right="4247" w:firstLine="2"/>
        <w:spacing w:before="78" w:line="468" w:lineRule="auto"/>
        <w:rPr/>
      </w:pPr>
      <w:r>
        <w:rPr>
          <w:spacing w:val="-2"/>
        </w:rPr>
        <w:t>5.G</w:t>
      </w:r>
      <w:r>
        <w:rPr>
          <w:spacing w:val="-38"/>
        </w:rPr>
        <w:t xml:space="preserve"> </w:t>
      </w:r>
      <w:r>
        <w:rPr>
          <w:spacing w:val="-2"/>
        </w:rPr>
        <w:t>蛋白偶联受体所介导的细胞信号通路</w:t>
      </w:r>
      <w:r>
        <w:rPr/>
        <w:t xml:space="preserve"> </w:t>
      </w:r>
      <w:r>
        <w:rPr>
          <w:spacing w:val="-1"/>
        </w:rPr>
        <w:t>6.酶联受体及其介导的细胞信号通路</w:t>
      </w:r>
    </w:p>
    <w:p>
      <w:pPr>
        <w:pStyle w:val="BodyText"/>
        <w:ind w:left="485"/>
        <w:spacing w:before="35" w:line="219" w:lineRule="auto"/>
        <w:rPr/>
      </w:pPr>
      <w:r>
        <w:rPr>
          <w:spacing w:val="-1"/>
        </w:rPr>
        <w:t>7.其他调控基因表达的细胞表面受体及其介导的信号转导通路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480" w:right="3227"/>
        <w:spacing w:before="78" w:line="469" w:lineRule="auto"/>
        <w:rPr/>
      </w:pPr>
      <w:r>
        <w:rPr>
          <w:spacing w:val="-1"/>
        </w:rPr>
        <w:t>8.细胞对信号的应答反应具有发散性或收敛性特征</w:t>
      </w:r>
      <w:r>
        <w:rPr>
          <w:spacing w:val="11"/>
        </w:rPr>
        <w:t xml:space="preserve"> </w:t>
      </w:r>
      <w:r>
        <w:rPr>
          <w:spacing w:val="-1"/>
        </w:rPr>
        <w:t>9.蛋白激酶的网络整合信息</w:t>
      </w:r>
    </w:p>
    <w:p>
      <w:pPr>
        <w:pStyle w:val="BodyText"/>
        <w:ind w:left="497"/>
        <w:spacing w:before="35" w:line="219" w:lineRule="auto"/>
        <w:rPr/>
      </w:pPr>
      <w:r>
        <w:rPr>
          <w:spacing w:val="-2"/>
        </w:rPr>
        <w:t>10.信号的控制：受体的脱敏与下调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220"/>
        <w:spacing w:before="79" w:line="219" w:lineRule="auto"/>
        <w:rPr/>
      </w:pPr>
      <w:r>
        <w:rPr>
          <w:b/>
          <w:bCs/>
          <w:spacing w:val="-3"/>
        </w:rPr>
        <w:t>第十一章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细胞周期与细胞分裂</w:t>
      </w:r>
    </w:p>
    <w:p>
      <w:pPr>
        <w:pStyle w:val="BodyText"/>
        <w:ind w:left="497"/>
        <w:spacing w:before="268" w:line="219" w:lineRule="auto"/>
        <w:rPr/>
      </w:pPr>
      <w:r>
        <w:rPr>
          <w:spacing w:val="-4"/>
        </w:rPr>
        <w:t>1.细胞周期概述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482"/>
        <w:spacing w:before="79" w:line="219" w:lineRule="auto"/>
        <w:rPr/>
      </w:pPr>
      <w:r>
        <w:rPr>
          <w:spacing w:val="-1"/>
        </w:rPr>
        <w:t>2.细胞周期中各时期特点及其主要事件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479" w:right="6587" w:firstLine="5"/>
        <w:spacing w:before="78" w:line="473" w:lineRule="auto"/>
        <w:jc w:val="both"/>
        <w:rPr/>
      </w:pPr>
      <w:r>
        <w:rPr>
          <w:spacing w:val="-2"/>
        </w:rPr>
        <w:t>3.细胞周期同步化</w:t>
      </w:r>
      <w:r>
        <w:rPr>
          <w:spacing w:val="2"/>
        </w:rPr>
        <w:t xml:space="preserve"> </w:t>
      </w:r>
      <w:r>
        <w:rPr>
          <w:spacing w:val="-1"/>
        </w:rPr>
        <w:t>4.特殊的细胞周期</w:t>
      </w:r>
      <w:r>
        <w:rPr/>
        <w:t xml:space="preserve"> </w:t>
      </w:r>
      <w:r>
        <w:rPr>
          <w:spacing w:val="-2"/>
        </w:rPr>
        <w:t>5.有丝分裂</w:t>
      </w:r>
    </w:p>
    <w:p>
      <w:pPr>
        <w:pStyle w:val="BodyText"/>
        <w:ind w:left="481"/>
        <w:spacing w:before="37" w:line="219" w:lineRule="auto"/>
        <w:rPr/>
      </w:pPr>
      <w:r>
        <w:rPr>
          <w:spacing w:val="-2"/>
        </w:rPr>
        <w:t>6.减数分裂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spacing w:before="78" w:line="219" w:lineRule="auto"/>
        <w:rPr/>
      </w:pPr>
      <w:r>
        <w:rPr>
          <w:b/>
          <w:bCs/>
          <w:spacing w:val="-2"/>
        </w:rPr>
        <w:t>第十二章</w:t>
      </w:r>
      <w:r>
        <w:rPr>
          <w:spacing w:val="-2"/>
        </w:rPr>
        <w:t xml:space="preserve">  </w:t>
      </w:r>
      <w:r>
        <w:rPr>
          <w:b/>
          <w:bCs/>
          <w:spacing w:val="-2"/>
        </w:rPr>
        <w:t>细胞增殖调控与癌细胞</w:t>
      </w:r>
    </w:p>
    <w:p>
      <w:pPr>
        <w:pStyle w:val="BodyText"/>
        <w:ind w:left="497"/>
        <w:spacing w:before="270" w:line="220" w:lineRule="auto"/>
        <w:rPr/>
      </w:pPr>
      <w:r>
        <w:rPr>
          <w:spacing w:val="-5"/>
        </w:rPr>
        <w:t>1.MPF</w:t>
      </w:r>
      <w:r>
        <w:rPr>
          <w:spacing w:val="-29"/>
        </w:rPr>
        <w:t xml:space="preserve"> </w:t>
      </w:r>
      <w:r>
        <w:rPr>
          <w:spacing w:val="-5"/>
        </w:rPr>
        <w:t>的发现及其作用</w:t>
      </w:r>
    </w:p>
    <w:p>
      <w:pPr>
        <w:spacing w:line="220" w:lineRule="auto"/>
        <w:sectPr>
          <w:pgSz w:w="11906" w:h="16839"/>
          <w:pgMar w:top="1405" w:right="1785" w:bottom="0" w:left="1142" w:header="0" w:footer="0" w:gutter="0"/>
        </w:sectPr>
        <w:rPr/>
      </w:pPr>
    </w:p>
    <w:p>
      <w:pPr>
        <w:pStyle w:val="BodyText"/>
        <w:ind w:left="483" w:right="1127" w:hanging="1"/>
        <w:spacing w:before="48" w:line="468" w:lineRule="auto"/>
        <w:rPr/>
      </w:pPr>
      <w:r>
        <w:rPr>
          <w:spacing w:val="-1"/>
        </w:rPr>
        <w:t>2.MPF</w:t>
      </w:r>
      <w:r>
        <w:rPr>
          <w:spacing w:val="-31"/>
        </w:rPr>
        <w:t xml:space="preserve"> </w:t>
      </w:r>
      <w:r>
        <w:rPr>
          <w:spacing w:val="-1"/>
        </w:rPr>
        <w:t>的发现、细胞周期蛋白、周期蛋白依赖的</w:t>
      </w:r>
      <w:r>
        <w:rPr>
          <w:spacing w:val="-2"/>
        </w:rPr>
        <w:t>激酶的结构特点及功能</w:t>
      </w:r>
      <w:r>
        <w:rPr/>
        <w:t xml:space="preserve"> </w:t>
      </w:r>
      <w:r>
        <w:rPr>
          <w:spacing w:val="-2"/>
        </w:rPr>
        <w:t>3.细胞周期调控机制</w:t>
      </w:r>
    </w:p>
    <w:p>
      <w:pPr>
        <w:pStyle w:val="BodyText"/>
        <w:ind w:left="479"/>
        <w:spacing w:before="35" w:line="219" w:lineRule="auto"/>
        <w:rPr/>
      </w:pPr>
      <w:r>
        <w:rPr>
          <w:spacing w:val="-1"/>
        </w:rPr>
        <w:t>4.其他因素在细胞周期调控中的作用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481" w:right="6347" w:firstLine="2"/>
        <w:spacing w:before="78" w:line="469" w:lineRule="auto"/>
        <w:rPr/>
      </w:pPr>
      <w:r>
        <w:rPr>
          <w:spacing w:val="-2"/>
        </w:rPr>
        <w:t>5.癌细胞的基本特征</w:t>
      </w:r>
      <w:r>
        <w:rPr>
          <w:spacing w:val="4"/>
        </w:rPr>
        <w:t xml:space="preserve"> </w:t>
      </w:r>
      <w:r>
        <w:rPr>
          <w:spacing w:val="-2"/>
        </w:rPr>
        <w:t>6.癌基因与抑癌基因</w:t>
      </w:r>
    </w:p>
    <w:p>
      <w:pPr>
        <w:pStyle w:val="BodyText"/>
        <w:ind w:left="480" w:right="4187" w:firstLine="4"/>
        <w:spacing w:before="34" w:line="468" w:lineRule="auto"/>
        <w:rPr/>
      </w:pPr>
      <w:r>
        <w:rPr>
          <w:spacing w:val="-1"/>
        </w:rPr>
        <w:t>7.肿瘤的发生是基因突变逐渐积累的结果</w:t>
      </w:r>
      <w:r>
        <w:rPr>
          <w:spacing w:val="2"/>
        </w:rPr>
        <w:t xml:space="preserve"> </w:t>
      </w:r>
      <w:r>
        <w:rPr>
          <w:spacing w:val="-2"/>
        </w:rPr>
        <w:t>8.肿瘤干细胞</w:t>
      </w:r>
    </w:p>
    <w:p>
      <w:pPr>
        <w:pStyle w:val="BodyText"/>
        <w:ind w:left="480"/>
        <w:spacing w:before="38" w:line="220" w:lineRule="auto"/>
        <w:rPr/>
      </w:pPr>
      <w:r>
        <w:rPr>
          <w:spacing w:val="-2"/>
        </w:rPr>
        <w:t>9.肿瘤的治疗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spacing w:before="79" w:line="219" w:lineRule="auto"/>
        <w:rPr/>
      </w:pPr>
      <w:r>
        <w:rPr>
          <w:b/>
          <w:bCs/>
          <w:spacing w:val="-2"/>
        </w:rPr>
        <w:t>第十三章</w:t>
      </w:r>
      <w:r>
        <w:rPr>
          <w:spacing w:val="-2"/>
        </w:rPr>
        <w:t xml:space="preserve">  </w:t>
      </w:r>
      <w:r>
        <w:rPr>
          <w:b/>
          <w:bCs/>
          <w:spacing w:val="-2"/>
        </w:rPr>
        <w:t>细胞分化与干细胞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479" w:right="6107" w:firstLine="18"/>
        <w:spacing w:before="78" w:line="476" w:lineRule="auto"/>
        <w:jc w:val="both"/>
        <w:rPr/>
      </w:pPr>
      <w:r>
        <w:rPr>
          <w:spacing w:val="-3"/>
        </w:rPr>
        <w:t>1.细胞分化的基本概念</w:t>
      </w:r>
      <w:r>
        <w:rPr>
          <w:spacing w:val="4"/>
        </w:rPr>
        <w:t xml:space="preserve"> </w:t>
      </w:r>
      <w:r>
        <w:rPr>
          <w:spacing w:val="-1"/>
        </w:rPr>
        <w:t>2.影响细胞分化的因素</w:t>
      </w:r>
      <w:r>
        <w:rPr>
          <w:spacing w:val="1"/>
        </w:rPr>
        <w:t xml:space="preserve"> </w:t>
      </w:r>
      <w:r>
        <w:rPr>
          <w:spacing w:val="-1"/>
        </w:rPr>
        <w:t>3.干细胞概念及其分类</w:t>
      </w:r>
      <w:r>
        <w:rPr>
          <w:spacing w:val="1"/>
        </w:rPr>
        <w:t xml:space="preserve"> </w:t>
      </w:r>
      <w:r>
        <w:rPr>
          <w:spacing w:val="-2"/>
        </w:rPr>
        <w:t>4.胚胎干细胞</w:t>
      </w:r>
    </w:p>
    <w:p>
      <w:pPr>
        <w:pStyle w:val="BodyText"/>
        <w:ind w:left="484"/>
        <w:spacing w:before="34" w:line="219" w:lineRule="auto"/>
        <w:rPr/>
      </w:pPr>
      <w:r>
        <w:rPr>
          <w:spacing w:val="-3"/>
        </w:rPr>
        <w:t>5.成体干细胞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484" w:right="4187" w:hanging="3"/>
        <w:spacing w:before="79" w:line="469" w:lineRule="auto"/>
        <w:rPr/>
      </w:pPr>
      <w:r>
        <w:rPr>
          <w:spacing w:val="-1"/>
        </w:rPr>
        <w:t>6.细胞命运重编程与诱导性多潜能干细胞</w:t>
      </w:r>
      <w:r>
        <w:rPr>
          <w:spacing w:val="6"/>
        </w:rPr>
        <w:t xml:space="preserve"> </w:t>
      </w:r>
      <w:r>
        <w:rPr>
          <w:spacing w:val="-3"/>
        </w:rPr>
        <w:t>7.谱系重编程</w:t>
      </w:r>
    </w:p>
    <w:p>
      <w:pPr>
        <w:pStyle w:val="BodyText"/>
        <w:ind w:left="480"/>
        <w:spacing w:before="34" w:line="219" w:lineRule="auto"/>
        <w:rPr/>
      </w:pPr>
      <w:r>
        <w:rPr>
          <w:spacing w:val="-2"/>
        </w:rPr>
        <w:t>8.干细胞应用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spacing w:before="79" w:line="219" w:lineRule="auto"/>
        <w:rPr/>
      </w:pPr>
      <w:r>
        <w:rPr>
          <w:b/>
          <w:bCs/>
          <w:spacing w:val="-2"/>
        </w:rPr>
        <w:t>第十四章</w:t>
      </w:r>
      <w:r>
        <w:rPr>
          <w:spacing w:val="-2"/>
        </w:rPr>
        <w:t xml:space="preserve">  </w:t>
      </w:r>
      <w:r>
        <w:rPr>
          <w:b/>
          <w:bCs/>
          <w:spacing w:val="-2"/>
        </w:rPr>
        <w:t>细胞衰老与细胞程序化死亡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497"/>
        <w:spacing w:before="79" w:line="219" w:lineRule="auto"/>
        <w:rPr/>
      </w:pPr>
      <w:r>
        <w:rPr>
          <w:spacing w:val="-4"/>
        </w:rPr>
        <w:t>1.细胞衰老的概念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482"/>
        <w:spacing w:before="78" w:line="219" w:lineRule="auto"/>
        <w:rPr/>
      </w:pPr>
      <w:r>
        <w:rPr>
          <w:spacing w:val="-2"/>
        </w:rPr>
        <w:t>2.细胞复制衰老的特征</w:t>
      </w:r>
    </w:p>
    <w:p>
      <w:pPr>
        <w:spacing w:line="219" w:lineRule="auto"/>
        <w:sectPr>
          <w:pgSz w:w="11906" w:h="16839"/>
          <w:pgMar w:top="1405" w:right="1785" w:bottom="0" w:left="1142" w:header="0" w:footer="0" w:gutter="0"/>
        </w:sectPr>
        <w:rPr/>
      </w:pPr>
    </w:p>
    <w:p>
      <w:pPr>
        <w:pStyle w:val="BodyText"/>
        <w:ind w:left="479" w:right="6107" w:firstLine="5"/>
        <w:spacing w:before="46" w:line="469" w:lineRule="auto"/>
        <w:rPr/>
      </w:pPr>
      <w:r>
        <w:rPr>
          <w:spacing w:val="-2"/>
        </w:rPr>
        <w:t>3.细胞复制衰老的机制</w:t>
      </w:r>
      <w:r>
        <w:rPr>
          <w:spacing w:val="6"/>
        </w:rPr>
        <w:t xml:space="preserve"> </w:t>
      </w:r>
      <w:r>
        <w:rPr>
          <w:spacing w:val="-1"/>
        </w:rPr>
        <w:t>4.细胞衰老与个体衰老</w:t>
      </w:r>
    </w:p>
    <w:p>
      <w:pPr>
        <w:pStyle w:val="BodyText"/>
        <w:ind w:left="484"/>
        <w:spacing w:before="34" w:line="220" w:lineRule="auto"/>
        <w:rPr/>
      </w:pPr>
      <w:r>
        <w:rPr>
          <w:spacing w:val="-1"/>
        </w:rPr>
        <w:t>5.多种形式的细胞死亡及其生物学意义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484" w:right="5387" w:hanging="3"/>
        <w:spacing w:before="78" w:line="468" w:lineRule="auto"/>
        <w:rPr/>
      </w:pPr>
      <w:r>
        <w:rPr>
          <w:spacing w:val="-1"/>
        </w:rPr>
        <w:t>6.细胞凋亡的过程及分子机制</w:t>
      </w:r>
      <w:r>
        <w:rPr>
          <w:spacing w:val="1"/>
        </w:rPr>
        <w:t xml:space="preserve"> </w:t>
      </w:r>
      <w:r>
        <w:rPr>
          <w:spacing w:val="-2"/>
        </w:rPr>
        <w:t>7.细胞程序性坏死的分子机制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spacing w:before="78" w:line="219" w:lineRule="auto"/>
        <w:rPr/>
      </w:pPr>
      <w:r>
        <w:rPr>
          <w:b/>
          <w:bCs/>
          <w:spacing w:val="-3"/>
        </w:rPr>
        <w:t>第十五章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细胞的社会联系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479" w:right="7307" w:firstLine="18"/>
        <w:spacing w:before="79" w:line="477" w:lineRule="auto"/>
        <w:jc w:val="both"/>
        <w:rPr/>
      </w:pPr>
      <w:r>
        <w:rPr>
          <w:spacing w:val="-5"/>
        </w:rPr>
        <w:t>1.封闭连接</w:t>
      </w:r>
      <w:r>
        <w:rPr>
          <w:spacing w:val="1"/>
        </w:rPr>
        <w:t xml:space="preserve"> </w:t>
      </w:r>
      <w:r>
        <w:rPr>
          <w:spacing w:val="-2"/>
        </w:rPr>
        <w:t>2.锚定连接</w:t>
      </w:r>
      <w:r>
        <w:rPr>
          <w:spacing w:val="2"/>
        </w:rPr>
        <w:t xml:space="preserve"> </w:t>
      </w:r>
      <w:r>
        <w:rPr>
          <w:spacing w:val="-2"/>
        </w:rPr>
        <w:t>3.通讯连接</w:t>
      </w:r>
      <w:r>
        <w:rPr>
          <w:spacing w:val="2"/>
        </w:rPr>
        <w:t xml:space="preserve"> </w:t>
      </w:r>
      <w:r>
        <w:rPr>
          <w:spacing w:val="-2"/>
        </w:rPr>
        <w:t>4.钙黏蛋白</w:t>
      </w:r>
      <w:r>
        <w:rPr>
          <w:spacing w:val="2"/>
        </w:rPr>
        <w:t xml:space="preserve"> </w:t>
      </w:r>
      <w:r>
        <w:rPr>
          <w:spacing w:val="-2"/>
        </w:rPr>
        <w:t>5.选择素</w:t>
      </w:r>
    </w:p>
    <w:p>
      <w:pPr>
        <w:pStyle w:val="BodyText"/>
        <w:ind w:left="484" w:right="6347" w:hanging="3"/>
        <w:spacing w:before="33" w:line="469" w:lineRule="auto"/>
        <w:rPr/>
      </w:pPr>
      <w:r>
        <w:rPr>
          <w:spacing w:val="-2"/>
        </w:rPr>
        <w:t>6.免疫球蛋白超家族</w:t>
      </w:r>
      <w:r>
        <w:rPr>
          <w:spacing w:val="7"/>
        </w:rPr>
        <w:t xml:space="preserve"> </w:t>
      </w:r>
      <w:r>
        <w:rPr>
          <w:spacing w:val="-3"/>
        </w:rPr>
        <w:t>7.整联蛋白</w:t>
      </w:r>
    </w:p>
    <w:p>
      <w:pPr>
        <w:pStyle w:val="BodyText"/>
        <w:ind w:left="480"/>
        <w:spacing w:before="37" w:line="219" w:lineRule="auto"/>
        <w:rPr/>
      </w:pPr>
      <w:r>
        <w:rPr>
          <w:spacing w:val="-3"/>
        </w:rPr>
        <w:t>8.胶原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480"/>
        <w:spacing w:before="78" w:line="219" w:lineRule="auto"/>
        <w:rPr/>
      </w:pPr>
      <w:r>
        <w:rPr>
          <w:spacing w:val="-2"/>
        </w:rPr>
        <w:t>9.弹性蛋白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497"/>
        <w:spacing w:before="79" w:line="220" w:lineRule="auto"/>
        <w:rPr/>
      </w:pPr>
      <w:r>
        <w:rPr>
          <w:spacing w:val="-3"/>
        </w:rPr>
        <w:t>10.糖胺聚糖和蛋白聚糖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497"/>
        <w:spacing w:before="78" w:line="219" w:lineRule="auto"/>
        <w:rPr/>
      </w:pPr>
      <w:r>
        <w:rPr>
          <w:spacing w:val="-3"/>
        </w:rPr>
        <w:t>11.纤连蛋白和层粘连蛋白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497" w:right="6467"/>
        <w:spacing w:before="78" w:line="469" w:lineRule="auto"/>
        <w:rPr/>
      </w:pPr>
      <w:r>
        <w:rPr>
          <w:spacing w:val="-3"/>
        </w:rPr>
        <w:t>12.基膜与细胞外被</w:t>
      </w:r>
      <w:r>
        <w:rPr>
          <w:spacing w:val="1"/>
        </w:rPr>
        <w:t xml:space="preserve"> </w:t>
      </w:r>
      <w:r>
        <w:rPr>
          <w:spacing w:val="-4"/>
        </w:rPr>
        <w:t>13.植物细胞壁</w:t>
      </w:r>
    </w:p>
    <w:sectPr>
      <w:pgSz w:w="11906" w:h="16839"/>
      <w:pgMar w:top="1405" w:right="1785" w:bottom="0" w:left="114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课程教学大纲模板</dc:title>
  <dc:subject>教学大纲</dc:subject>
  <dc:creator>湖北大学教育学院</dc:creator>
  <cp:keywords>认证专业（师范类）</cp:keywords>
  <dcterms:created xsi:type="dcterms:W3CDTF">2024-10-09T12:47:08Z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2024-10-11T14:49:41</vt:filetime>
  </property>
</Properties>
</file>