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ind w:left="1208"/>
        <w:spacing w:before="162" w:line="224" w:lineRule="auto"/>
        <w:outlineLvl w:val="0"/>
        <w:rPr>
          <w:sz w:val="31"/>
          <w:szCs w:val="31"/>
        </w:rPr>
      </w:pPr>
      <w:r>
        <w:rPr>
          <w:sz w:val="31"/>
          <w:szCs w:val="31"/>
          <w:b/>
          <w:bCs/>
          <w:spacing w:val="5"/>
        </w:rPr>
        <w:t>2025</w:t>
      </w:r>
      <w:r>
        <w:rPr>
          <w:sz w:val="31"/>
          <w:szCs w:val="31"/>
          <w:spacing w:val="-48"/>
        </w:rPr>
        <w:t xml:space="preserve"> </w:t>
      </w:r>
      <w:r>
        <w:rPr>
          <w:sz w:val="31"/>
          <w:szCs w:val="31"/>
          <w:b/>
          <w:bCs/>
          <w:spacing w:val="5"/>
        </w:rPr>
        <w:t>年硕士研究生入学考试初试科目考试大纲</w:t>
      </w:r>
    </w:p>
    <w:p>
      <w:pPr>
        <w:pStyle w:val="BodyText"/>
        <w:ind w:left="2560"/>
        <w:spacing w:before="247" w:line="224" w:lineRule="auto"/>
        <w:outlineLvl w:val="0"/>
        <w:rPr>
          <w:sz w:val="31"/>
          <w:szCs w:val="31"/>
        </w:rPr>
      </w:pPr>
      <w:r>
        <w:rPr>
          <w:sz w:val="31"/>
          <w:szCs w:val="31"/>
          <w:b/>
          <w:bCs/>
          <w:spacing w:val="2"/>
        </w:rPr>
        <w:t>民法学（科目代码：813</w:t>
      </w:r>
      <w:r>
        <w:rPr>
          <w:sz w:val="31"/>
          <w:szCs w:val="31"/>
          <w:spacing w:val="2"/>
        </w:rPr>
        <w:t xml:space="preserve"> </w:t>
      </w:r>
      <w:r>
        <w:rPr>
          <w:sz w:val="31"/>
          <w:szCs w:val="31"/>
          <w:b/>
          <w:bCs/>
          <w:spacing w:val="2"/>
        </w:rPr>
        <w:t>）</w:t>
      </w:r>
    </w:p>
    <w:p>
      <w:pPr>
        <w:spacing w:line="439" w:lineRule="auto"/>
        <w:rPr>
          <w:rFonts w:ascii="Arial"/>
          <w:sz w:val="21"/>
        </w:rPr>
      </w:pPr>
      <w:r/>
    </w:p>
    <w:p>
      <w:pPr>
        <w:pStyle w:val="BodyText"/>
        <w:ind w:left="24" w:right="80" w:firstLine="480"/>
        <w:spacing w:before="78" w:line="346" w:lineRule="auto"/>
        <w:rPr/>
      </w:pPr>
      <w:r>
        <w:rPr>
          <w:spacing w:val="4"/>
        </w:rPr>
        <w:t>本考试大纲适用于报考郑州轻工业大学政法学院社会工作与社会法治专业</w:t>
      </w:r>
      <w:r>
        <w:rPr>
          <w:spacing w:val="7"/>
        </w:rPr>
        <w:t xml:space="preserve"> </w:t>
      </w:r>
      <w:r>
        <w:rPr>
          <w:spacing w:val="-1"/>
        </w:rPr>
        <w:t>硕士研究生的入学考试。</w:t>
      </w:r>
    </w:p>
    <w:p>
      <w:pPr>
        <w:pStyle w:val="BodyText"/>
        <w:ind w:left="23" w:right="5737" w:firstLine="3"/>
        <w:spacing w:before="198" w:line="340" w:lineRule="auto"/>
        <w:outlineLvl w:val="0"/>
        <w:rPr/>
      </w:pPr>
      <w:r>
        <w:rPr>
          <w:b/>
          <w:bCs/>
          <w:spacing w:val="-3"/>
        </w:rPr>
        <w:t>一、考试内容及基本要求</w:t>
      </w:r>
      <w:r>
        <w:rPr/>
        <w:t xml:space="preserve"> </w:t>
      </w:r>
      <w:r>
        <w:rPr>
          <w:b/>
          <w:bCs/>
          <w:spacing w:val="-3"/>
        </w:rPr>
        <w:t>第一部分：民法总论</w:t>
      </w:r>
    </w:p>
    <w:p>
      <w:pPr>
        <w:pStyle w:val="BodyText"/>
        <w:ind w:left="23" w:right="80" w:firstLine="580"/>
        <w:spacing w:before="314" w:line="448" w:lineRule="auto"/>
        <w:rPr/>
      </w:pPr>
      <w:r>
        <w:rPr>
          <w:spacing w:val="1"/>
        </w:rPr>
        <w:t>了解民法适用的基本原理及其基本假设；了解民法的基本法地位，把握民</w:t>
      </w:r>
      <w:r>
        <w:rPr/>
        <w:t xml:space="preserve"> </w:t>
      </w:r>
      <w:r>
        <w:rPr>
          <w:spacing w:val="-3"/>
        </w:rPr>
        <w:t>事立法、民事司法及民事法律的遵守的基本原理；理解民法学的基本概念、核心</w:t>
      </w:r>
    </w:p>
    <w:p>
      <w:pPr>
        <w:pStyle w:val="BodyText"/>
        <w:spacing w:before="36" w:line="218" w:lineRule="auto"/>
        <w:jc w:val="right"/>
        <w:rPr/>
      </w:pPr>
      <w:r>
        <w:rPr>
          <w:spacing w:val="-7"/>
        </w:rPr>
        <w:t>制度及民法精神；掌握民法的基本知识，包括价值理</w:t>
      </w:r>
      <w:r>
        <w:rPr>
          <w:spacing w:val="-8"/>
        </w:rPr>
        <w:t>念、理论基础、适用理念等。</w:t>
      </w:r>
    </w:p>
    <w:p>
      <w:pPr>
        <w:pStyle w:val="BodyText"/>
        <w:ind w:left="34"/>
        <w:spacing w:before="156" w:line="219" w:lineRule="auto"/>
        <w:outlineLvl w:val="1"/>
        <w:rPr/>
      </w:pPr>
      <w:r>
        <w:rPr>
          <w:rFonts w:ascii="Calibri" w:hAnsi="Calibri" w:eastAsia="Calibri" w:cs="Calibri"/>
          <w:spacing w:val="-8"/>
        </w:rPr>
        <w:t>1</w:t>
      </w:r>
      <w:r>
        <w:rPr>
          <w:rFonts w:ascii="Calibri" w:hAnsi="Calibri" w:eastAsia="Calibri" w:cs="Calibri"/>
          <w:spacing w:val="-30"/>
        </w:rPr>
        <w:t xml:space="preserve"> </w:t>
      </w:r>
      <w:r>
        <w:rPr>
          <w:spacing w:val="-8"/>
        </w:rPr>
        <w:t>、民法概述</w:t>
      </w:r>
    </w:p>
    <w:p>
      <w:pPr>
        <w:pStyle w:val="BodyText"/>
        <w:ind w:left="34"/>
        <w:spacing w:before="182" w:line="219" w:lineRule="auto"/>
        <w:rPr/>
      </w:pPr>
      <w:r>
        <w:rPr>
          <w:spacing w:val="-3"/>
        </w:rPr>
        <w:t>（</w:t>
      </w:r>
      <w:r>
        <w:rPr>
          <w:rFonts w:ascii="Calibri" w:hAnsi="Calibri" w:eastAsia="Calibri" w:cs="Calibri"/>
          <w:spacing w:val="-3"/>
        </w:rPr>
        <w:t>1</w:t>
      </w:r>
      <w:r>
        <w:rPr>
          <w:spacing w:val="-3"/>
        </w:rPr>
        <w:t>）民法的法源与本质</w:t>
      </w:r>
    </w:p>
    <w:p>
      <w:pPr>
        <w:pStyle w:val="BodyText"/>
        <w:ind w:left="34"/>
        <w:spacing w:before="184" w:line="219" w:lineRule="auto"/>
        <w:rPr/>
      </w:pPr>
      <w:r>
        <w:rPr>
          <w:spacing w:val="-3"/>
        </w:rPr>
        <w:t>（</w:t>
      </w:r>
      <w:r>
        <w:rPr>
          <w:rFonts w:ascii="Calibri" w:hAnsi="Calibri" w:eastAsia="Calibri" w:cs="Calibri"/>
          <w:spacing w:val="-3"/>
        </w:rPr>
        <w:t>2</w:t>
      </w:r>
      <w:r>
        <w:rPr>
          <w:spacing w:val="-3"/>
        </w:rPr>
        <w:t>）民法的基本原则</w:t>
      </w:r>
    </w:p>
    <w:p>
      <w:pPr>
        <w:pStyle w:val="BodyText"/>
        <w:ind w:left="34"/>
        <w:spacing w:before="183" w:line="219" w:lineRule="auto"/>
        <w:rPr/>
      </w:pPr>
      <w:r>
        <w:rPr>
          <w:spacing w:val="-3"/>
        </w:rPr>
        <w:t>（</w:t>
      </w:r>
      <w:r>
        <w:rPr>
          <w:rFonts w:ascii="Calibri" w:hAnsi="Calibri" w:eastAsia="Calibri" w:cs="Calibri"/>
          <w:spacing w:val="-3"/>
        </w:rPr>
        <w:t>3</w:t>
      </w:r>
      <w:r>
        <w:rPr>
          <w:spacing w:val="-3"/>
        </w:rPr>
        <w:t>）民法的本位</w:t>
      </w:r>
    </w:p>
    <w:p>
      <w:pPr>
        <w:pStyle w:val="BodyText"/>
        <w:ind w:left="27"/>
        <w:spacing w:before="184" w:line="219" w:lineRule="auto"/>
        <w:outlineLvl w:val="1"/>
        <w:rPr/>
      </w:pPr>
      <w:r>
        <w:rPr>
          <w:rFonts w:ascii="Calibri" w:hAnsi="Calibri" w:eastAsia="Calibri" w:cs="Calibri"/>
          <w:spacing w:val="-5"/>
        </w:rPr>
        <w:t>2</w:t>
      </w:r>
      <w:r>
        <w:rPr>
          <w:rFonts w:ascii="Calibri" w:hAnsi="Calibri" w:eastAsia="Calibri" w:cs="Calibri"/>
          <w:spacing w:val="-30"/>
        </w:rPr>
        <w:t xml:space="preserve"> </w:t>
      </w:r>
      <w:r>
        <w:rPr>
          <w:spacing w:val="-5"/>
        </w:rPr>
        <w:t>、民事法律关系</w:t>
      </w:r>
    </w:p>
    <w:p>
      <w:pPr>
        <w:pStyle w:val="BodyText"/>
        <w:ind w:left="34"/>
        <w:spacing w:before="183" w:line="219" w:lineRule="auto"/>
        <w:rPr/>
      </w:pPr>
      <w:r>
        <w:rPr>
          <w:spacing w:val="-2"/>
        </w:rPr>
        <w:t>（</w:t>
      </w:r>
      <w:r>
        <w:rPr>
          <w:rFonts w:ascii="Calibri" w:hAnsi="Calibri" w:eastAsia="Calibri" w:cs="Calibri"/>
          <w:spacing w:val="-2"/>
        </w:rPr>
        <w:t>1</w:t>
      </w:r>
      <w:r>
        <w:rPr>
          <w:spacing w:val="-2"/>
        </w:rPr>
        <w:t>）民事法律关系的要素</w:t>
      </w:r>
    </w:p>
    <w:p>
      <w:pPr>
        <w:pStyle w:val="BodyText"/>
        <w:ind w:left="34"/>
        <w:spacing w:before="184" w:line="219" w:lineRule="auto"/>
        <w:rPr/>
      </w:pPr>
      <w:r>
        <w:rPr>
          <w:spacing w:val="-2"/>
        </w:rPr>
        <w:t>（</w:t>
      </w:r>
      <w:r>
        <w:rPr>
          <w:rFonts w:ascii="Calibri" w:hAnsi="Calibri" w:eastAsia="Calibri" w:cs="Calibri"/>
          <w:spacing w:val="-2"/>
        </w:rPr>
        <w:t>2</w:t>
      </w:r>
      <w:r>
        <w:rPr>
          <w:spacing w:val="-2"/>
        </w:rPr>
        <w:t>）民事权利、义务与责任</w:t>
      </w:r>
    </w:p>
    <w:p>
      <w:pPr>
        <w:pStyle w:val="BodyText"/>
        <w:ind w:left="34"/>
        <w:spacing w:before="183" w:line="220" w:lineRule="auto"/>
        <w:rPr/>
      </w:pPr>
      <w:r>
        <w:rPr>
          <w:spacing w:val="-2"/>
        </w:rPr>
        <w:t>（</w:t>
      </w:r>
      <w:r>
        <w:rPr>
          <w:rFonts w:ascii="Calibri" w:hAnsi="Calibri" w:eastAsia="Calibri" w:cs="Calibri"/>
          <w:spacing w:val="-2"/>
        </w:rPr>
        <w:t>3</w:t>
      </w:r>
      <w:r>
        <w:rPr>
          <w:spacing w:val="-2"/>
        </w:rPr>
        <w:t>）民事主体——自然人</w:t>
      </w:r>
    </w:p>
    <w:p>
      <w:pPr>
        <w:pStyle w:val="BodyText"/>
        <w:ind w:left="34"/>
        <w:spacing w:before="182" w:line="219" w:lineRule="auto"/>
        <w:rPr/>
      </w:pPr>
      <w:r>
        <w:rPr>
          <w:spacing w:val="-2"/>
        </w:rPr>
        <w:t>（</w:t>
      </w:r>
      <w:r>
        <w:rPr>
          <w:rFonts w:ascii="Calibri" w:hAnsi="Calibri" w:eastAsia="Calibri" w:cs="Calibri"/>
          <w:spacing w:val="-2"/>
        </w:rPr>
        <w:t>4</w:t>
      </w:r>
      <w:r>
        <w:rPr>
          <w:spacing w:val="-2"/>
        </w:rPr>
        <w:t>）民事权利能力与民事行为能力</w:t>
      </w:r>
    </w:p>
    <w:p>
      <w:pPr>
        <w:pStyle w:val="BodyText"/>
        <w:ind w:left="34"/>
        <w:spacing w:before="183" w:line="220" w:lineRule="auto"/>
        <w:rPr/>
      </w:pPr>
      <w:r>
        <w:rPr>
          <w:spacing w:val="-2"/>
        </w:rPr>
        <w:t>（</w:t>
      </w:r>
      <w:r>
        <w:rPr>
          <w:rFonts w:ascii="Calibri" w:hAnsi="Calibri" w:eastAsia="Calibri" w:cs="Calibri"/>
          <w:spacing w:val="-2"/>
        </w:rPr>
        <w:t>5</w:t>
      </w:r>
      <w:r>
        <w:rPr>
          <w:spacing w:val="-2"/>
        </w:rPr>
        <w:t>）民事主体——法人、非法人组织</w:t>
      </w:r>
    </w:p>
    <w:p>
      <w:pPr>
        <w:pStyle w:val="BodyText"/>
        <w:ind w:left="26"/>
        <w:spacing w:before="182" w:line="219" w:lineRule="auto"/>
        <w:outlineLvl w:val="1"/>
        <w:rPr/>
      </w:pPr>
      <w:r>
        <w:rPr>
          <w:rFonts w:ascii="Calibri" w:hAnsi="Calibri" w:eastAsia="Calibri" w:cs="Calibri"/>
          <w:spacing w:val="-7"/>
        </w:rPr>
        <w:t>3</w:t>
      </w:r>
      <w:r>
        <w:rPr>
          <w:rFonts w:ascii="Calibri" w:hAnsi="Calibri" w:eastAsia="Calibri" w:cs="Calibri"/>
          <w:spacing w:val="-27"/>
        </w:rPr>
        <w:t xml:space="preserve"> </w:t>
      </w:r>
      <w:r>
        <w:rPr>
          <w:spacing w:val="-7"/>
        </w:rPr>
        <w:t>、法律行为</w:t>
      </w:r>
    </w:p>
    <w:p>
      <w:pPr>
        <w:pStyle w:val="BodyText"/>
        <w:ind w:left="34"/>
        <w:spacing w:before="184" w:line="219" w:lineRule="auto"/>
        <w:rPr/>
      </w:pPr>
      <w:r>
        <w:rPr>
          <w:spacing w:val="-2"/>
        </w:rPr>
        <w:t>（</w:t>
      </w:r>
      <w:r>
        <w:rPr>
          <w:rFonts w:ascii="Calibri" w:hAnsi="Calibri" w:eastAsia="Calibri" w:cs="Calibri"/>
          <w:spacing w:val="-2"/>
        </w:rPr>
        <w:t>1</w:t>
      </w:r>
      <w:r>
        <w:rPr>
          <w:spacing w:val="-2"/>
        </w:rPr>
        <w:t>）法律行为的概念、分类、构成要件</w:t>
      </w:r>
    </w:p>
    <w:p>
      <w:pPr>
        <w:pStyle w:val="BodyText"/>
        <w:ind w:left="34"/>
        <w:spacing w:before="183" w:line="219" w:lineRule="auto"/>
        <w:rPr/>
      </w:pPr>
      <w:r>
        <w:rPr>
          <w:spacing w:val="-3"/>
        </w:rPr>
        <w:t>（</w:t>
      </w:r>
      <w:r>
        <w:rPr>
          <w:rFonts w:ascii="Calibri" w:hAnsi="Calibri" w:eastAsia="Calibri" w:cs="Calibri"/>
          <w:spacing w:val="-3"/>
        </w:rPr>
        <w:t>2</w:t>
      </w:r>
      <w:r>
        <w:rPr>
          <w:spacing w:val="-3"/>
        </w:rPr>
        <w:t>）意思表示的概念</w:t>
      </w:r>
    </w:p>
    <w:p>
      <w:pPr>
        <w:pStyle w:val="BodyText"/>
        <w:ind w:left="34"/>
        <w:spacing w:before="183" w:line="220" w:lineRule="auto"/>
        <w:rPr/>
      </w:pPr>
      <w:r>
        <w:rPr>
          <w:spacing w:val="-3"/>
        </w:rPr>
        <w:t>（</w:t>
      </w:r>
      <w:r>
        <w:rPr>
          <w:rFonts w:ascii="Calibri" w:hAnsi="Calibri" w:eastAsia="Calibri" w:cs="Calibri"/>
          <w:spacing w:val="-3"/>
        </w:rPr>
        <w:t>3</w:t>
      </w:r>
      <w:r>
        <w:rPr>
          <w:spacing w:val="-3"/>
        </w:rPr>
        <w:t>）意思与表示不一致</w:t>
      </w:r>
    </w:p>
    <w:p>
      <w:pPr>
        <w:pStyle w:val="BodyText"/>
        <w:ind w:left="34"/>
        <w:spacing w:before="182" w:line="219" w:lineRule="auto"/>
        <w:rPr/>
      </w:pPr>
      <w:r>
        <w:rPr>
          <w:spacing w:val="-2"/>
        </w:rPr>
        <w:t>（</w:t>
      </w:r>
      <w:r>
        <w:rPr>
          <w:rFonts w:ascii="Calibri" w:hAnsi="Calibri" w:eastAsia="Calibri" w:cs="Calibri"/>
          <w:spacing w:val="-2"/>
        </w:rPr>
        <w:t>4</w:t>
      </w:r>
      <w:r>
        <w:rPr>
          <w:spacing w:val="-2"/>
        </w:rPr>
        <w:t>）法律行为的解释与效力</w:t>
      </w:r>
    </w:p>
    <w:p>
      <w:pPr>
        <w:spacing w:line="264" w:lineRule="auto"/>
        <w:rPr>
          <w:rFonts w:ascii="Arial"/>
          <w:sz w:val="21"/>
        </w:rPr>
      </w:pPr>
      <w:r/>
    </w:p>
    <w:p>
      <w:pPr>
        <w:pStyle w:val="BodyText"/>
        <w:ind w:left="23"/>
        <w:spacing w:before="79" w:line="219" w:lineRule="auto"/>
        <w:rPr/>
      </w:pPr>
      <w:r>
        <w:rPr>
          <w:b/>
          <w:bCs/>
          <w:spacing w:val="-3"/>
        </w:rPr>
        <w:t>第二部分：民法分论</w:t>
      </w:r>
    </w:p>
    <w:p>
      <w:pPr>
        <w:pStyle w:val="BodyText"/>
        <w:ind w:left="525"/>
        <w:spacing w:before="153" w:line="219" w:lineRule="auto"/>
        <w:rPr/>
      </w:pPr>
      <w:r>
        <w:rPr>
          <w:spacing w:val="-4"/>
        </w:rPr>
        <w:t>了解民法分论物权、债权、侵权部分的基本原理及其基本假设；了解各分论</w:t>
      </w:r>
    </w:p>
    <w:p>
      <w:pPr>
        <w:spacing w:line="219" w:lineRule="auto"/>
        <w:sectPr>
          <w:pgSz w:w="11906" w:h="16839"/>
          <w:pgMar w:top="1431" w:right="1719" w:bottom="0" w:left="1785" w:header="0" w:footer="0" w:gutter="0"/>
        </w:sectPr>
        <w:rPr/>
      </w:pPr>
    </w:p>
    <w:p>
      <w:pPr>
        <w:pStyle w:val="BodyText"/>
        <w:ind w:left="22" w:firstLine="3"/>
        <w:spacing w:before="121" w:line="351" w:lineRule="auto"/>
        <w:jc w:val="both"/>
        <w:rPr/>
      </w:pPr>
      <w:r>
        <w:rPr>
          <w:spacing w:val="-3"/>
        </w:rPr>
        <w:t>部分在民法中的地位作用，把握这些分论部分在民事立法、民事司法及民事</w:t>
      </w:r>
      <w:r>
        <w:rPr>
          <w:spacing w:val="-4"/>
        </w:rPr>
        <w:t>法律</w:t>
      </w:r>
      <w:r>
        <w:rPr/>
        <w:t xml:space="preserve"> </w:t>
      </w:r>
      <w:r>
        <w:rPr>
          <w:spacing w:val="-2"/>
        </w:rPr>
        <w:t>遵守中的基本原理；理解这些分论部分内容的基本概念、核心制度及法律精神；</w:t>
      </w:r>
      <w:r>
        <w:rPr/>
        <w:t xml:space="preserve"> </w:t>
      </w:r>
      <w:r>
        <w:rPr>
          <w:spacing w:val="-1"/>
        </w:rPr>
        <w:t>掌握基本知识，包括价值理念、理论基础、适用理念等。</w:t>
      </w:r>
    </w:p>
    <w:p>
      <w:pPr>
        <w:pStyle w:val="BodyText"/>
        <w:ind w:left="34"/>
        <w:spacing w:before="36" w:line="219" w:lineRule="auto"/>
        <w:outlineLvl w:val="1"/>
        <w:rPr/>
      </w:pPr>
      <w:r>
        <w:rPr>
          <w:rFonts w:ascii="Calibri" w:hAnsi="Calibri" w:eastAsia="Calibri" w:cs="Calibri"/>
          <w:spacing w:val="-12"/>
        </w:rPr>
        <w:t>1</w:t>
      </w:r>
      <w:r>
        <w:rPr>
          <w:rFonts w:ascii="Calibri" w:hAnsi="Calibri" w:eastAsia="Calibri" w:cs="Calibri"/>
          <w:spacing w:val="-30"/>
        </w:rPr>
        <w:t xml:space="preserve"> </w:t>
      </w:r>
      <w:r>
        <w:rPr>
          <w:spacing w:val="-12"/>
        </w:rPr>
        <w:t>、物权</w:t>
      </w:r>
    </w:p>
    <w:p>
      <w:pPr>
        <w:pStyle w:val="BodyText"/>
        <w:ind w:left="34"/>
        <w:spacing w:before="183" w:line="219" w:lineRule="auto"/>
        <w:rPr/>
      </w:pPr>
      <w:r>
        <w:rPr>
          <w:spacing w:val="-2"/>
        </w:rPr>
        <w:t>（</w:t>
      </w:r>
      <w:r>
        <w:rPr>
          <w:rFonts w:ascii="Calibri" w:hAnsi="Calibri" w:eastAsia="Calibri" w:cs="Calibri"/>
          <w:spacing w:val="-2"/>
        </w:rPr>
        <w:t>1</w:t>
      </w:r>
      <w:r>
        <w:rPr>
          <w:spacing w:val="-2"/>
        </w:rPr>
        <w:t>）物权的概念、特征与分类</w:t>
      </w:r>
    </w:p>
    <w:p>
      <w:pPr>
        <w:pStyle w:val="BodyText"/>
        <w:ind w:left="34"/>
        <w:spacing w:before="182" w:line="219" w:lineRule="auto"/>
        <w:rPr/>
      </w:pPr>
      <w:r>
        <w:rPr>
          <w:spacing w:val="-3"/>
        </w:rPr>
        <w:t>（</w:t>
      </w:r>
      <w:r>
        <w:rPr>
          <w:rFonts w:ascii="Calibri" w:hAnsi="Calibri" w:eastAsia="Calibri" w:cs="Calibri"/>
          <w:spacing w:val="-3"/>
        </w:rPr>
        <w:t>2</w:t>
      </w:r>
      <w:r>
        <w:rPr>
          <w:spacing w:val="-3"/>
        </w:rPr>
        <w:t>）物权法的基本原则</w:t>
      </w:r>
    </w:p>
    <w:p>
      <w:pPr>
        <w:pStyle w:val="BodyText"/>
        <w:ind w:left="34"/>
        <w:spacing w:before="184" w:line="219" w:lineRule="auto"/>
        <w:rPr/>
      </w:pPr>
      <w:r>
        <w:rPr>
          <w:spacing w:val="-2"/>
        </w:rPr>
        <w:t>（</w:t>
      </w:r>
      <w:r>
        <w:rPr>
          <w:rFonts w:ascii="Calibri" w:hAnsi="Calibri" w:eastAsia="Calibri" w:cs="Calibri"/>
          <w:spacing w:val="-2"/>
        </w:rPr>
        <w:t>3</w:t>
      </w:r>
      <w:r>
        <w:rPr>
          <w:spacing w:val="-2"/>
        </w:rPr>
        <w:t>）所有权的概念、特征与权能</w:t>
      </w:r>
    </w:p>
    <w:p>
      <w:pPr>
        <w:pStyle w:val="BodyText"/>
        <w:ind w:left="34"/>
        <w:spacing w:before="183" w:line="219" w:lineRule="auto"/>
        <w:rPr/>
      </w:pPr>
      <w:r>
        <w:rPr>
          <w:spacing w:val="-2"/>
        </w:rPr>
        <w:t>（</w:t>
      </w:r>
      <w:r>
        <w:rPr>
          <w:rFonts w:ascii="Calibri" w:hAnsi="Calibri" w:eastAsia="Calibri" w:cs="Calibri"/>
          <w:spacing w:val="-2"/>
        </w:rPr>
        <w:t>4</w:t>
      </w:r>
      <w:r>
        <w:rPr>
          <w:spacing w:val="-2"/>
        </w:rPr>
        <w:t>）共有、用益物权、担保物权</w:t>
      </w:r>
    </w:p>
    <w:p>
      <w:pPr>
        <w:pStyle w:val="BodyText"/>
        <w:ind w:left="27"/>
        <w:spacing w:before="183" w:line="219" w:lineRule="auto"/>
        <w:outlineLvl w:val="1"/>
        <w:rPr/>
      </w:pPr>
      <w:r>
        <w:rPr>
          <w:rFonts w:ascii="Calibri" w:hAnsi="Calibri" w:eastAsia="Calibri" w:cs="Calibri"/>
          <w:spacing w:val="-10"/>
        </w:rPr>
        <w:t>2</w:t>
      </w:r>
      <w:r>
        <w:rPr>
          <w:rFonts w:ascii="Calibri" w:hAnsi="Calibri" w:eastAsia="Calibri" w:cs="Calibri"/>
          <w:spacing w:val="-30"/>
        </w:rPr>
        <w:t xml:space="preserve"> </w:t>
      </w:r>
      <w:r>
        <w:rPr>
          <w:spacing w:val="-10"/>
        </w:rPr>
        <w:t>、债权</w:t>
      </w:r>
    </w:p>
    <w:p>
      <w:pPr>
        <w:pStyle w:val="BodyText"/>
        <w:ind w:left="34"/>
        <w:spacing w:before="184" w:line="219" w:lineRule="auto"/>
        <w:rPr/>
      </w:pPr>
      <w:r>
        <w:rPr>
          <w:spacing w:val="-2"/>
        </w:rPr>
        <w:t>（</w:t>
      </w:r>
      <w:r>
        <w:rPr>
          <w:rFonts w:ascii="Calibri" w:hAnsi="Calibri" w:eastAsia="Calibri" w:cs="Calibri"/>
          <w:spacing w:val="-2"/>
        </w:rPr>
        <w:t>1</w:t>
      </w:r>
      <w:r>
        <w:rPr>
          <w:spacing w:val="-2"/>
        </w:rPr>
        <w:t>）债的概念、特征与要素</w:t>
      </w:r>
    </w:p>
    <w:p>
      <w:pPr>
        <w:pStyle w:val="BodyText"/>
        <w:ind w:left="34"/>
        <w:spacing w:before="183" w:line="219" w:lineRule="auto"/>
        <w:rPr/>
      </w:pPr>
      <w:r>
        <w:rPr>
          <w:spacing w:val="-2"/>
        </w:rPr>
        <w:t>（</w:t>
      </w:r>
      <w:r>
        <w:rPr>
          <w:rFonts w:ascii="Calibri" w:hAnsi="Calibri" w:eastAsia="Calibri" w:cs="Calibri"/>
          <w:spacing w:val="-2"/>
        </w:rPr>
        <w:t>2</w:t>
      </w:r>
      <w:r>
        <w:rPr>
          <w:spacing w:val="-2"/>
        </w:rPr>
        <w:t>）债的履行、保全与担保</w:t>
      </w:r>
    </w:p>
    <w:p>
      <w:pPr>
        <w:pStyle w:val="BodyText"/>
        <w:ind w:left="34"/>
        <w:spacing w:before="183" w:line="219" w:lineRule="auto"/>
        <w:rPr/>
      </w:pPr>
      <w:r>
        <w:rPr>
          <w:spacing w:val="-3"/>
        </w:rPr>
        <w:t>（</w:t>
      </w:r>
      <w:r>
        <w:rPr>
          <w:rFonts w:ascii="Calibri" w:hAnsi="Calibri" w:eastAsia="Calibri" w:cs="Calibri"/>
          <w:spacing w:val="-3"/>
        </w:rPr>
        <w:t>3</w:t>
      </w:r>
      <w:r>
        <w:rPr>
          <w:spacing w:val="-3"/>
        </w:rPr>
        <w:t>）债的移转与消灭</w:t>
      </w:r>
    </w:p>
    <w:p>
      <w:pPr>
        <w:pStyle w:val="BodyText"/>
        <w:ind w:left="34"/>
        <w:spacing w:before="184" w:line="219" w:lineRule="auto"/>
        <w:rPr/>
      </w:pPr>
      <w:r>
        <w:rPr>
          <w:spacing w:val="-2"/>
        </w:rPr>
        <w:t>（</w:t>
      </w:r>
      <w:r>
        <w:rPr>
          <w:rFonts w:ascii="Calibri" w:hAnsi="Calibri" w:eastAsia="Calibri" w:cs="Calibri"/>
          <w:spacing w:val="-2"/>
        </w:rPr>
        <w:t>4</w:t>
      </w:r>
      <w:r>
        <w:rPr>
          <w:spacing w:val="-2"/>
        </w:rPr>
        <w:t>）合同的概念、特征与分类</w:t>
      </w:r>
    </w:p>
    <w:p>
      <w:pPr>
        <w:pStyle w:val="BodyText"/>
        <w:ind w:left="34"/>
        <w:spacing w:before="183" w:line="219" w:lineRule="auto"/>
        <w:rPr/>
      </w:pPr>
      <w:r>
        <w:rPr>
          <w:spacing w:val="-3"/>
        </w:rPr>
        <w:t>（</w:t>
      </w:r>
      <w:r>
        <w:rPr>
          <w:rFonts w:ascii="Calibri" w:hAnsi="Calibri" w:eastAsia="Calibri" w:cs="Calibri"/>
          <w:spacing w:val="-3"/>
        </w:rPr>
        <w:t>5</w:t>
      </w:r>
      <w:r>
        <w:rPr>
          <w:spacing w:val="-3"/>
        </w:rPr>
        <w:t>）合同的变更与解除</w:t>
      </w:r>
    </w:p>
    <w:p>
      <w:pPr>
        <w:pStyle w:val="BodyText"/>
        <w:ind w:left="34"/>
        <w:spacing w:before="183" w:line="219" w:lineRule="auto"/>
        <w:rPr/>
      </w:pPr>
      <w:r>
        <w:rPr>
          <w:spacing w:val="-4"/>
        </w:rPr>
        <w:t>（</w:t>
      </w:r>
      <w:r>
        <w:rPr>
          <w:rFonts w:ascii="Calibri" w:hAnsi="Calibri" w:eastAsia="Calibri" w:cs="Calibri"/>
          <w:spacing w:val="-4"/>
        </w:rPr>
        <w:t>6</w:t>
      </w:r>
      <w:r>
        <w:rPr>
          <w:spacing w:val="-4"/>
        </w:rPr>
        <w:t>）违约责任</w:t>
      </w:r>
    </w:p>
    <w:p>
      <w:pPr>
        <w:pStyle w:val="BodyText"/>
        <w:ind w:left="26"/>
        <w:spacing w:before="183" w:line="219" w:lineRule="auto"/>
        <w:outlineLvl w:val="1"/>
        <w:rPr/>
      </w:pPr>
      <w:r>
        <w:rPr>
          <w:rFonts w:ascii="Calibri" w:hAnsi="Calibri" w:eastAsia="Calibri" w:cs="Calibri"/>
          <w:spacing w:val="-7"/>
        </w:rPr>
        <w:t>3</w:t>
      </w:r>
      <w:r>
        <w:rPr>
          <w:rFonts w:ascii="Calibri" w:hAnsi="Calibri" w:eastAsia="Calibri" w:cs="Calibri"/>
          <w:spacing w:val="-27"/>
        </w:rPr>
        <w:t xml:space="preserve"> </w:t>
      </w:r>
      <w:r>
        <w:rPr>
          <w:spacing w:val="-7"/>
        </w:rPr>
        <w:t>、侵权责任</w:t>
      </w:r>
    </w:p>
    <w:p>
      <w:pPr>
        <w:pStyle w:val="BodyText"/>
        <w:ind w:left="34"/>
        <w:spacing w:before="184" w:line="219" w:lineRule="auto"/>
        <w:rPr/>
      </w:pPr>
      <w:r>
        <w:rPr>
          <w:spacing w:val="-2"/>
        </w:rPr>
        <w:t>（</w:t>
      </w:r>
      <w:r>
        <w:rPr>
          <w:rFonts w:ascii="Calibri" w:hAnsi="Calibri" w:eastAsia="Calibri" w:cs="Calibri"/>
          <w:spacing w:val="-2"/>
        </w:rPr>
        <w:t>1</w:t>
      </w:r>
      <w:r>
        <w:rPr>
          <w:spacing w:val="-2"/>
        </w:rPr>
        <w:t>）侵权责任的概念、体系与功能</w:t>
      </w:r>
    </w:p>
    <w:p>
      <w:pPr>
        <w:pStyle w:val="BodyText"/>
        <w:ind w:left="34"/>
        <w:spacing w:before="183" w:line="219" w:lineRule="auto"/>
        <w:rPr/>
      </w:pPr>
      <w:r>
        <w:rPr>
          <w:spacing w:val="-2"/>
        </w:rPr>
        <w:t>（</w:t>
      </w:r>
      <w:r>
        <w:rPr>
          <w:rFonts w:ascii="Calibri" w:hAnsi="Calibri" w:eastAsia="Calibri" w:cs="Calibri"/>
          <w:spacing w:val="-2"/>
        </w:rPr>
        <w:t>2</w:t>
      </w:r>
      <w:r>
        <w:rPr>
          <w:spacing w:val="-2"/>
        </w:rPr>
        <w:t>） 一般侵权责任的构成要件</w:t>
      </w:r>
    </w:p>
    <w:p>
      <w:pPr>
        <w:pStyle w:val="BodyText"/>
        <w:ind w:left="34"/>
        <w:spacing w:before="183" w:line="219" w:lineRule="auto"/>
        <w:rPr/>
      </w:pPr>
      <w:r>
        <w:rPr>
          <w:spacing w:val="-3"/>
        </w:rPr>
        <w:t>（</w:t>
      </w:r>
      <w:r>
        <w:rPr>
          <w:rFonts w:ascii="Calibri" w:hAnsi="Calibri" w:eastAsia="Calibri" w:cs="Calibri"/>
          <w:spacing w:val="-3"/>
        </w:rPr>
        <w:t>3</w:t>
      </w:r>
      <w:r>
        <w:rPr>
          <w:spacing w:val="-3"/>
        </w:rPr>
        <w:t>）数人侵权责任</w:t>
      </w:r>
    </w:p>
    <w:p>
      <w:pPr>
        <w:pStyle w:val="BodyText"/>
        <w:ind w:left="34"/>
        <w:spacing w:before="184" w:line="219" w:lineRule="auto"/>
        <w:rPr/>
      </w:pPr>
      <w:r>
        <w:rPr>
          <w:spacing w:val="-3"/>
        </w:rPr>
        <w:t>（</w:t>
      </w:r>
      <w:r>
        <w:rPr>
          <w:rFonts w:ascii="Calibri" w:hAnsi="Calibri" w:eastAsia="Calibri" w:cs="Calibri"/>
          <w:spacing w:val="-3"/>
        </w:rPr>
        <w:t>4</w:t>
      </w:r>
      <w:r>
        <w:rPr>
          <w:spacing w:val="-3"/>
        </w:rPr>
        <w:t>）侵权责任方式</w:t>
      </w:r>
    </w:p>
    <w:p>
      <w:pPr>
        <w:spacing w:line="264" w:lineRule="auto"/>
        <w:rPr>
          <w:rFonts w:ascii="Arial"/>
          <w:sz w:val="21"/>
        </w:rPr>
      </w:pPr>
      <w:r/>
    </w:p>
    <w:p>
      <w:pPr>
        <w:pStyle w:val="BodyText"/>
        <w:ind w:left="27"/>
        <w:spacing w:before="78" w:line="220" w:lineRule="auto"/>
        <w:outlineLvl w:val="0"/>
        <w:rPr/>
      </w:pPr>
      <w:r>
        <w:rPr>
          <w:b/>
          <w:bCs/>
          <w:spacing w:val="-4"/>
        </w:rPr>
        <w:t>二、试卷题型结构</w:t>
      </w:r>
    </w:p>
    <w:p>
      <w:pPr>
        <w:pStyle w:val="BodyText"/>
        <w:ind w:left="34" w:right="34" w:firstLine="410"/>
        <w:spacing w:before="313" w:line="449" w:lineRule="auto"/>
        <w:rPr/>
      </w:pPr>
      <w:r>
        <w:rPr>
          <w:spacing w:val="-5"/>
        </w:rPr>
        <w:t>主要题型：名词解释（30</w:t>
      </w:r>
      <w:r>
        <w:rPr>
          <w:spacing w:val="-44"/>
        </w:rPr>
        <w:t xml:space="preserve"> </w:t>
      </w:r>
      <w:r>
        <w:rPr>
          <w:spacing w:val="-5"/>
        </w:rPr>
        <w:t>分</w:t>
      </w:r>
      <w:r>
        <w:rPr>
          <w:spacing w:val="-59"/>
        </w:rPr>
        <w:t>），</w:t>
      </w:r>
      <w:r>
        <w:rPr>
          <w:spacing w:val="-5"/>
        </w:rPr>
        <w:t>简答题（40</w:t>
      </w:r>
      <w:r>
        <w:rPr>
          <w:spacing w:val="-48"/>
        </w:rPr>
        <w:t xml:space="preserve"> </w:t>
      </w:r>
      <w:r>
        <w:rPr>
          <w:spacing w:val="-5"/>
        </w:rPr>
        <w:t>分</w:t>
      </w:r>
      <w:r>
        <w:rPr>
          <w:spacing w:val="-59"/>
        </w:rPr>
        <w:t>），</w:t>
      </w:r>
      <w:r>
        <w:rPr>
          <w:spacing w:val="-5"/>
        </w:rPr>
        <w:t>论述题（40</w:t>
      </w:r>
      <w:r>
        <w:rPr>
          <w:spacing w:val="-48"/>
        </w:rPr>
        <w:t xml:space="preserve"> </w:t>
      </w:r>
      <w:r>
        <w:rPr>
          <w:spacing w:val="-5"/>
        </w:rPr>
        <w:t>分</w:t>
      </w:r>
      <w:r>
        <w:rPr>
          <w:spacing w:val="-59"/>
        </w:rPr>
        <w:t>），</w:t>
      </w:r>
      <w:r>
        <w:rPr>
          <w:spacing w:val="-5"/>
        </w:rPr>
        <w:t>案例分析</w:t>
      </w:r>
      <w:r>
        <w:rPr/>
        <w:t xml:space="preserve"> </w:t>
      </w:r>
      <w:r>
        <w:rPr>
          <w:spacing w:val="-7"/>
        </w:rPr>
        <w:t>（40</w:t>
      </w:r>
      <w:r>
        <w:rPr>
          <w:spacing w:val="-47"/>
        </w:rPr>
        <w:t xml:space="preserve"> </w:t>
      </w:r>
      <w:r>
        <w:rPr>
          <w:spacing w:val="-7"/>
        </w:rPr>
        <w:t>分）</w:t>
      </w:r>
    </w:p>
    <w:p>
      <w:pPr>
        <w:pStyle w:val="BodyText"/>
        <w:ind w:left="23"/>
        <w:spacing w:before="34" w:line="219" w:lineRule="auto"/>
        <w:outlineLvl w:val="0"/>
        <w:rPr/>
      </w:pPr>
      <w:r>
        <w:rPr>
          <w:b/>
          <w:bCs/>
          <w:spacing w:val="-3"/>
        </w:rPr>
        <w:t>三、试卷分值及考试时间</w:t>
      </w:r>
    </w:p>
    <w:p>
      <w:pPr>
        <w:spacing w:line="355" w:lineRule="auto"/>
        <w:rPr>
          <w:rFonts w:ascii="Arial"/>
          <w:sz w:val="21"/>
        </w:rPr>
      </w:pPr>
      <w:r/>
    </w:p>
    <w:p>
      <w:pPr>
        <w:pStyle w:val="BodyText"/>
        <w:ind w:left="503"/>
        <w:spacing w:before="78" w:line="219" w:lineRule="auto"/>
        <w:rPr/>
      </w:pPr>
      <w:r>
        <w:rPr>
          <w:spacing w:val="-6"/>
        </w:rPr>
        <w:t>考试时间</w:t>
      </w:r>
      <w:r>
        <w:rPr>
          <w:spacing w:val="-20"/>
        </w:rPr>
        <w:t xml:space="preserve"> </w:t>
      </w:r>
      <w:r>
        <w:rPr>
          <w:spacing w:val="-6"/>
        </w:rPr>
        <w:t>180</w:t>
      </w:r>
      <w:r>
        <w:rPr>
          <w:spacing w:val="-48"/>
        </w:rPr>
        <w:t xml:space="preserve"> </w:t>
      </w:r>
      <w:r>
        <w:rPr>
          <w:spacing w:val="-6"/>
        </w:rPr>
        <w:t>分钟，满分</w:t>
      </w:r>
      <w:r>
        <w:rPr>
          <w:spacing w:val="-33"/>
        </w:rPr>
        <w:t xml:space="preserve"> </w:t>
      </w:r>
      <w:r>
        <w:rPr>
          <w:spacing w:val="-6"/>
        </w:rPr>
        <w:t>150</w:t>
      </w:r>
      <w:r>
        <w:rPr>
          <w:spacing w:val="-48"/>
        </w:rPr>
        <w:t xml:space="preserve"> </w:t>
      </w:r>
      <w:r>
        <w:rPr>
          <w:spacing w:val="-6"/>
        </w:rPr>
        <w:t>分。</w:t>
      </w:r>
    </w:p>
    <w:sectPr>
      <w:pgSz w:w="11906" w:h="16839"/>
      <w:pgMar w:top="1431" w:right="1767" w:bottom="0" w:left="1785"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4"/>
      <w:szCs w:val="24"/>
      <w:lang w:val="en-US" w:eastAsia="en-US" w:bidi="ar-SA"/>
    </w:r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settings" Target="settings.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2024-09-14T15:37:37Z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2024-10-12T09:20:56</vt:filetime>
  </property>
</Properties>
</file>