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72969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4A9A9D8E">
      <w:pPr>
        <w:rPr>
          <w:rFonts w:hint="default" w:ascii="Calibri" w:hAnsi="Calibri" w:cs="Calibri"/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default" w:ascii="Calibri" w:hAnsi="Calibri" w:cs="Calibri"/>
          <w:sz w:val="28"/>
          <w:szCs w:val="28"/>
        </w:rPr>
        <w:t>435</w:t>
      </w:r>
      <w:bookmarkStart w:id="0" w:name="_GoBack"/>
      <w:bookmarkEnd w:id="0"/>
    </w:p>
    <w:p w14:paraId="46BC41B6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科目名称：保险专业基础</w:t>
      </w:r>
    </w:p>
    <w:p w14:paraId="237809BE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满分：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150</w:t>
      </w:r>
      <w:r>
        <w:rPr>
          <w:rFonts w:hint="default" w:ascii="Calibri" w:hAnsi="Calibri" w:cs="Calibri"/>
          <w:sz w:val="28"/>
          <w:szCs w:val="28"/>
        </w:rPr>
        <w:t>分</w:t>
      </w:r>
    </w:p>
    <w:p w14:paraId="33D97179">
      <w:pPr>
        <w:rPr>
          <w:rFonts w:ascii="宋体"/>
          <w:sz w:val="28"/>
          <w:szCs w:val="28"/>
        </w:rPr>
      </w:pPr>
    </w:p>
    <w:p w14:paraId="2EA19793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/>
          <w:b/>
          <w:bCs/>
          <w:sz w:val="28"/>
          <w:szCs w:val="28"/>
        </w:rPr>
        <w:t>风险与风险管理</w:t>
      </w:r>
    </w:p>
    <w:p w14:paraId="20A355C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风险概述</w:t>
      </w:r>
    </w:p>
    <w:p w14:paraId="2D9DEC31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风险决策</w:t>
      </w:r>
    </w:p>
    <w:p w14:paraId="3A4DC312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风险管理</w:t>
      </w:r>
    </w:p>
    <w:p w14:paraId="15B78DE9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/>
          <w:b/>
          <w:bCs/>
          <w:sz w:val="28"/>
          <w:szCs w:val="28"/>
        </w:rPr>
        <w:t>保险制度</w:t>
      </w:r>
    </w:p>
    <w:p w14:paraId="241A79A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保险的本质</w:t>
      </w:r>
    </w:p>
    <w:p w14:paraId="2BF28F8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保险的经济学基础</w:t>
      </w:r>
    </w:p>
    <w:p w14:paraId="06A84962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保险业的产生与发展</w:t>
      </w:r>
    </w:p>
    <w:p w14:paraId="72482428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保险的基本分类</w:t>
      </w:r>
    </w:p>
    <w:p w14:paraId="75B874FF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/>
          <w:b/>
          <w:bCs/>
          <w:sz w:val="28"/>
          <w:szCs w:val="28"/>
        </w:rPr>
        <w:t>保险合同</w:t>
      </w:r>
    </w:p>
    <w:p w14:paraId="0E33BF2F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保险合同概述</w:t>
      </w:r>
    </w:p>
    <w:p w14:paraId="27B6C12A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保险合同的要素</w:t>
      </w:r>
    </w:p>
    <w:p w14:paraId="4D070B5F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保险合同的订立与生效</w:t>
      </w:r>
    </w:p>
    <w:p w14:paraId="14D89FC7">
      <w:pPr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保险合同的履行</w:t>
      </w:r>
    </w:p>
    <w:p w14:paraId="0DF06BA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5.</w:t>
      </w:r>
      <w:r>
        <w:rPr>
          <w:rFonts w:hint="eastAsia" w:ascii="宋体"/>
          <w:sz w:val="28"/>
          <w:szCs w:val="28"/>
        </w:rPr>
        <w:t>保险合同的</w:t>
      </w:r>
      <w:r>
        <w:rPr>
          <w:rFonts w:hint="eastAsia" w:ascii="宋体"/>
          <w:sz w:val="28"/>
          <w:szCs w:val="28"/>
          <w:lang w:val="en-US" w:eastAsia="zh-CN"/>
        </w:rPr>
        <w:t>变更</w:t>
      </w:r>
    </w:p>
    <w:p w14:paraId="5EF6676A">
      <w:pPr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6.</w:t>
      </w:r>
      <w:r>
        <w:rPr>
          <w:rFonts w:hint="eastAsia" w:ascii="宋体"/>
          <w:sz w:val="28"/>
          <w:szCs w:val="28"/>
        </w:rPr>
        <w:t>保险合同的争议处理</w:t>
      </w:r>
    </w:p>
    <w:p w14:paraId="2D1E5F55">
      <w:pPr>
        <w:numPr>
          <w:ilvl w:val="0"/>
          <w:numId w:val="1"/>
        </w:num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保险市场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基础</w:t>
      </w:r>
    </w:p>
    <w:p w14:paraId="73C15DC6">
      <w:pPr>
        <w:numPr>
          <w:ilvl w:val="0"/>
          <w:numId w:val="0"/>
        </w:num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保险市场概述</w:t>
      </w:r>
    </w:p>
    <w:p w14:paraId="3F532859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中国保险市场概况</w:t>
      </w:r>
    </w:p>
    <w:p w14:paraId="21A58E03">
      <w:pPr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3.国际主要</w:t>
      </w:r>
      <w:r>
        <w:rPr>
          <w:rFonts w:hint="eastAsia" w:ascii="宋体"/>
          <w:sz w:val="28"/>
          <w:szCs w:val="28"/>
        </w:rPr>
        <w:t>保险市场概况</w:t>
      </w:r>
    </w:p>
    <w:p w14:paraId="6A9D7E6F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/>
          <w:b/>
          <w:bCs/>
          <w:sz w:val="28"/>
          <w:szCs w:val="28"/>
        </w:rPr>
        <w:t>保险公司</w:t>
      </w:r>
    </w:p>
    <w:p w14:paraId="48A49CC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保险公司及其类型</w:t>
      </w:r>
    </w:p>
    <w:p w14:paraId="466D236B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保险公司的并购、控股和策略联盟</w:t>
      </w:r>
    </w:p>
    <w:p w14:paraId="1A7D773D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保险公司的跨国经营</w:t>
      </w:r>
    </w:p>
    <w:p w14:paraId="44FDAA43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/>
          <w:b/>
          <w:bCs/>
          <w:sz w:val="28"/>
          <w:szCs w:val="28"/>
        </w:rPr>
        <w:t>保险消费</w:t>
      </w:r>
    </w:p>
    <w:p w14:paraId="08C784A9">
      <w:pPr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保险消费者</w:t>
      </w:r>
      <w:r>
        <w:rPr>
          <w:rFonts w:hint="eastAsia" w:ascii="宋体"/>
          <w:sz w:val="28"/>
          <w:szCs w:val="28"/>
          <w:lang w:val="en-US" w:eastAsia="zh-CN"/>
        </w:rPr>
        <w:t>的组成</w:t>
      </w:r>
    </w:p>
    <w:p w14:paraId="2F712EE3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保险产品的特性及其购买原则</w:t>
      </w:r>
    </w:p>
    <w:p w14:paraId="030E1293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选择保险公司</w:t>
      </w:r>
    </w:p>
    <w:p w14:paraId="6677257C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/>
          <w:b/>
          <w:bCs/>
          <w:sz w:val="28"/>
          <w:szCs w:val="28"/>
        </w:rPr>
        <w:t>保险中介</w:t>
      </w:r>
    </w:p>
    <w:p w14:paraId="2BB3E90E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保险中介概述</w:t>
      </w:r>
    </w:p>
    <w:p w14:paraId="1778A659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保险中介类型</w:t>
      </w:r>
    </w:p>
    <w:p w14:paraId="210FED23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宋体"/>
          <w:b/>
          <w:bCs/>
          <w:sz w:val="28"/>
          <w:szCs w:val="28"/>
        </w:rPr>
        <w:t>保险监管</w:t>
      </w:r>
    </w:p>
    <w:p w14:paraId="41A792D6">
      <w:p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1.为什么需要</w:t>
      </w:r>
      <w:r>
        <w:rPr>
          <w:rFonts w:hint="eastAsia" w:ascii="宋体"/>
          <w:sz w:val="28"/>
          <w:szCs w:val="28"/>
        </w:rPr>
        <w:t>保险监管</w:t>
      </w:r>
    </w:p>
    <w:p w14:paraId="4217520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保险监管的主要理论</w:t>
      </w:r>
    </w:p>
    <w:p w14:paraId="3418316E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保险监管模式</w:t>
      </w:r>
    </w:p>
    <w:p w14:paraId="31184992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保险监管的主要内容</w:t>
      </w:r>
    </w:p>
    <w:p w14:paraId="3066BC6A">
      <w:pPr>
        <w:rPr>
          <w:rFonts w:hint="eastAsia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宋体"/>
          <w:b/>
          <w:bCs/>
          <w:sz w:val="28"/>
          <w:szCs w:val="28"/>
        </w:rPr>
        <w:t>人身保险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引论</w:t>
      </w:r>
    </w:p>
    <w:p w14:paraId="746450B3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人身保险的特点</w:t>
      </w:r>
    </w:p>
    <w:p w14:paraId="7E2FEA7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人身保险的类型</w:t>
      </w:r>
    </w:p>
    <w:p w14:paraId="2A8E1B5E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十、</w:t>
      </w:r>
      <w:r>
        <w:rPr>
          <w:rFonts w:hint="eastAsia" w:ascii="宋体"/>
          <w:b/>
          <w:bCs/>
          <w:sz w:val="28"/>
          <w:szCs w:val="28"/>
        </w:rPr>
        <w:t>人寿保险</w:t>
      </w:r>
    </w:p>
    <w:p w14:paraId="4891D6CC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人寿保险的种类</w:t>
      </w:r>
    </w:p>
    <w:p w14:paraId="4E426717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标准保单条款</w:t>
      </w:r>
    </w:p>
    <w:p w14:paraId="66A15ABA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寿险准备金</w:t>
      </w:r>
    </w:p>
    <w:p w14:paraId="0877F9C7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十一、</w:t>
      </w:r>
      <w:r>
        <w:rPr>
          <w:rFonts w:hint="eastAsia" w:ascii="宋体"/>
          <w:b/>
          <w:bCs/>
          <w:sz w:val="28"/>
          <w:szCs w:val="28"/>
        </w:rPr>
        <w:t>年金保险</w:t>
      </w:r>
    </w:p>
    <w:p w14:paraId="6C5CAB3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年金保险合同及其分类</w:t>
      </w:r>
    </w:p>
    <w:p w14:paraId="65915020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年金保险合同条款</w:t>
      </w:r>
    </w:p>
    <w:p w14:paraId="65DF8ED5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十二、</w:t>
      </w:r>
      <w:r>
        <w:rPr>
          <w:rFonts w:hint="eastAsia" w:ascii="宋体"/>
          <w:b/>
          <w:bCs/>
          <w:sz w:val="28"/>
          <w:szCs w:val="28"/>
        </w:rPr>
        <w:t>健康保险</w:t>
      </w:r>
    </w:p>
    <w:p w14:paraId="20D067CB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健康保险的概念及特点</w:t>
      </w:r>
    </w:p>
    <w:p w14:paraId="7C6AA393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健康保险的主要种类</w:t>
      </w:r>
    </w:p>
    <w:p w14:paraId="52E997E2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健康保险的经营风险管理</w:t>
      </w:r>
    </w:p>
    <w:p w14:paraId="32A9D5E2">
      <w:pPr>
        <w:rPr>
          <w:rFonts w:hint="eastAsia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十三、</w:t>
      </w:r>
      <w:r>
        <w:rPr>
          <w:rFonts w:hint="eastAsia" w:ascii="宋体"/>
          <w:b/>
          <w:bCs/>
          <w:sz w:val="28"/>
          <w:szCs w:val="28"/>
        </w:rPr>
        <w:t>财产保险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引论</w:t>
      </w:r>
    </w:p>
    <w:p w14:paraId="0705FE8E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财产标的分类及其特征</w:t>
      </w:r>
    </w:p>
    <w:p w14:paraId="45786D8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财产保险赔偿的基本原则</w:t>
      </w:r>
    </w:p>
    <w:p w14:paraId="74BC7F8A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财产保险的准备金</w:t>
      </w:r>
    </w:p>
    <w:p w14:paraId="4A83935B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十四、</w:t>
      </w:r>
      <w:r>
        <w:rPr>
          <w:rFonts w:hint="eastAsia" w:ascii="宋体"/>
          <w:b/>
          <w:bCs/>
          <w:sz w:val="28"/>
          <w:szCs w:val="28"/>
        </w:rPr>
        <w:t>财产损失保险</w:t>
      </w:r>
    </w:p>
    <w:p w14:paraId="4A5050EB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海上保险</w:t>
      </w:r>
    </w:p>
    <w:p w14:paraId="7F64007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2.货</w:t>
      </w:r>
      <w:r>
        <w:rPr>
          <w:rFonts w:hint="eastAsia" w:ascii="宋体"/>
          <w:sz w:val="28"/>
          <w:szCs w:val="28"/>
        </w:rPr>
        <w:t>物运输保险</w:t>
      </w:r>
    </w:p>
    <w:p w14:paraId="416A6F6E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火灾保险</w:t>
      </w:r>
    </w:p>
    <w:p w14:paraId="49CABB28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运输工具保险</w:t>
      </w:r>
    </w:p>
    <w:p w14:paraId="7CE5C780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5.</w:t>
      </w:r>
      <w:r>
        <w:rPr>
          <w:rFonts w:hint="eastAsia" w:ascii="宋体"/>
          <w:sz w:val="28"/>
          <w:szCs w:val="28"/>
        </w:rPr>
        <w:t>工程保险</w:t>
      </w:r>
    </w:p>
    <w:p w14:paraId="72037B8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6.</w:t>
      </w:r>
      <w:r>
        <w:rPr>
          <w:rFonts w:hint="eastAsia" w:ascii="宋体"/>
          <w:sz w:val="28"/>
          <w:szCs w:val="28"/>
        </w:rPr>
        <w:t>农业保险</w:t>
      </w:r>
    </w:p>
    <w:p w14:paraId="21B1179A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十五、</w:t>
      </w:r>
      <w:r>
        <w:rPr>
          <w:rFonts w:hint="eastAsia" w:ascii="宋体"/>
          <w:b/>
          <w:bCs/>
          <w:sz w:val="28"/>
          <w:szCs w:val="28"/>
        </w:rPr>
        <w:t>责任保险</w:t>
      </w:r>
    </w:p>
    <w:p w14:paraId="524C1281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责任保险概述</w:t>
      </w:r>
    </w:p>
    <w:p w14:paraId="1F92BB50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责任保险的承保方式及赔偿</w:t>
      </w:r>
    </w:p>
    <w:p w14:paraId="2943A94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责任保险的主要种类</w:t>
      </w:r>
    </w:p>
    <w:p w14:paraId="160329A3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十六、</w:t>
      </w:r>
      <w:r>
        <w:rPr>
          <w:rFonts w:hint="eastAsia" w:ascii="宋体"/>
          <w:b/>
          <w:bCs/>
          <w:sz w:val="28"/>
          <w:szCs w:val="28"/>
        </w:rPr>
        <w:t>信用保险与保证保险</w:t>
      </w:r>
    </w:p>
    <w:p w14:paraId="6B97F5FD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信用保险</w:t>
      </w:r>
    </w:p>
    <w:p w14:paraId="41FAF1E8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保证保险</w:t>
      </w:r>
    </w:p>
    <w:p w14:paraId="50AEE25E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十七、</w:t>
      </w:r>
      <w:r>
        <w:rPr>
          <w:rFonts w:hint="eastAsia" w:ascii="宋体"/>
          <w:b/>
          <w:bCs/>
          <w:sz w:val="28"/>
          <w:szCs w:val="28"/>
        </w:rPr>
        <w:t>保险产品定价</w:t>
      </w:r>
    </w:p>
    <w:p w14:paraId="3BCDF579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随机事件与概率</w:t>
      </w:r>
    </w:p>
    <w:p w14:paraId="64AEAD4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概率分布与预期损失</w:t>
      </w:r>
    </w:p>
    <w:p w14:paraId="07776179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保险费与费率</w:t>
      </w:r>
    </w:p>
    <w:p w14:paraId="38D2219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财产保险的费率厘定</w:t>
      </w:r>
    </w:p>
    <w:p w14:paraId="43262CF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5.</w:t>
      </w:r>
      <w:r>
        <w:rPr>
          <w:rFonts w:hint="eastAsia" w:ascii="宋体"/>
          <w:sz w:val="28"/>
          <w:szCs w:val="28"/>
        </w:rPr>
        <w:t>寿险产品的定价</w:t>
      </w:r>
    </w:p>
    <w:p w14:paraId="756A5496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十八、</w:t>
      </w:r>
      <w:r>
        <w:rPr>
          <w:rFonts w:hint="eastAsia" w:ascii="宋体"/>
          <w:b/>
          <w:bCs/>
          <w:sz w:val="28"/>
          <w:szCs w:val="28"/>
        </w:rPr>
        <w:t>保险核保</w:t>
      </w:r>
    </w:p>
    <w:p w14:paraId="0DAF1B5B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核保人的主要职能</w:t>
      </w:r>
    </w:p>
    <w:p w14:paraId="0365D959">
      <w:pPr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核保的过程</w:t>
      </w:r>
    </w:p>
    <w:p w14:paraId="5204EA44">
      <w:p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核保的</w:t>
      </w:r>
      <w:r>
        <w:rPr>
          <w:rFonts w:hint="eastAsia" w:ascii="宋体"/>
          <w:sz w:val="28"/>
          <w:szCs w:val="28"/>
          <w:lang w:val="en-US" w:eastAsia="zh-CN"/>
        </w:rPr>
        <w:t>管理</w:t>
      </w:r>
    </w:p>
    <w:p w14:paraId="5056CE78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续保</w:t>
      </w:r>
    </w:p>
    <w:p w14:paraId="32452224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十九、</w:t>
      </w:r>
      <w:r>
        <w:rPr>
          <w:rFonts w:hint="eastAsia" w:ascii="宋体"/>
          <w:b/>
          <w:bCs/>
          <w:sz w:val="28"/>
          <w:szCs w:val="28"/>
        </w:rPr>
        <w:t>保险理赔</w:t>
      </w:r>
    </w:p>
    <w:p w14:paraId="095C98B1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索赔与理赔概述</w:t>
      </w:r>
    </w:p>
    <w:p w14:paraId="1F02B953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理赔的程序</w:t>
      </w:r>
    </w:p>
    <w:p w14:paraId="4F2AEB9C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委付</w:t>
      </w:r>
    </w:p>
    <w:p w14:paraId="64FB739C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二十、</w:t>
      </w:r>
      <w:r>
        <w:rPr>
          <w:rFonts w:hint="eastAsia" w:ascii="宋体"/>
          <w:b/>
          <w:bCs/>
          <w:sz w:val="28"/>
          <w:szCs w:val="28"/>
        </w:rPr>
        <w:t>保险投资</w:t>
      </w:r>
    </w:p>
    <w:p w14:paraId="3F898A2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保险投资的客观必然性</w:t>
      </w:r>
    </w:p>
    <w:p w14:paraId="75443020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保险投资的资金来源与投资工具</w:t>
      </w:r>
    </w:p>
    <w:p w14:paraId="2DE70A84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保险投资三原则的具体运用</w:t>
      </w:r>
    </w:p>
    <w:p w14:paraId="3A2E0E5D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二十一、</w:t>
      </w:r>
      <w:r>
        <w:rPr>
          <w:rFonts w:hint="eastAsia" w:ascii="宋体"/>
          <w:b/>
          <w:bCs/>
          <w:sz w:val="28"/>
          <w:szCs w:val="28"/>
        </w:rPr>
        <w:t>保险公司财务管理</w:t>
      </w:r>
    </w:p>
    <w:p w14:paraId="21F95A74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保险公司的经营风险</w:t>
      </w:r>
    </w:p>
    <w:p w14:paraId="1EE69E66">
      <w:pPr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盈利性分析</w:t>
      </w:r>
    </w:p>
    <w:p w14:paraId="195395B4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偿付能力分析</w:t>
      </w:r>
    </w:p>
    <w:p w14:paraId="360FD26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财务状况的监管</w:t>
      </w:r>
    </w:p>
    <w:p w14:paraId="4158329A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二十二、</w:t>
      </w:r>
      <w:r>
        <w:rPr>
          <w:rFonts w:hint="eastAsia" w:ascii="宋体"/>
          <w:b/>
          <w:bCs/>
          <w:sz w:val="28"/>
          <w:szCs w:val="28"/>
        </w:rPr>
        <w:t>再保险</w:t>
      </w:r>
    </w:p>
    <w:p w14:paraId="27620F8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再保险概述</w:t>
      </w:r>
    </w:p>
    <w:p w14:paraId="41717127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再保险的合同形式</w:t>
      </w:r>
    </w:p>
    <w:p w14:paraId="37B1E835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再保险的业务方式</w:t>
      </w:r>
    </w:p>
    <w:p w14:paraId="342174FE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法定再保险与自愿再保险</w:t>
      </w:r>
    </w:p>
    <w:p w14:paraId="261BFBE1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5.</w:t>
      </w:r>
      <w:r>
        <w:rPr>
          <w:rFonts w:hint="eastAsia" w:ascii="宋体"/>
          <w:sz w:val="28"/>
          <w:szCs w:val="28"/>
        </w:rPr>
        <w:t>再保险市场</w:t>
      </w:r>
    </w:p>
    <w:p w14:paraId="6564A234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6.</w:t>
      </w:r>
      <w:r>
        <w:rPr>
          <w:rFonts w:hint="eastAsia" w:ascii="宋体"/>
          <w:sz w:val="28"/>
          <w:szCs w:val="28"/>
        </w:rPr>
        <w:t>再保险的</w:t>
      </w:r>
      <w:r>
        <w:rPr>
          <w:rFonts w:hint="eastAsia" w:ascii="宋体"/>
          <w:sz w:val="28"/>
          <w:szCs w:val="28"/>
          <w:lang w:val="en-US" w:eastAsia="zh-CN"/>
        </w:rPr>
        <w:t>最新</w:t>
      </w:r>
      <w:r>
        <w:rPr>
          <w:rFonts w:hint="eastAsia" w:ascii="宋体"/>
          <w:sz w:val="28"/>
          <w:szCs w:val="28"/>
        </w:rPr>
        <w:t>发展</w:t>
      </w:r>
    </w:p>
    <w:p w14:paraId="42A1D381">
      <w:pPr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二十三、</w:t>
      </w:r>
      <w:r>
        <w:rPr>
          <w:rFonts w:hint="eastAsia" w:ascii="宋体"/>
          <w:b/>
          <w:bCs/>
          <w:sz w:val="28"/>
          <w:szCs w:val="28"/>
        </w:rPr>
        <w:t>社会保险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引论</w:t>
      </w:r>
    </w:p>
    <w:p w14:paraId="20B60FC0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社会保险的产生及其特点</w:t>
      </w:r>
    </w:p>
    <w:p w14:paraId="1F38608C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社会保险的实施</w:t>
      </w:r>
    </w:p>
    <w:p w14:paraId="5BE1FBA9">
      <w:pPr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二十四、</w:t>
      </w:r>
      <w:r>
        <w:rPr>
          <w:rFonts w:hint="eastAsia" w:ascii="宋体"/>
          <w:b/>
          <w:bCs/>
          <w:sz w:val="28"/>
          <w:szCs w:val="28"/>
        </w:rPr>
        <w:t>社会保险</w:t>
      </w:r>
      <w:r>
        <w:rPr>
          <w:rFonts w:hint="eastAsia" w:ascii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主要类型</w:t>
      </w:r>
    </w:p>
    <w:p w14:paraId="0E6DA96B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1.</w:t>
      </w:r>
      <w:r>
        <w:rPr>
          <w:rFonts w:hint="eastAsia" w:ascii="宋体"/>
          <w:sz w:val="28"/>
          <w:szCs w:val="28"/>
        </w:rPr>
        <w:t>养老保险</w:t>
      </w:r>
    </w:p>
    <w:p w14:paraId="7C6D51F1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2.</w:t>
      </w:r>
      <w:r>
        <w:rPr>
          <w:rFonts w:hint="eastAsia" w:ascii="宋体"/>
          <w:sz w:val="28"/>
          <w:szCs w:val="28"/>
        </w:rPr>
        <w:t>失业保险</w:t>
      </w:r>
    </w:p>
    <w:p w14:paraId="0B064421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3.</w:t>
      </w:r>
      <w:r>
        <w:rPr>
          <w:rFonts w:hint="eastAsia" w:ascii="宋体"/>
          <w:sz w:val="28"/>
          <w:szCs w:val="28"/>
        </w:rPr>
        <w:t>医疗保险</w:t>
      </w:r>
    </w:p>
    <w:p w14:paraId="44CFCAE0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4.</w:t>
      </w:r>
      <w:r>
        <w:rPr>
          <w:rFonts w:hint="eastAsia" w:ascii="宋体"/>
          <w:sz w:val="28"/>
          <w:szCs w:val="28"/>
        </w:rPr>
        <w:t>生育保险</w:t>
      </w:r>
    </w:p>
    <w:p w14:paraId="3939CB65">
      <w:pPr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5.</w:t>
      </w:r>
      <w:r>
        <w:rPr>
          <w:rFonts w:hint="eastAsia" w:ascii="宋体"/>
          <w:sz w:val="28"/>
          <w:szCs w:val="28"/>
        </w:rPr>
        <w:t>工伤保险</w:t>
      </w:r>
    </w:p>
    <w:p w14:paraId="43F04CE1">
      <w:pPr>
        <w:rPr>
          <w:rFonts w:ascii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3E2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348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348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38295"/>
    <w:multiLevelType w:val="singleLevel"/>
    <w:tmpl w:val="6B03829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2E746A1"/>
    <w:rsid w:val="09604808"/>
    <w:rsid w:val="14060DE1"/>
    <w:rsid w:val="222A2D57"/>
    <w:rsid w:val="23427BCD"/>
    <w:rsid w:val="29FA689B"/>
    <w:rsid w:val="2C12137F"/>
    <w:rsid w:val="327A0539"/>
    <w:rsid w:val="430147B2"/>
    <w:rsid w:val="47777AFA"/>
    <w:rsid w:val="4EAD17BA"/>
    <w:rsid w:val="537806AC"/>
    <w:rsid w:val="57D47073"/>
    <w:rsid w:val="6A480362"/>
    <w:rsid w:val="6DD727AC"/>
    <w:rsid w:val="74CB0B2C"/>
    <w:rsid w:val="76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927</Words>
  <Characters>1018</Characters>
  <Lines>0</Lines>
  <Paragraphs>0</Paragraphs>
  <TotalTime>17</TotalTime>
  <ScaleCrop>false</ScaleCrop>
  <LinksUpToDate>false</LinksUpToDate>
  <CharactersWithSpaces>1018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2024-07-22T02:03:38Z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946EE93FDF314AFAB36B6000D09CB975_13</vt:lpwstr>
  </property>
</Properties>
</file>