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黑体" w:hAnsi="宋体" w:eastAsia="黑体"/>
          <w:sz w:val="24"/>
        </w:rPr>
      </w:pPr>
      <w:r>
        <w:rPr>
          <w:rFonts w:hint="eastAsia"/>
          <w:sz w:val="28"/>
        </w:rPr>
        <w:t>附件</w:t>
      </w:r>
      <w:r>
        <w:rPr>
          <w:sz w:val="28"/>
        </w:rPr>
        <w:t>5</w:t>
      </w:r>
    </w:p>
    <w:p>
      <w:pPr>
        <w:spacing w:line="440" w:lineRule="exact"/>
        <w:jc w:val="center"/>
        <w:outlineLvl w:val="0"/>
        <w:rPr>
          <w:rFonts w:ascii="方正小标宋简体" w:hAnsi="宋体" w:eastAsia="方正小标宋简体" w:cs="宋体"/>
          <w:bCs/>
          <w:sz w:val="36"/>
          <w:szCs w:val="32"/>
        </w:rPr>
      </w:pPr>
      <w:r>
        <w:rPr>
          <w:rFonts w:hint="eastAsia" w:ascii="方正小标宋简体" w:hAnsi="宋体" w:eastAsia="方正小标宋简体" w:cs="宋体"/>
          <w:bCs/>
          <w:sz w:val="36"/>
          <w:szCs w:val="32"/>
        </w:rPr>
        <w:t>2024年考试内容范围说明</w:t>
      </w:r>
    </w:p>
    <w:p>
      <w:pPr>
        <w:spacing w:line="440" w:lineRule="exact"/>
        <w:jc w:val="center"/>
        <w:outlineLvl w:val="0"/>
        <w:rPr>
          <w:rFonts w:ascii="宋体" w:hAnsi="宋体" w:cs="宋体"/>
          <w:b/>
          <w:bCs/>
          <w:sz w:val="32"/>
          <w:szCs w:val="32"/>
        </w:rPr>
      </w:pPr>
    </w:p>
    <w:p>
      <w:pPr>
        <w:adjustRightInd w:val="0"/>
        <w:snapToGrid w:val="0"/>
        <w:rPr>
          <w:rFonts w:ascii="宋体" w:hAnsi="宋体"/>
          <w:b/>
          <w:sz w:val="24"/>
        </w:rPr>
      </w:pPr>
      <w:r>
        <w:rPr>
          <w:rFonts w:hint="eastAsia" w:ascii="宋体" w:hAnsi="宋体"/>
          <w:b/>
          <w:sz w:val="24"/>
        </w:rPr>
        <w:t>考试科目名称:</w:t>
      </w:r>
      <w:r>
        <w:rPr>
          <w:rFonts w:ascii="宋体" w:hAnsi="宋体"/>
          <w:b/>
          <w:sz w:val="24"/>
        </w:rPr>
        <w:t xml:space="preserve"> </w:t>
      </w:r>
      <w:r>
        <w:rPr>
          <w:rFonts w:hint="eastAsia" w:ascii="宋体" w:hAnsi="宋体"/>
          <w:b/>
          <w:sz w:val="24"/>
        </w:rPr>
        <w:t xml:space="preserve">常微分方程 </w:t>
      </w:r>
      <w:r>
        <w:rPr>
          <w:rFonts w:ascii="宋体" w:hAnsi="宋体"/>
          <w:b/>
          <w:sz w:val="24"/>
        </w:rPr>
        <w:t xml:space="preserve"> </w:t>
      </w:r>
      <w:r>
        <w:rPr>
          <w:rFonts w:hint="eastAsia" w:ascii="Segoe UI Emoji" w:hAnsi="Segoe UI Emoji" w:eastAsia="Segoe UI Emoji" w:cs="Segoe UI Emoji"/>
          <w:b/>
          <w:sz w:val="24"/>
        </w:rPr>
        <w:t>□</w:t>
      </w:r>
      <w:r>
        <w:rPr>
          <w:rFonts w:hint="eastAsia" w:ascii="宋体" w:hAnsi="宋体"/>
          <w:b/>
          <w:sz w:val="24"/>
        </w:rPr>
        <w:t>初试  □</w:t>
      </w:r>
      <w:r>
        <w:rPr>
          <w:rFonts w:hint="default" w:ascii="Arial" w:hAnsi="Arial" w:cs="Arial"/>
          <w:b/>
          <w:sz w:val="24"/>
        </w:rPr>
        <w:t>√</w:t>
      </w:r>
      <w:r>
        <w:rPr>
          <w:rFonts w:hint="eastAsia" w:ascii="宋体" w:hAnsi="宋体"/>
          <w:b/>
          <w:sz w:val="24"/>
        </w:rPr>
        <w:t>复试  □加试</w:t>
      </w:r>
    </w:p>
    <w:tbl>
      <w:tblPr>
        <w:tblStyle w:val="5"/>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tcBorders>
              <w:top w:val="single" w:color="auto" w:sz="4" w:space="0"/>
              <w:left w:val="single" w:color="auto" w:sz="4" w:space="0"/>
              <w:bottom w:val="single" w:color="auto" w:sz="4" w:space="0"/>
              <w:right w:val="single" w:color="auto" w:sz="4" w:space="0"/>
            </w:tcBorders>
          </w:tcPr>
          <w:p>
            <w:pPr>
              <w:rPr>
                <w:rFonts w:ascii="宋体" w:hAnsi="宋体"/>
                <w:sz w:val="24"/>
              </w:rPr>
            </w:pPr>
          </w:p>
          <w:p>
            <w:pPr>
              <w:rPr>
                <w:rFonts w:hint="eastAsia" w:ascii="宋体" w:hAnsi="宋体"/>
                <w:sz w:val="24"/>
              </w:rPr>
            </w:pPr>
            <w:r>
              <w:rPr>
                <w:rFonts w:hint="eastAsia" w:ascii="宋体" w:hAnsi="宋体"/>
                <w:sz w:val="24"/>
              </w:rPr>
              <w:t>考试内容范围:</w:t>
            </w:r>
          </w:p>
          <w:p>
            <w:pPr>
              <w:rPr>
                <w:rFonts w:ascii="宋体" w:hAnsi="宋体"/>
                <w:sz w:val="24"/>
              </w:rPr>
            </w:pPr>
            <w:r>
              <w:rPr>
                <w:rFonts w:hint="eastAsia" w:ascii="宋体" w:hAnsi="宋体"/>
                <w:sz w:val="24"/>
              </w:rPr>
              <w:t xml:space="preserve"> </w:t>
            </w:r>
          </w:p>
          <w:p>
            <w:pPr>
              <w:numPr>
                <w:ilvl w:val="0"/>
                <w:numId w:val="1"/>
              </w:numPr>
              <w:rPr>
                <w:rFonts w:hint="eastAsia"/>
                <w:sz w:val="24"/>
              </w:rPr>
            </w:pPr>
            <w:r>
              <w:rPr>
                <w:rFonts w:hint="eastAsia"/>
                <w:sz w:val="24"/>
              </w:rPr>
              <w:t>数学物理方程的定解问题</w:t>
            </w:r>
          </w:p>
          <w:p>
            <w:pPr>
              <w:numPr>
                <w:ilvl w:val="0"/>
                <w:numId w:val="2"/>
              </w:numPr>
              <w:rPr>
                <w:rFonts w:hint="eastAsia"/>
              </w:rPr>
            </w:pPr>
            <w:r>
              <w:rPr>
                <w:rFonts w:hint="eastAsia"/>
              </w:rPr>
              <w:t>要求考生熟悉数学物理方程定解问题的相关概念，掌握数学物理方程的导出过程；</w:t>
            </w:r>
          </w:p>
          <w:p>
            <w:pPr>
              <w:numPr>
                <w:ilvl w:val="0"/>
                <w:numId w:val="2"/>
              </w:numPr>
              <w:rPr>
                <w:rFonts w:hint="eastAsia"/>
              </w:rPr>
            </w:pPr>
            <w:r>
              <w:rPr>
                <w:rFonts w:hint="eastAsia"/>
              </w:rPr>
              <w:t>要求考生熟练运用达朗贝尔公式求解相关的定解问题。</w:t>
            </w:r>
          </w:p>
          <w:p>
            <w:pPr>
              <w:rPr>
                <w:rFonts w:hint="eastAsia"/>
              </w:rPr>
            </w:pPr>
          </w:p>
          <w:p>
            <w:pPr>
              <w:numPr>
                <w:ilvl w:val="0"/>
                <w:numId w:val="1"/>
              </w:numPr>
              <w:rPr>
                <w:sz w:val="24"/>
              </w:rPr>
            </w:pPr>
            <w:r>
              <w:rPr>
                <w:rFonts w:hint="eastAsia"/>
                <w:sz w:val="24"/>
              </w:rPr>
              <w:t>分离变数法</w:t>
            </w:r>
          </w:p>
          <w:p>
            <w:pPr>
              <w:numPr>
                <w:ilvl w:val="0"/>
                <w:numId w:val="3"/>
              </w:numPr>
              <w:rPr>
                <w:rFonts w:hint="eastAsia"/>
              </w:rPr>
            </w:pPr>
            <w:r>
              <w:rPr>
                <w:rFonts w:hint="eastAsia"/>
              </w:rPr>
              <w:t>要求考生熟练掌握用分离变数法求解齐次方程；</w:t>
            </w:r>
          </w:p>
          <w:p>
            <w:pPr>
              <w:numPr>
                <w:ilvl w:val="0"/>
                <w:numId w:val="3"/>
              </w:numPr>
            </w:pPr>
            <w:r>
              <w:rPr>
                <w:rFonts w:hint="eastAsia"/>
              </w:rPr>
              <w:t>要求考生掌握用傅立叶级数法和冲量定理法求解非齐次振动方程和输运方程；</w:t>
            </w:r>
          </w:p>
          <w:p>
            <w:pPr>
              <w:numPr>
                <w:ilvl w:val="0"/>
                <w:numId w:val="3"/>
              </w:numPr>
              <w:rPr>
                <w:rFonts w:hint="eastAsia"/>
              </w:rPr>
            </w:pPr>
            <w:r>
              <w:rPr>
                <w:rFonts w:hint="eastAsia"/>
              </w:rPr>
              <w:t>要求考生熟练掌握非齐次边界条件的处理方法；掌握用特解法求解</w:t>
            </w:r>
            <w:r>
              <w:rPr>
                <w:rFonts w:hint="eastAsia"/>
                <w:szCs w:val="20"/>
              </w:rPr>
              <w:t>泊松方程</w:t>
            </w:r>
            <w:r>
              <w:rPr>
                <w:rFonts w:hint="eastAsia"/>
              </w:rPr>
              <w:t>；</w:t>
            </w:r>
          </w:p>
          <w:p>
            <w:pPr>
              <w:numPr>
                <w:ilvl w:val="0"/>
                <w:numId w:val="3"/>
              </w:numPr>
              <w:rPr>
                <w:rFonts w:hint="eastAsia"/>
              </w:rPr>
            </w:pPr>
            <w:r>
              <w:rPr>
                <w:rFonts w:hint="eastAsia"/>
              </w:rPr>
              <w:t>要求考生熟练掌握运用叠加原理处理非齐次方程，非齐次边界条件的定解问题。</w:t>
            </w:r>
          </w:p>
          <w:p/>
          <w:p>
            <w:pPr>
              <w:numPr>
                <w:ilvl w:val="0"/>
                <w:numId w:val="1"/>
              </w:numPr>
              <w:rPr>
                <w:sz w:val="24"/>
              </w:rPr>
            </w:pPr>
            <w:r>
              <w:rPr>
                <w:rFonts w:hint="eastAsia"/>
                <w:sz w:val="24"/>
              </w:rPr>
              <w:t>球函数</w:t>
            </w:r>
          </w:p>
          <w:p>
            <w:pPr>
              <w:numPr>
                <w:ilvl w:val="0"/>
                <w:numId w:val="4"/>
              </w:numPr>
              <w:rPr>
                <w:rFonts w:hint="eastAsia"/>
              </w:rPr>
            </w:pPr>
            <w:r>
              <w:rPr>
                <w:rFonts w:hint="eastAsia"/>
              </w:rPr>
              <w:t>要求考生熟练掌握勒让德多项式及勒让德函数的性质，掌握任意函数的</w:t>
            </w:r>
            <w:r>
              <w:rPr>
                <w:rFonts w:hint="eastAsia"/>
                <w:bCs/>
              </w:rPr>
              <w:t>勒让德多项式展开；</w:t>
            </w:r>
          </w:p>
          <w:p>
            <w:pPr>
              <w:numPr>
                <w:ilvl w:val="0"/>
                <w:numId w:val="4"/>
              </w:numPr>
              <w:rPr>
                <w:rFonts w:hint="eastAsia"/>
              </w:rPr>
            </w:pPr>
            <w:r>
              <w:rPr>
                <w:rFonts w:hint="eastAsia"/>
              </w:rPr>
              <w:t>要求考生熟练掌握拉普拉斯方程的轴对称定解问题；</w:t>
            </w:r>
          </w:p>
          <w:p>
            <w:pPr>
              <w:numPr>
                <w:ilvl w:val="0"/>
                <w:numId w:val="4"/>
              </w:numPr>
              <w:rPr>
                <w:rFonts w:hint="eastAsia"/>
              </w:rPr>
            </w:pPr>
            <w:r>
              <w:rPr>
                <w:rFonts w:hint="eastAsia"/>
              </w:rPr>
              <w:t>要求考生掌握</w:t>
            </w:r>
            <w:r>
              <w:rPr>
                <w:rFonts w:hint="eastAsia"/>
                <w:bCs/>
              </w:rPr>
              <w:t>一般的球坐标系下的拉普拉斯方程的定解问题</w:t>
            </w:r>
            <w:r>
              <w:rPr>
                <w:rFonts w:hint="eastAsia"/>
              </w:rPr>
              <w:t>；</w:t>
            </w:r>
          </w:p>
          <w:p/>
          <w:p>
            <w:pPr>
              <w:numPr>
                <w:ilvl w:val="0"/>
                <w:numId w:val="1"/>
              </w:numPr>
              <w:rPr>
                <w:sz w:val="24"/>
              </w:rPr>
            </w:pPr>
            <w:r>
              <w:rPr>
                <w:rFonts w:hint="eastAsia"/>
                <w:sz w:val="24"/>
              </w:rPr>
              <w:t>柱函数</w:t>
            </w:r>
          </w:p>
          <w:p>
            <w:pPr>
              <w:numPr>
                <w:ilvl w:val="0"/>
                <w:numId w:val="5"/>
              </w:numPr>
              <w:rPr>
                <w:rFonts w:hint="eastAsia"/>
              </w:rPr>
            </w:pPr>
            <w:r>
              <w:rPr>
                <w:rFonts w:hint="eastAsia"/>
              </w:rPr>
              <w:t>要求考生熟练掌握三类柱函数的相关性质，递推公式及积分运算；</w:t>
            </w:r>
          </w:p>
          <w:p>
            <w:pPr>
              <w:numPr>
                <w:ilvl w:val="0"/>
                <w:numId w:val="5"/>
              </w:numPr>
              <w:rPr>
                <w:rFonts w:hint="eastAsia"/>
              </w:rPr>
            </w:pPr>
            <w:r>
              <w:rPr>
                <w:rFonts w:hint="eastAsia"/>
              </w:rPr>
              <w:t>要求考生熟练掌握用三类柱函数表示贝塞尔方程的通解形式；</w:t>
            </w:r>
          </w:p>
          <w:p>
            <w:pPr>
              <w:numPr>
                <w:ilvl w:val="0"/>
                <w:numId w:val="5"/>
              </w:numPr>
              <w:rPr>
                <w:rFonts w:hint="eastAsia"/>
                <w:sz w:val="24"/>
              </w:rPr>
            </w:pPr>
            <w:r>
              <w:rPr>
                <w:rFonts w:hint="eastAsia"/>
              </w:rPr>
              <w:t>要求考生掌握柱坐标系下用贝塞尔函数求解定解问题。</w:t>
            </w:r>
          </w:p>
          <w:p>
            <w:pPr>
              <w:rPr>
                <w:rFonts w:hint="eastAsia"/>
                <w:sz w:val="24"/>
              </w:rPr>
            </w:pPr>
          </w:p>
          <w:p>
            <w:pPr>
              <w:rPr>
                <w:rFonts w:hint="eastAsia"/>
                <w:sz w:val="24"/>
              </w:rPr>
            </w:pPr>
            <w:r>
              <w:rPr>
                <w:rFonts w:hint="eastAsia"/>
                <w:sz w:val="24"/>
              </w:rPr>
              <w:t>五、格林函数解的积分公式</w:t>
            </w:r>
          </w:p>
          <w:p>
            <w:pPr>
              <w:widowControl/>
              <w:jc w:val="left"/>
              <w:rPr>
                <w:rFonts w:hint="eastAsia"/>
              </w:rPr>
            </w:pPr>
            <w:r>
              <w:rPr>
                <w:rFonts w:hint="eastAsia"/>
              </w:rPr>
              <w:t>1．要求考生掌握用格林函数表示泊松方程及其边界条件下的通解形式；</w:t>
            </w:r>
          </w:p>
          <w:p>
            <w:pPr>
              <w:widowControl/>
              <w:jc w:val="left"/>
            </w:pPr>
            <w:r>
              <w:rPr>
                <w:rFonts w:hint="eastAsia"/>
              </w:rPr>
              <w:t>2．要求考生掌握用电像法求解格林函数。</w:t>
            </w:r>
          </w:p>
          <w:p>
            <w:pPr>
              <w:widowControl/>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tcBorders>
              <w:top w:val="single" w:color="auto" w:sz="4" w:space="0"/>
              <w:left w:val="single" w:color="auto" w:sz="4" w:space="0"/>
              <w:bottom w:val="single" w:color="auto" w:sz="4" w:space="0"/>
              <w:right w:val="single" w:color="auto" w:sz="4" w:space="0"/>
            </w:tcBorders>
          </w:tcPr>
          <w:p>
            <w:pPr>
              <w:rPr>
                <w:rFonts w:ascii="宋体" w:hAnsi="宋体"/>
                <w:sz w:val="24"/>
              </w:rPr>
            </w:pPr>
          </w:p>
          <w:p>
            <w:pPr>
              <w:rPr>
                <w:rFonts w:hint="eastAsia" w:ascii="宋体" w:hAnsi="宋体"/>
                <w:sz w:val="24"/>
              </w:rPr>
            </w:pPr>
            <w:r>
              <w:rPr>
                <w:rFonts w:hint="eastAsia" w:ascii="宋体" w:hAnsi="宋体"/>
                <w:sz w:val="24"/>
              </w:rPr>
              <w:t xml:space="preserve">考试总分：200分     </w:t>
            </w:r>
            <w:r>
              <w:rPr>
                <w:rFonts w:hint="eastAsia" w:ascii="宋体" w:hAnsi="宋体"/>
                <w:sz w:val="24"/>
                <w:lang w:val="en-US" w:eastAsia="zh-CN"/>
              </w:rPr>
              <w:t xml:space="preserve">     </w:t>
            </w:r>
            <w:r>
              <w:rPr>
                <w:rFonts w:hint="eastAsia" w:ascii="宋体" w:hAnsi="宋体"/>
                <w:sz w:val="24"/>
              </w:rPr>
              <w:t>考试时间：2小时    考试方式：笔试</w:t>
            </w:r>
          </w:p>
          <w:p>
            <w:pPr>
              <w:pStyle w:val="4"/>
              <w:rPr>
                <w:rFonts w:hint="eastAsia"/>
                <w:szCs w:val="24"/>
              </w:rPr>
            </w:pPr>
            <w:r>
              <w:rPr>
                <w:rFonts w:hint="eastAsia"/>
                <w:szCs w:val="24"/>
              </w:rPr>
              <w:t xml:space="preserve">考试题型： 计算题       </w:t>
            </w:r>
          </w:p>
          <w:p>
            <w:pPr>
              <w:pStyle w:val="4"/>
              <w:ind w:firstLine="1320" w:firstLineChars="550"/>
              <w:rPr>
                <w:rFonts w:hint="eastAsia"/>
                <w:szCs w:val="24"/>
              </w:rPr>
            </w:pPr>
            <w:r>
              <w:rPr>
                <w:rFonts w:hint="eastAsia"/>
                <w:szCs w:val="24"/>
              </w:rPr>
              <w:t>简答题</w:t>
            </w:r>
            <w:bookmarkStart w:id="0" w:name="_GoBack"/>
            <w:bookmarkEnd w:id="0"/>
            <w:r>
              <w:rPr>
                <w:rFonts w:hint="eastAsia"/>
                <w:szCs w:val="24"/>
              </w:rPr>
              <w:t xml:space="preserve">      </w:t>
            </w:r>
          </w:p>
          <w:p>
            <w:pPr>
              <w:pStyle w:val="4"/>
              <w:ind w:firstLine="1320" w:firstLineChars="550"/>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rPr>
              <w:t>参考书目（材料）</w:t>
            </w:r>
          </w:p>
          <w:p>
            <w:pPr>
              <w:rPr>
                <w:rFonts w:ascii="宋体" w:hAnsi="宋体"/>
                <w:sz w:val="24"/>
              </w:rPr>
            </w:pPr>
          </w:p>
          <w:p>
            <w:pPr>
              <w:numPr>
                <w:ilvl w:val="0"/>
                <w:numId w:val="0"/>
              </w:numPr>
              <w:ind w:leftChars="0"/>
              <w:rPr>
                <w:rFonts w:hint="eastAsia"/>
              </w:rPr>
            </w:pPr>
            <w:r>
              <w:rPr>
                <w:rFonts w:hint="eastAsia"/>
              </w:rPr>
              <w:t>梁昆淼编，刘法 缪国庆修订. 数学物理方法（第四版）.北京：高等教育出版社，2010.1.</w:t>
            </w:r>
          </w:p>
          <w:p>
            <w:pPr>
              <w:rPr>
                <w:rFonts w:ascii="宋体" w:hAnsi="宋体"/>
                <w:sz w:val="24"/>
              </w:rPr>
            </w:pPr>
          </w:p>
          <w:p>
            <w:pPr>
              <w:rPr>
                <w:rFonts w:ascii="宋体" w:hAnsi="宋体"/>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Segoe UI Emoji">
    <w:panose1 w:val="020B0502040204020203"/>
    <w:charset w:val="00"/>
    <w:family w:val="swiss"/>
    <w:pitch w:val="default"/>
    <w:sig w:usb0="00000001" w:usb1="02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0B68B6"/>
    <w:multiLevelType w:val="multilevel"/>
    <w:tmpl w:val="370B68B6"/>
    <w:lvl w:ilvl="0" w:tentative="0">
      <w:start w:val="1"/>
      <w:numFmt w:val="decimal"/>
      <w:lvlText w:val="%1．"/>
      <w:lvlJc w:val="left"/>
      <w:pPr>
        <w:tabs>
          <w:tab w:val="left" w:pos="315"/>
        </w:tabs>
        <w:ind w:left="315" w:hanging="315"/>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48687ED5"/>
    <w:multiLevelType w:val="singleLevel"/>
    <w:tmpl w:val="48687ED5"/>
    <w:lvl w:ilvl="0" w:tentative="0">
      <w:start w:val="1"/>
      <w:numFmt w:val="decimal"/>
      <w:lvlText w:val="%1．"/>
      <w:lvlJc w:val="left"/>
      <w:pPr>
        <w:tabs>
          <w:tab w:val="left" w:pos="315"/>
        </w:tabs>
        <w:ind w:left="315" w:hanging="315"/>
      </w:pPr>
    </w:lvl>
  </w:abstractNum>
  <w:abstractNum w:abstractNumId="2">
    <w:nsid w:val="488B3E82"/>
    <w:multiLevelType w:val="multilevel"/>
    <w:tmpl w:val="488B3E82"/>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77F1B8F"/>
    <w:multiLevelType w:val="singleLevel"/>
    <w:tmpl w:val="777F1B8F"/>
    <w:lvl w:ilvl="0" w:tentative="0">
      <w:start w:val="1"/>
      <w:numFmt w:val="japaneseCounting"/>
      <w:lvlText w:val="%1、"/>
      <w:lvlJc w:val="left"/>
      <w:pPr>
        <w:tabs>
          <w:tab w:val="left" w:pos="480"/>
        </w:tabs>
        <w:ind w:left="480" w:hanging="480"/>
      </w:pPr>
    </w:lvl>
  </w:abstractNum>
  <w:abstractNum w:abstractNumId="4">
    <w:nsid w:val="7A806657"/>
    <w:multiLevelType w:val="singleLevel"/>
    <w:tmpl w:val="7A806657"/>
    <w:lvl w:ilvl="0" w:tentative="0">
      <w:start w:val="1"/>
      <w:numFmt w:val="decimal"/>
      <w:lvlText w:val="%1．"/>
      <w:lvlJc w:val="left"/>
      <w:pPr>
        <w:tabs>
          <w:tab w:val="left" w:pos="315"/>
        </w:tabs>
        <w:ind w:left="315" w:hanging="315"/>
      </w:pPr>
    </w:lvl>
  </w:abstractNum>
  <w:num w:numId="1">
    <w:abstractNumId w:val="3"/>
    <w:lvlOverride w:ilvl="0">
      <w:startOverride w:val="1"/>
    </w:lvlOverride>
  </w:num>
  <w:num w:numId="2">
    <w:abstractNumId w:val="0"/>
    <w:lvlOverride w:ilvl="0">
      <w:startOverride w:val="1"/>
    </w:lvlOverride>
  </w:num>
  <w:num w:numId="3">
    <w:abstractNumId w:val="4"/>
    <w:lvlOverride w:ilvl="0">
      <w:startOverride w:val="1"/>
    </w:lvlOverride>
  </w:num>
  <w:num w:numId="4">
    <w:abstractNumId w:val="1"/>
    <w:lvlOverride w:ilvl="0">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ZlYzAyZTBhNjU5NzQyMTY4MTEyNThjYjJkMzJlNzAifQ=="/>
  </w:docVars>
  <w:rsids>
    <w:rsidRoot w:val="0061281B"/>
    <w:rsid w:val="00327567"/>
    <w:rsid w:val="003E0154"/>
    <w:rsid w:val="004C56CB"/>
    <w:rsid w:val="0061281B"/>
    <w:rsid w:val="00ED14C7"/>
    <w:rsid w:val="53FA10E5"/>
    <w:rsid w:val="79455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Body Text 2"/>
    <w:basedOn w:val="1"/>
    <w:link w:val="9"/>
    <w:uiPriority w:val="0"/>
    <w:rPr>
      <w:rFonts w:ascii="宋体"/>
      <w:sz w:val="24"/>
      <w:szCs w:val="20"/>
    </w:rPr>
  </w:style>
  <w:style w:type="character" w:customStyle="1" w:styleId="7">
    <w:name w:val="页眉 字符"/>
    <w:basedOn w:val="6"/>
    <w:link w:val="3"/>
    <w:uiPriority w:val="99"/>
    <w:rPr>
      <w:sz w:val="18"/>
      <w:szCs w:val="18"/>
    </w:rPr>
  </w:style>
  <w:style w:type="character" w:customStyle="1" w:styleId="8">
    <w:name w:val="页脚 字符"/>
    <w:basedOn w:val="6"/>
    <w:link w:val="2"/>
    <w:uiPriority w:val="99"/>
    <w:rPr>
      <w:sz w:val="18"/>
      <w:szCs w:val="18"/>
    </w:rPr>
  </w:style>
  <w:style w:type="character" w:customStyle="1" w:styleId="9">
    <w:name w:val="正文文本 2 字符"/>
    <w:basedOn w:val="6"/>
    <w:link w:val="4"/>
    <w:uiPriority w:val="0"/>
    <w:rPr>
      <w:rFonts w:ascii="宋体" w:hAnsi="Times New Roman" w:eastAsia="宋体" w:cs="Times New Roman"/>
      <w:sz w:val="24"/>
      <w:szCs w:val="20"/>
    </w:rPr>
  </w:style>
  <w:style w:type="paragraph" w:customStyle="1" w:styleId="10">
    <w:name w:val="Table Paragraph"/>
    <w:basedOn w:val="1"/>
    <w:qFormat/>
    <w:uiPriority w:val="1"/>
    <w:pPr>
      <w:jc w:val="left"/>
    </w:pPr>
    <w:rPr>
      <w:rFonts w:ascii="Calibri" w:hAnsi="Calibri"/>
      <w:kern w:val="0"/>
      <w:sz w:val="22"/>
      <w:szCs w:val="2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119</Words>
  <Characters>682</Characters>
  <Lines>5</Lines>
  <Paragraphs>1</Paragraphs>
  <TotalTime>1</TotalTime>
  <ScaleCrop>false</ScaleCrop>
  <LinksUpToDate>false</LinksUpToDate>
  <CharactersWithSpaces>800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2023-09-06T01:51:00Z</dcterms:created>
  <dc:creator>liyang</dc:creator>
  <cp:lastModifiedBy>Dead pool</cp:lastModifiedBy>
  <dcterms:modified xsi:type="dcterms:W3CDTF">2024-03-15T01:42:51Z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CD13840D6A8E4E7999CC56F532483693_12</vt:lpwstr>
  </property>
</Properties>
</file>