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3F77C4">
      <w:pPr>
        <w:spacing w:after="0" w:line="240" w:lineRule="auto"/>
        <w:ind w:left="0" w:right="0"/>
        <w:contextualSpacing/>
        <w:jc w:val="center"/>
        <w:rPr>
          <w:rFonts w:hint="eastAsia" w:ascii="微软雅黑" w:hAnsi="微软雅黑" w:eastAsia="微软雅黑" w:cs="微软雅黑"/>
          <w:b/>
          <w:sz w:val="36"/>
          <w:szCs w:val="24"/>
        </w:rPr>
      </w:pPr>
      <w:bookmarkStart w:id="1" w:name="_GoBack"/>
      <w:bookmarkEnd w:id="1"/>
      <w:r>
        <w:rPr>
          <w:rFonts w:hint="eastAsia" w:ascii="微软雅黑" w:hAnsi="微软雅黑" w:eastAsia="微软雅黑" w:cs="微软雅黑"/>
          <w:b/>
          <w:sz w:val="36"/>
          <w:szCs w:val="24"/>
        </w:rPr>
        <w:t>《综合英语》考试大纲</w:t>
      </w:r>
    </w:p>
    <w:p w14:paraId="057F3A54">
      <w:pPr>
        <w:spacing w:after="0" w:line="360" w:lineRule="auto"/>
        <w:ind w:left="0" w:right="0"/>
        <w:contextualSpacing/>
        <w:jc w:val="center"/>
        <w:rPr>
          <w:rFonts w:hint="eastAsia" w:ascii="微软雅黑" w:hAnsi="微软雅黑" w:eastAsia="微软雅黑" w:cs="微软雅黑"/>
          <w:b/>
          <w:sz w:val="36"/>
          <w:szCs w:val="24"/>
        </w:rPr>
      </w:pPr>
    </w:p>
    <w:p w14:paraId="53547278">
      <w:pPr>
        <w:adjustRightInd w:val="0"/>
        <w:snapToGrid w:val="0"/>
        <w:spacing w:after="0" w:line="360" w:lineRule="auto"/>
        <w:ind w:left="0" w:right="0" w:firstLine="480" w:firstLineChars="200"/>
        <w:jc w:val="both"/>
        <w:rPr>
          <w:rFonts w:hint="eastAsia" w:ascii="微软雅黑" w:hAnsi="微软雅黑" w:eastAsia="微软雅黑" w:cs="微软雅黑"/>
          <w:b/>
          <w:sz w:val="24"/>
          <w:szCs w:val="24"/>
        </w:rPr>
      </w:pPr>
      <w:r>
        <w:rPr>
          <w:rFonts w:hint="eastAsia" w:ascii="微软雅黑" w:hAnsi="微软雅黑" w:eastAsia="微软雅黑" w:cs="微软雅黑"/>
          <w:sz w:val="24"/>
          <w:szCs w:val="24"/>
        </w:rPr>
        <w:t>《综合英语》是攻读外国语言学及应用语言学硕士学位的入学考试科目，内容和范围包括大学英语专业本科毕业应具备的英语语言学和英美文学基础知识。</w:t>
      </w:r>
    </w:p>
    <w:p w14:paraId="5C87BC9E">
      <w:pPr>
        <w:spacing w:after="0" w:line="360" w:lineRule="auto"/>
        <w:ind w:left="0" w:right="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一</w:t>
      </w:r>
      <w:r>
        <w:rPr>
          <w:rFonts w:hint="eastAsia" w:ascii="微软雅黑" w:hAnsi="微软雅黑" w:eastAsia="微软雅黑" w:cs="微软雅黑"/>
          <w:b/>
          <w:sz w:val="24"/>
          <w:szCs w:val="24"/>
        </w:rPr>
        <w:t>、答题方式</w:t>
      </w:r>
    </w:p>
    <w:p w14:paraId="19C3F0B1">
      <w:pPr>
        <w:adjustRightInd w:val="0"/>
        <w:snapToGrid w:val="0"/>
        <w:spacing w:after="0" w:line="360" w:lineRule="auto"/>
        <w:ind w:left="0" w:right="0"/>
        <w:jc w:val="both"/>
        <w:rPr>
          <w:rFonts w:hint="eastAsia" w:ascii="微软雅黑" w:hAnsi="微软雅黑" w:eastAsia="微软雅黑" w:cs="微软雅黑"/>
          <w:b/>
          <w:sz w:val="24"/>
          <w:szCs w:val="24"/>
        </w:rPr>
      </w:pPr>
      <w:r>
        <w:rPr>
          <w:rFonts w:hint="eastAsia" w:ascii="微软雅黑" w:hAnsi="微软雅黑" w:eastAsia="微软雅黑" w:cs="微软雅黑"/>
          <w:sz w:val="24"/>
          <w:szCs w:val="24"/>
        </w:rPr>
        <w:t xml:space="preserve">       答题方式为闭卷、笔试。</w:t>
      </w:r>
    </w:p>
    <w:p w14:paraId="5C3987E5">
      <w:pPr>
        <w:spacing w:after="0" w:line="360" w:lineRule="auto"/>
        <w:ind w:left="0" w:right="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、试卷内容结构</w:t>
      </w:r>
    </w:p>
    <w:p w14:paraId="0413CC0B">
      <w:p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共分两大部分，分别是“英语语言学”和“英美文学”；其中英语语言学占80％，文学20%。</w:t>
      </w:r>
    </w:p>
    <w:p w14:paraId="162FDAF0">
      <w:pPr>
        <w:adjustRightInd w:val="0"/>
        <w:snapToGrid w:val="0"/>
        <w:spacing w:after="0" w:line="360" w:lineRule="auto"/>
        <w:ind w:left="0" w:right="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三</w:t>
      </w:r>
      <w:r>
        <w:rPr>
          <w:rFonts w:hint="eastAsia" w:ascii="微软雅黑" w:hAnsi="微软雅黑" w:eastAsia="微软雅黑" w:cs="微软雅黑"/>
          <w:b/>
          <w:bCs/>
          <w:sz w:val="24"/>
          <w:szCs w:val="24"/>
        </w:rPr>
        <w:t>、试卷题型结构</w:t>
      </w:r>
    </w:p>
    <w:p w14:paraId="58A8BEB9">
      <w:p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正误判断、填空、单选、术语解释、配对、简答、论述（在几种题型中选择）</w:t>
      </w:r>
    </w:p>
    <w:p w14:paraId="3DDA2D14">
      <w:pPr>
        <w:spacing w:after="0" w:line="360" w:lineRule="auto"/>
        <w:ind w:left="0" w:right="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四</w:t>
      </w:r>
      <w:r>
        <w:rPr>
          <w:rFonts w:hint="eastAsia" w:ascii="微软雅黑" w:hAnsi="微软雅黑" w:eastAsia="微软雅黑" w:cs="微软雅黑"/>
          <w:b/>
          <w:sz w:val="24"/>
          <w:szCs w:val="24"/>
        </w:rPr>
        <w:t>、考试内容与要求</w:t>
      </w:r>
    </w:p>
    <w:p w14:paraId="19BCF52E">
      <w:pPr>
        <w:spacing w:after="0" w:line="360" w:lineRule="auto"/>
        <w:ind w:left="0" w:right="0" w:firstLine="480" w:firstLineChars="200"/>
        <w:contextualSpacing/>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第一部分“英语语言学”：</w:t>
      </w:r>
    </w:p>
    <w:p w14:paraId="36094DC5">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1. 了解语言性质、语言特点、语言功能。</w:t>
      </w:r>
    </w:p>
    <w:p w14:paraId="52588E7E">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2. 了解语言学定义、研究范围、语言学及传统语法、语言中的一些重要概念。</w:t>
      </w:r>
    </w:p>
    <w:p w14:paraId="6A408482">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3. 了解英语发音学及音系学。</w:t>
      </w:r>
    </w:p>
    <w:p w14:paraId="2CE9116B">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4. 了解词法与句法学。</w:t>
      </w:r>
    </w:p>
    <w:p w14:paraId="3F30ECF0">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5. 了解语言变化，包括发音、词汇、语法等方面。</w:t>
      </w:r>
    </w:p>
    <w:p w14:paraId="6E8C11AF">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了解语境与意义之间关系、语言与文学之间关系、语言与思维之间关系、语言与社会之间的关系等。</w:t>
      </w:r>
    </w:p>
    <w:p w14:paraId="7690F408">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7. 了解语言与文化的关系，文化定义与特性，文化定势、群体文化、亚文化、跨文化等。</w:t>
      </w:r>
    </w:p>
    <w:p w14:paraId="7E6C197C">
      <w:pPr>
        <w:widowControl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8. 了解应用语言学的基本概念。</w:t>
      </w:r>
    </w:p>
    <w:p w14:paraId="56410DBB">
      <w:pPr>
        <w:spacing w:after="0" w:line="360" w:lineRule="auto"/>
        <w:ind w:left="0" w:right="0" w:firstLine="480" w:firstLineChars="200"/>
        <w:contextualSpacing/>
        <w:rPr>
          <w:rFonts w:ascii="微软雅黑" w:hAnsi="微软雅黑" w:eastAsia="微软雅黑" w:cs="微软雅黑"/>
          <w:b/>
          <w:sz w:val="24"/>
          <w:szCs w:val="24"/>
        </w:rPr>
      </w:pPr>
      <w:r>
        <w:rPr>
          <w:rFonts w:hint="eastAsia" w:ascii="微软雅黑" w:hAnsi="微软雅黑" w:eastAsia="微软雅黑" w:cs="微软雅黑"/>
          <w:b/>
          <w:sz w:val="24"/>
          <w:szCs w:val="24"/>
        </w:rPr>
        <w:t>第二部分 “英美文学”：</w:t>
      </w:r>
    </w:p>
    <w:p w14:paraId="12331C7B">
      <w:pPr>
        <w:spacing w:after="0" w:line="360" w:lineRule="auto"/>
        <w:ind w:left="0" w:right="0" w:firstLine="480" w:firstLineChars="200"/>
        <w:contextualSpacing/>
        <w:rPr>
          <w:rFonts w:hint="eastAsia" w:ascii="微软雅黑" w:hAnsi="微软雅黑" w:eastAsia="微软雅黑" w:cs="微软雅黑"/>
          <w:b/>
          <w:sz w:val="24"/>
          <w:szCs w:val="24"/>
        </w:rPr>
      </w:pPr>
      <w:r>
        <w:rPr>
          <w:rFonts w:hint="eastAsia" w:ascii="微软雅黑" w:hAnsi="微软雅黑" w:eastAsia="微软雅黑" w:cs="微软雅黑"/>
          <w:sz w:val="24"/>
          <w:szCs w:val="24"/>
        </w:rPr>
        <w:t>了解英美文学中下列时期的作家作品概况及流派。</w:t>
      </w:r>
    </w:p>
    <w:p w14:paraId="7C6ACD37">
      <w:pPr>
        <w:widowControl w:val="0"/>
        <w:adjustRightInd w:val="0"/>
        <w:snapToGrid w:val="0"/>
        <w:spacing w:after="0" w:line="360" w:lineRule="auto"/>
        <w:ind w:left="0" w:right="0" w:firstLine="480" w:firstLineChars="200"/>
        <w:jc w:val="both"/>
        <w:rPr>
          <w:rFonts w:ascii="微软雅黑" w:hAnsi="微软雅黑" w:eastAsia="微软雅黑" w:cs="微软雅黑"/>
          <w:b/>
          <w:sz w:val="24"/>
          <w:szCs w:val="24"/>
        </w:rPr>
      </w:pPr>
      <w:r>
        <w:rPr>
          <w:rFonts w:hint="eastAsia" w:ascii="微软雅黑" w:hAnsi="微软雅黑" w:eastAsia="微软雅黑" w:cs="微软雅黑"/>
          <w:b/>
          <w:sz w:val="24"/>
          <w:szCs w:val="24"/>
        </w:rPr>
        <w:t>英国文学：</w:t>
      </w:r>
    </w:p>
    <w:p w14:paraId="5520AD9D">
      <w:pPr>
        <w:widowControl w:val="0"/>
        <w:tabs>
          <w:tab w:val="left" w:pos="780"/>
        </w:tabs>
        <w:adjustRightInd w:val="0"/>
        <w:snapToGrid w:val="0"/>
        <w:spacing w:after="0" w:line="360" w:lineRule="auto"/>
        <w:ind w:left="0" w:right="0" w:firstLine="480" w:firstLineChars="200"/>
        <w:jc w:val="both"/>
        <w:rPr>
          <w:rFonts w:ascii="微软雅黑" w:hAnsi="微软雅黑" w:eastAsia="微软雅黑" w:cs="微软雅黑"/>
          <w:sz w:val="24"/>
          <w:szCs w:val="24"/>
        </w:rPr>
      </w:pPr>
      <w:r>
        <w:rPr>
          <w:rFonts w:hint="eastAsia" w:ascii="微软雅黑" w:hAnsi="微软雅黑" w:eastAsia="微软雅黑" w:cs="微软雅黑"/>
          <w:bCs/>
          <w:sz w:val="24"/>
          <w:szCs w:val="24"/>
        </w:rPr>
        <w:t>包括</w:t>
      </w:r>
      <w:r>
        <w:rPr>
          <w:rFonts w:hint="eastAsia" w:ascii="微软雅黑" w:hAnsi="微软雅黑" w:eastAsia="微软雅黑" w:cs="微软雅黑"/>
          <w:sz w:val="24"/>
          <w:szCs w:val="24"/>
        </w:rPr>
        <w:t>文艺复兴文学、十七世纪文学、十八世纪文学、浪漫主义文学、维多利亚时期文学、二十世纪文学。</w:t>
      </w:r>
    </w:p>
    <w:p w14:paraId="3C690367">
      <w:pPr>
        <w:widowControl w:val="0"/>
        <w:tabs>
          <w:tab w:val="left" w:pos="780"/>
        </w:tabs>
        <w:adjustRightInd w:val="0"/>
        <w:snapToGrid w:val="0"/>
        <w:spacing w:after="0" w:line="360" w:lineRule="auto"/>
        <w:ind w:left="0" w:right="0" w:firstLine="480" w:firstLineChars="200"/>
        <w:jc w:val="both"/>
        <w:rPr>
          <w:rFonts w:ascii="微软雅黑" w:hAnsi="微软雅黑" w:eastAsia="微软雅黑" w:cs="微软雅黑"/>
          <w:b/>
          <w:bCs/>
          <w:sz w:val="24"/>
          <w:szCs w:val="24"/>
        </w:rPr>
      </w:pPr>
      <w:r>
        <w:rPr>
          <w:rFonts w:hint="eastAsia" w:ascii="微软雅黑" w:hAnsi="微软雅黑" w:eastAsia="微软雅黑" w:cs="微软雅黑"/>
          <w:b/>
          <w:bCs/>
          <w:sz w:val="24"/>
          <w:szCs w:val="24"/>
        </w:rPr>
        <w:t>美国文学：</w:t>
      </w:r>
    </w:p>
    <w:p w14:paraId="3ABEC861">
      <w:pPr>
        <w:widowControl w:val="0"/>
        <w:tabs>
          <w:tab w:val="left" w:pos="780"/>
        </w:tabs>
        <w:adjustRightInd w:val="0"/>
        <w:snapToGrid w:val="0"/>
        <w:spacing w:after="0" w:line="360" w:lineRule="auto"/>
        <w:ind w:left="0" w:right="0" w:firstLine="480" w:firstLineChars="200"/>
        <w:jc w:val="both"/>
        <w:rPr>
          <w:rFonts w:ascii="微软雅黑" w:hAnsi="微软雅黑" w:eastAsia="微软雅黑" w:cs="微软雅黑"/>
          <w:sz w:val="24"/>
          <w:szCs w:val="24"/>
        </w:rPr>
      </w:pPr>
      <w:r>
        <w:rPr>
          <w:rFonts w:hint="eastAsia" w:ascii="微软雅黑" w:hAnsi="微软雅黑" w:eastAsia="微软雅黑" w:cs="微软雅黑"/>
          <w:sz w:val="24"/>
          <w:szCs w:val="24"/>
        </w:rPr>
        <w:t>包括殖民时期文学、独立战争时期文学、浪漫主义文学、现实主义文学、现代主义文学、战后美国文学。</w:t>
      </w:r>
    </w:p>
    <w:p w14:paraId="029B6B09">
      <w:pPr>
        <w:widowControl w:val="0"/>
        <w:tabs>
          <w:tab w:val="left" w:pos="780"/>
        </w:tabs>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p>
    <w:p w14:paraId="1D9861CD">
      <w:pPr>
        <w:widowControl w:val="0"/>
        <w:adjustRightInd w:val="0"/>
        <w:snapToGrid w:val="0"/>
        <w:spacing w:after="0" w:line="360" w:lineRule="auto"/>
        <w:ind w:left="0" w:right="0"/>
        <w:jc w:val="both"/>
        <w:rPr>
          <w:rFonts w:hint="eastAsia" w:ascii="微软雅黑" w:hAnsi="微软雅黑" w:eastAsia="微软雅黑" w:cs="微软雅黑"/>
          <w:sz w:val="24"/>
          <w:szCs w:val="24"/>
        </w:rPr>
        <w:sectPr>
          <w:pgSz w:w="11904" w:h="16838"/>
          <w:pgMar w:top="1440" w:right="1800" w:bottom="1440" w:left="1800" w:header="720" w:footer="720" w:gutter="0"/>
          <w:cols w:space="720" w:num="1"/>
          <w:docGrid w:linePitch="286" w:charSpace="0"/>
        </w:sectPr>
      </w:pPr>
    </w:p>
    <w:p w14:paraId="436A27CE">
      <w:pPr>
        <w:spacing w:after="0" w:line="360" w:lineRule="auto"/>
        <w:ind w:left="0" w:right="0"/>
        <w:contextualSpacing/>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参考书目：</w:t>
      </w:r>
    </w:p>
    <w:p w14:paraId="58BEAE81">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The Study of Language, George Yule，外语教学与研究出版社、剑桥大学出版社， 2020年。</w:t>
      </w:r>
    </w:p>
    <w:p w14:paraId="6EC7260A">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"https://www.amazon.cn/s?_encoding=UTF8&amp;field-keywords=An%20introduction%20to%20language%20%2810th%20edition%29&amp;search-alias=books"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An introduction to language (10th edition)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"https://www.amazon.cn/s/ref=dp_byline_sr_book_1?ie=UTF8&amp;field-author=Victoria+Fromkin&amp;search-alias=books"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Victoria Fromkin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"https://www.amazon.cn/s/ref=dp_byline_sr_book_2?ie=UTF8&amp;field-author=Robert+Rodman&amp;search-alias=books"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Robert Rodman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"https://www.amazon.cn/s/ref=dp_byline_sr_book_3?ie=UTF8&amp;field-author=Nina+Hyams&amp;search-alias=books"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Nina Hyams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上海外语教育出版社、圣智学习出版社，2017年。</w:t>
      </w:r>
    </w:p>
    <w:p w14:paraId="695ECD04">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《现代英语词汇学概论》，张韵斐， 北京师范大学出版社， 2020年。</w:t>
      </w:r>
    </w:p>
    <w:p w14:paraId="71944B22">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bookmarkStart w:id="0" w:name="OLE_LINK3"/>
      <w:r>
        <w:rPr>
          <w:rFonts w:hint="eastAsia" w:ascii="微软雅黑" w:hAnsi="微软雅黑" w:eastAsia="微软雅黑" w:cs="微软雅黑"/>
          <w:sz w:val="24"/>
          <w:szCs w:val="24"/>
        </w:rPr>
        <w:t xml:space="preserve">《英国文学史及选读》，吴伟仁， </w:t>
      </w:r>
      <w:bookmarkEnd w:id="0"/>
      <w:r>
        <w:rPr>
          <w:rFonts w:hint="eastAsia" w:ascii="微软雅黑" w:hAnsi="微软雅黑" w:eastAsia="微软雅黑" w:cs="微软雅黑"/>
          <w:sz w:val="24"/>
          <w:szCs w:val="24"/>
        </w:rPr>
        <w:t>外语教学与研究出版社， 2013年。</w:t>
      </w:r>
    </w:p>
    <w:p w14:paraId="35BBA279">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《美国文学史及选读》，吴伟仁 ，外语教学与研究出版社 ，2013年。</w:t>
      </w:r>
    </w:p>
    <w:p w14:paraId="72A2305A">
      <w:pPr>
        <w:widowControl w:val="0"/>
        <w:numPr>
          <w:ilvl w:val="0"/>
          <w:numId w:val="1"/>
        </w:numPr>
        <w:adjustRightInd w:val="0"/>
        <w:snapToGrid w:val="0"/>
        <w:spacing w:after="0" w:line="360" w:lineRule="auto"/>
        <w:ind w:left="0" w:right="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《美国短篇小说经典》（上卷），徐华东等，北京大学出版社，2020年。</w:t>
      </w:r>
    </w:p>
    <w:sectPr>
      <w:type w:val="continuous"/>
      <w:pgSz w:w="11904" w:h="16838"/>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B16E4"/>
    <w:multiLevelType w:val="multilevel"/>
    <w:tmpl w:val="23FB16E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72C4E"/>
    <w:rsid w:val="000850BD"/>
    <w:rsid w:val="0020384A"/>
    <w:rsid w:val="002A1623"/>
    <w:rsid w:val="002A2812"/>
    <w:rsid w:val="002E4B91"/>
    <w:rsid w:val="003103E9"/>
    <w:rsid w:val="00352173"/>
    <w:rsid w:val="00356DB0"/>
    <w:rsid w:val="003709F5"/>
    <w:rsid w:val="003B392F"/>
    <w:rsid w:val="004568E2"/>
    <w:rsid w:val="004A0610"/>
    <w:rsid w:val="0051585B"/>
    <w:rsid w:val="00644BC8"/>
    <w:rsid w:val="007261C5"/>
    <w:rsid w:val="007436D8"/>
    <w:rsid w:val="007A392A"/>
    <w:rsid w:val="007D6212"/>
    <w:rsid w:val="008111CF"/>
    <w:rsid w:val="0086287D"/>
    <w:rsid w:val="00877130"/>
    <w:rsid w:val="008C51BD"/>
    <w:rsid w:val="0091371C"/>
    <w:rsid w:val="00981FEB"/>
    <w:rsid w:val="009E5751"/>
    <w:rsid w:val="00A16EBF"/>
    <w:rsid w:val="00A23789"/>
    <w:rsid w:val="00A83899"/>
    <w:rsid w:val="00B52A4A"/>
    <w:rsid w:val="00BD3847"/>
    <w:rsid w:val="00C06690"/>
    <w:rsid w:val="00C55965"/>
    <w:rsid w:val="00C86BAB"/>
    <w:rsid w:val="00CB05B3"/>
    <w:rsid w:val="00CF1875"/>
    <w:rsid w:val="00D2062E"/>
    <w:rsid w:val="00D57C3E"/>
    <w:rsid w:val="00D81F93"/>
    <w:rsid w:val="00DB23F5"/>
    <w:rsid w:val="00E94244"/>
    <w:rsid w:val="00EC5E3B"/>
    <w:rsid w:val="00F43E36"/>
    <w:rsid w:val="00F62192"/>
    <w:rsid w:val="00F70EA4"/>
    <w:rsid w:val="00F977BC"/>
    <w:rsid w:val="00FD7433"/>
    <w:rsid w:val="0113454C"/>
    <w:rsid w:val="306A1E5A"/>
    <w:rsid w:val="3752718A"/>
    <w:rsid w:val="3B1C20DE"/>
    <w:rsid w:val="4E0708A9"/>
    <w:rsid w:val="505A64AB"/>
    <w:rsid w:val="56B3627A"/>
    <w:rsid w:val="64D73C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styleId="7">
    <w:name w:val="Hyperlink"/>
    <w:unhideWhenUsed/>
    <w:uiPriority w:val="99"/>
    <w:rPr>
      <w:color w:val="0000FF"/>
      <w:u w:val="single"/>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页脚 Char"/>
    <w:link w:val="3"/>
    <w:uiPriority w:val="99"/>
    <w:rPr>
      <w:rFonts w:ascii="宋体" w:hAnsi="宋体" w:eastAsia="宋体" w:cs="宋体"/>
      <w:color w:val="000000"/>
      <w:sz w:val="18"/>
      <w:szCs w:val="18"/>
    </w:rPr>
  </w:style>
  <w:style w:type="character" w:customStyle="1" w:styleId="10">
    <w:name w:val="页眉 Char"/>
    <w:link w:val="4"/>
    <w:uiPriority w:val="99"/>
    <w:rPr>
      <w:rFonts w:ascii="宋体" w:hAnsi="宋体" w:eastAsia="宋体" w:cs="宋体"/>
      <w:color w:val="000000"/>
      <w:sz w:val="18"/>
      <w:szCs w:val="18"/>
    </w:rPr>
  </w:style>
  <w:style w:type="character" w:customStyle="1" w:styleId="11">
    <w:name w:val="author"/>
    <w:uiPriority w:val="0"/>
  </w:style>
  <w:style w:type="character" w:customStyle="1" w:styleId="12">
    <w:name w:val="a-color-secondary"/>
    <w:uiPriority w:val="0"/>
  </w:style>
  <w:style w:type="character" w:customStyle="1" w:styleId="13">
    <w:name w:val="样式1 Char"/>
    <w:link w:val="14"/>
    <w:uiPriority w:val="0"/>
    <w:rPr>
      <w:rFonts w:ascii="微软雅黑" w:hAnsi="微软雅黑" w:eastAsia="微软雅黑" w:cs="宋体"/>
      <w:b/>
      <w:color w:val="000000"/>
      <w:sz w:val="28"/>
      <w:szCs w:val="24"/>
    </w:rPr>
  </w:style>
  <w:style w:type="paragraph" w:customStyle="1" w:styleId="14">
    <w:name w:val="样式1"/>
    <w:basedOn w:val="1"/>
    <w:link w:val="13"/>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5">
    <w:name w:val="apple-converted-space"/>
    <w:uiPriority w:val="0"/>
  </w:style>
  <w:style w:type="character" w:customStyle="1" w:styleId="16">
    <w:name w:val="Placeholder Text"/>
    <w:semiHidden/>
    <w:uiPriority w:val="99"/>
    <w:rPr>
      <w:color w:val="808080"/>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763</Words>
  <Characters>885</Characters>
  <Lines>10</Lines>
  <Paragraphs>2</Paragraphs>
  <TotalTime>0</TotalTime>
  <ScaleCrop>false</ScaleCrop>
  <LinksUpToDate>false</LinksUpToDate>
  <CharactersWithSpaces>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2020-09-08T01:38:00Z</dcterms:created>
  <dc:creator>日近云低</dc:creator>
  <cp:lastModifiedBy>vertesyuan</cp:lastModifiedBy>
  <dcterms:modified xsi:type="dcterms:W3CDTF">2024-10-10T06:23:41Z</dcterms:modified>
  <dc:title>2014年数学考研大纲(数学一)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7531E2ED93134597BC30236D9403158C_13</vt:lpwstr>
  </property>
</Properties>
</file>