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13"/>
        <w:spacing w:before="59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35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6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）：</w:t>
      </w:r>
    </w:p>
    <w:p>
      <w:pPr>
        <w:ind w:left="33"/>
        <w:spacing w:before="75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7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船舶安全管理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4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4"/>
      </w:tblGrid>
      <w:tr>
        <w:trPr>
          <w:trHeight w:val="13123" w:hRule="atLeast"/>
        </w:trPr>
        <w:tc>
          <w:tcPr>
            <w:tcW w:w="8864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186"/>
              <w:spacing w:before="76" w:line="183" w:lineRule="auto"/>
              <w:rPr/>
            </w:pPr>
            <w:r>
              <w:rPr>
                <w:spacing w:val="-2"/>
              </w:rPr>
              <w:t>考试采用闭卷笔试方式，考试时间 180 分钟，试卷满分为 150 分。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75"/>
              <w:spacing w:before="76" w:line="183" w:lineRule="auto"/>
              <w:rPr/>
            </w:pPr>
            <w:r>
              <w:rPr>
                <w:spacing w:val="-3"/>
              </w:rPr>
              <w:t>1、单选题</w:t>
            </w:r>
            <w:r>
              <w:rPr>
                <w:spacing w:val="40"/>
              </w:rPr>
              <w:t xml:space="preserve"> </w:t>
            </w:r>
            <w:r>
              <w:rPr>
                <w:spacing w:val="-3"/>
              </w:rPr>
              <w:t>共 20 题，每题 1 分，共</w:t>
            </w:r>
            <w:r>
              <w:rPr>
                <w:spacing w:val="-4"/>
              </w:rPr>
              <w:t xml:space="preserve"> 20 分，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占比：13.3%；</w:t>
            </w:r>
          </w:p>
          <w:p>
            <w:pPr>
              <w:pStyle w:val="TableText"/>
              <w:ind w:left="67"/>
              <w:spacing w:before="76" w:line="183" w:lineRule="auto"/>
              <w:rPr/>
            </w:pPr>
            <w:r>
              <w:rPr>
                <w:spacing w:val="-2"/>
              </w:rPr>
              <w:t>2、判断题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共 20 题，每题 1 分，共</w:t>
            </w:r>
            <w:r>
              <w:rPr>
                <w:spacing w:val="-3"/>
              </w:rPr>
              <w:t xml:space="preserve"> 20 分，占比：13.3%；</w:t>
            </w:r>
          </w:p>
          <w:p>
            <w:pPr>
              <w:pStyle w:val="TableText"/>
              <w:ind w:left="69"/>
              <w:spacing w:before="76" w:line="183" w:lineRule="auto"/>
              <w:rPr/>
            </w:pPr>
            <w:r>
              <w:rPr>
                <w:spacing w:val="-3"/>
              </w:rPr>
              <w:t>3、名称解释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spacing w:val="-3"/>
              </w:rPr>
              <w:t>共 4 题，每题 5 分，共 20 分，占比：13.3%；</w:t>
            </w:r>
          </w:p>
          <w:p>
            <w:pPr>
              <w:pStyle w:val="TableText"/>
              <w:ind w:left="58"/>
              <w:spacing w:before="77" w:line="183" w:lineRule="auto"/>
              <w:rPr/>
            </w:pPr>
            <w:r>
              <w:rPr>
                <w:spacing w:val="-2"/>
              </w:rPr>
              <w:t>4、简答题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共 6 题，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2"/>
              </w:rPr>
              <w:t>每题 10 分，共 60 分</w:t>
            </w:r>
            <w:r>
              <w:rPr>
                <w:spacing w:val="-3"/>
              </w:rPr>
              <w:t>，占比：40.0%；</w:t>
            </w:r>
          </w:p>
          <w:p>
            <w:pPr>
              <w:pStyle w:val="TableText"/>
              <w:ind w:left="72"/>
              <w:spacing w:before="76" w:line="183" w:lineRule="auto"/>
              <w:rPr/>
            </w:pPr>
            <w:r>
              <w:rPr>
                <w:spacing w:val="-3"/>
              </w:rPr>
              <w:t>5、问答题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3"/>
              </w:rPr>
              <w:t>共 2 题，每题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15 分，共 30 分，占比：20.0%；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6"/>
              <w:spacing w:before="75" w:line="184" w:lineRule="auto"/>
              <w:rPr/>
            </w:pPr>
            <w:r>
              <w:rPr>
                <w:spacing w:val="-1"/>
              </w:rPr>
              <w:t>考察有关船舶安全管理的基础知识，包括：识记、理解、运用、分析、综合层次的考核。</w:t>
            </w:r>
          </w:p>
          <w:p>
            <w:pPr>
              <w:pStyle w:val="TableText"/>
              <w:ind w:left="22" w:right="6720" w:hanging="17"/>
              <w:spacing w:before="76" w:line="242" w:lineRule="auto"/>
              <w:rPr/>
            </w:pPr>
            <w:r>
              <w:rPr>
                <w:spacing w:val="-2"/>
              </w:rPr>
              <w:t>第 1 章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2"/>
              </w:rPr>
              <w:t>船舶安全管理概论</w:t>
            </w:r>
            <w:r>
              <w:rPr/>
              <w:t xml:space="preserve">  </w:t>
            </w:r>
            <w:r>
              <w:rPr>
                <w:spacing w:val="-2"/>
              </w:rPr>
              <w:t>1.知悉船舶安全管理的概念</w:t>
            </w:r>
          </w:p>
          <w:p>
            <w:pPr>
              <w:pStyle w:val="TableText"/>
              <w:ind w:left="14"/>
              <w:spacing w:before="1" w:line="184" w:lineRule="auto"/>
              <w:rPr/>
            </w:pPr>
            <w:r>
              <w:rPr>
                <w:spacing w:val="-1"/>
              </w:rPr>
              <w:t>2.掌握和理解涉及船舶安全管理的组织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1"/>
              </w:rPr>
              <w:t>3.了解船舶安全管理的基本理论</w:t>
            </w:r>
          </w:p>
          <w:p>
            <w:pPr>
              <w:pStyle w:val="TableText"/>
              <w:ind w:left="22" w:right="6044" w:hanging="17"/>
              <w:spacing w:before="76" w:line="242" w:lineRule="auto"/>
              <w:rPr/>
            </w:pPr>
            <w:r>
              <w:rPr>
                <w:spacing w:val="-2"/>
              </w:rPr>
              <w:t>第 2 章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2"/>
              </w:rPr>
              <w:t>船舶安全管理的理论与方法</w:t>
            </w:r>
            <w:r>
              <w:rPr/>
              <w:t xml:space="preserve"> </w:t>
            </w:r>
            <w:r>
              <w:rPr>
                <w:spacing w:val="-2"/>
              </w:rPr>
              <w:t>1.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船舶安全管理常用的理论方法</w:t>
            </w:r>
          </w:p>
          <w:p>
            <w:pPr>
              <w:pStyle w:val="TableText"/>
              <w:ind w:left="14"/>
              <w:spacing w:before="2" w:line="183" w:lineRule="auto"/>
              <w:rPr/>
            </w:pPr>
            <w:r>
              <w:rPr>
                <w:spacing w:val="-1"/>
              </w:rPr>
              <w:t>2.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理解掌握人的因素的预防理念</w:t>
            </w:r>
          </w:p>
          <w:p>
            <w:pPr>
              <w:pStyle w:val="TableText"/>
              <w:ind w:left="16"/>
              <w:spacing w:before="76" w:line="18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掌握人的因素的预防理念和措施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第 3 章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船舶安全管理相关的国际公约和法规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>
                <w:spacing w:val="-2"/>
              </w:rPr>
              <w:t>1.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掌握海上安全的国际公约</w:t>
            </w:r>
          </w:p>
          <w:p>
            <w:pPr>
              <w:pStyle w:val="TableText"/>
              <w:ind w:left="14"/>
              <w:spacing w:before="76" w:line="184" w:lineRule="auto"/>
              <w:rPr/>
            </w:pPr>
            <w:r>
              <w:rPr>
                <w:spacing w:val="-1"/>
              </w:rPr>
              <w:t>2.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知悉海上保安海事安全的国际法规</w:t>
            </w:r>
          </w:p>
          <w:p>
            <w:pPr>
              <w:pStyle w:val="TableText"/>
              <w:ind w:left="16"/>
              <w:spacing w:before="76" w:line="18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掌握防污染的国际公约和法规</w:t>
            </w:r>
          </w:p>
          <w:p>
            <w:pPr>
              <w:pStyle w:val="TableText"/>
              <w:ind w:left="5"/>
              <w:spacing w:before="77" w:line="183" w:lineRule="auto"/>
              <w:rPr/>
            </w:pPr>
            <w:r>
              <w:rPr>
                <w:spacing w:val="-1"/>
              </w:rPr>
              <w:t>4.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知悉有关海员的国际公约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2"/>
              </w:rPr>
              <w:t>第 4 章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-2"/>
              </w:rPr>
              <w:t>船舶安全管理相关的国内法规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>
                <w:spacing w:val="-2"/>
              </w:rPr>
              <w:t>1.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掌握国家主权的国内法规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2"/>
              </w:rPr>
              <w:t>掌握海上交通安全法</w:t>
            </w:r>
          </w:p>
          <w:p>
            <w:pPr>
              <w:pStyle w:val="TableText"/>
              <w:ind w:left="16"/>
              <w:spacing w:before="77" w:line="18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掌握海洋环境保护的相关法规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>
                <w:spacing w:val="-1"/>
              </w:rPr>
              <w:t>4.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了解船员管理的法规</w:t>
            </w:r>
          </w:p>
          <w:p>
            <w:pPr>
              <w:pStyle w:val="TableText"/>
              <w:ind w:left="5" w:right="6090" w:firstLine="14"/>
              <w:spacing w:before="76" w:line="213" w:lineRule="auto"/>
              <w:rPr/>
            </w:pPr>
            <w:r>
              <w:rPr>
                <w:spacing w:val="-2"/>
              </w:rPr>
              <w:t>5.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了解我国有关船舶管理法规体系</w:t>
            </w:r>
            <w:r>
              <w:rPr/>
              <w:t xml:space="preserve"> </w:t>
            </w:r>
            <w:r>
              <w:rPr>
                <w:spacing w:val="-2"/>
              </w:rPr>
              <w:t>第 5 章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2"/>
              </w:rPr>
              <w:t>船舶安全监督与检查</w:t>
            </w:r>
          </w:p>
          <w:p>
            <w:pPr>
              <w:pStyle w:val="TableText"/>
              <w:ind w:left="23"/>
              <w:spacing w:before="77" w:line="183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了解船舶登记条例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了解船舶检验的相关规定</w:t>
            </w:r>
          </w:p>
          <w:p>
            <w:pPr>
              <w:pStyle w:val="TableText"/>
              <w:ind w:left="16"/>
              <w:spacing w:before="77" w:line="183" w:lineRule="auto"/>
              <w:rPr/>
            </w:pPr>
            <w:r>
              <w:rPr>
                <w:spacing w:val="-1"/>
              </w:rPr>
              <w:t>3.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理解港口国监督的检查内容和组织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>
                <w:spacing w:val="-1"/>
              </w:rPr>
              <w:t>4.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了解行业组织检查</w:t>
            </w:r>
          </w:p>
          <w:p>
            <w:pPr>
              <w:pStyle w:val="TableText"/>
              <w:ind w:left="19"/>
              <w:spacing w:before="77" w:line="183" w:lineRule="auto"/>
              <w:rPr/>
            </w:pPr>
            <w:r>
              <w:rPr>
                <w:spacing w:val="-2"/>
              </w:rPr>
              <w:t>5.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了解船舶进出港口的管理</w:t>
            </w:r>
          </w:p>
          <w:p>
            <w:pPr>
              <w:pStyle w:val="TableText"/>
              <w:ind w:left="5" w:right="5370" w:firstLine="9"/>
              <w:spacing w:before="76" w:line="213" w:lineRule="auto"/>
              <w:rPr/>
            </w:pPr>
            <w:r>
              <w:rPr>
                <w:spacing w:val="-1"/>
              </w:rPr>
              <w:t>6.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掌握主管机关对船舶航行安全的监控规定</w:t>
            </w:r>
            <w:r>
              <w:rPr/>
              <w:t xml:space="preserve"> </w:t>
            </w:r>
            <w:r>
              <w:rPr>
                <w:spacing w:val="-2"/>
              </w:rPr>
              <w:t>第 6 章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2"/>
              </w:rPr>
              <w:t>船上安全作业与防污染管理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>
                <w:spacing w:val="-2"/>
              </w:rPr>
              <w:t>1.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了解船舶安全的管理程序和安全作业规定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1"/>
              </w:rPr>
              <w:t>2.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了解船舶保安的管理程序和安全作业规定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1"/>
              </w:rPr>
              <w:t>3.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掌握船舶防污染管理程序和安全作业规定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49" w:right="1530" w:bottom="0" w:left="150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4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2" w:space="0"/>
        </w:tblBorders>
      </w:tblPr>
      <w:tblGrid>
        <w:gridCol w:w="8864"/>
      </w:tblGrid>
      <w:tr>
        <w:trPr>
          <w:trHeight w:val="6255" w:hRule="atLeast"/>
        </w:trPr>
        <w:tc>
          <w:tcPr>
            <w:tcW w:w="8864" w:type="dxa"/>
            <w:vAlign w:val="top"/>
          </w:tcPr>
          <w:p>
            <w:pPr>
              <w:pStyle w:val="TableText"/>
              <w:ind w:left="5" w:right="6630"/>
              <w:spacing w:before="82" w:line="213" w:lineRule="auto"/>
              <w:rPr/>
            </w:pPr>
            <w:r>
              <w:rPr>
                <w:spacing w:val="-1"/>
              </w:rPr>
              <w:t>4.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掌握船舶法定记录的要求</w:t>
            </w:r>
            <w:r>
              <w:rPr/>
              <w:t xml:space="preserve"> </w:t>
            </w:r>
            <w:r>
              <w:rPr>
                <w:spacing w:val="-2"/>
              </w:rPr>
              <w:t>第 7 章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船舶应急部署</w:t>
            </w:r>
          </w:p>
          <w:p>
            <w:pPr>
              <w:pStyle w:val="TableText"/>
              <w:ind w:left="23"/>
              <w:spacing w:before="75" w:line="184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3"/>
              </w:rPr>
              <w:t>了解应急反应计划的知识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1"/>
              </w:rPr>
              <w:t>2.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1"/>
              </w:rPr>
              <w:t>知悉船舶应变部署要求</w:t>
            </w:r>
          </w:p>
          <w:p>
            <w:pPr>
              <w:pStyle w:val="TableText"/>
              <w:ind w:left="16"/>
              <w:spacing w:before="76" w:line="18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知悉船舶演习要求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>
                <w:spacing w:val="-1"/>
              </w:rPr>
              <w:t>4.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了解船舶人员救助行动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2"/>
              </w:rPr>
              <w:t>第 8 章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2"/>
              </w:rPr>
              <w:t>海事与海事调查处理</w:t>
            </w:r>
          </w:p>
          <w:p>
            <w:pPr>
              <w:pStyle w:val="TableText"/>
              <w:ind w:left="23"/>
              <w:spacing w:before="77" w:line="183" w:lineRule="auto"/>
              <w:rPr/>
            </w:pPr>
            <w:r>
              <w:rPr>
                <w:spacing w:val="-2"/>
              </w:rPr>
              <w:t>1.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-2"/>
              </w:rPr>
              <w:t>了解海事报告的相关要求和法规要求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1"/>
              </w:rPr>
              <w:t>2.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知悉海事调查的相关内容和要求</w:t>
            </w:r>
          </w:p>
          <w:p>
            <w:pPr>
              <w:pStyle w:val="TableText"/>
              <w:ind w:left="16"/>
              <w:spacing w:before="77" w:line="18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海事行政处罚的相关规定</w:t>
            </w:r>
          </w:p>
          <w:p>
            <w:pPr>
              <w:pStyle w:val="TableText"/>
              <w:ind w:left="5"/>
              <w:spacing w:before="76" w:line="183" w:lineRule="auto"/>
              <w:rPr/>
            </w:pPr>
            <w:r>
              <w:rPr>
                <w:spacing w:val="-1"/>
              </w:rPr>
              <w:t>4.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理解海事纠纷的处理方式</w:t>
            </w:r>
          </w:p>
          <w:p>
            <w:pPr>
              <w:pStyle w:val="TableText"/>
              <w:ind w:left="19"/>
              <w:spacing w:before="77" w:line="183" w:lineRule="auto"/>
              <w:rPr/>
            </w:pPr>
            <w:r>
              <w:rPr>
                <w:spacing w:val="-2"/>
              </w:rPr>
              <w:t>5.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了解海事分析的有关规定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7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76"/>
              <w:spacing w:before="75" w:line="184" w:lineRule="auto"/>
              <w:rPr/>
            </w:pPr>
            <w:r>
              <w:rPr>
                <w:spacing w:val="-1"/>
              </w:rPr>
              <w:t>[1]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刘正江，《船舶安全管理》，大连海事大学出版社，2016 年 12 月，书号：9787563234264</w:t>
            </w:r>
          </w:p>
          <w:p>
            <w:pPr>
              <w:pStyle w:val="TableText"/>
              <w:ind w:left="59" w:right="5" w:firstLine="15"/>
              <w:spacing w:before="75" w:line="242" w:lineRule="auto"/>
              <w:rPr/>
            </w:pPr>
            <w:r>
              <w:rPr>
                <w:spacing w:val="-1"/>
              </w:rPr>
              <w:t>由于涉及到的国际公约和国内法规更新频繁，参考书目内涉及到的公约或法规，如有修正或修订，以新修正或修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订的内容为准。</w:t>
            </w:r>
          </w:p>
        </w:tc>
      </w:tr>
    </w:tbl>
    <w:p>
      <w:pPr>
        <w:ind w:left="4001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30" w:bottom="0" w:left="15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2024-09-30T17:42:59Z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2024-10-10T14:26:02</vt:filetime>
  </property>
</Properties>
</file>