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4AE3D">
      <w:pPr>
        <w:widowControl/>
        <w:spacing w:line="460" w:lineRule="exact"/>
        <w:jc w:val="left"/>
        <w:rPr>
          <w:rFonts w:ascii="宋体" w:hAnsi="宋体"/>
          <w:sz w:val="24"/>
        </w:rPr>
      </w:pPr>
      <w:bookmarkStart w:id="0" w:name="_GoBack"/>
      <w:bookmarkEnd w:id="0"/>
    </w:p>
    <w:p w14:paraId="1F9D3063">
      <w:pPr>
        <w:widowControl/>
        <w:spacing w:line="460" w:lineRule="exact"/>
        <w:jc w:val="left"/>
        <w:rPr>
          <w:rFonts w:hint="eastAsia" w:ascii="宋体" w:hAnsi="宋体"/>
          <w:sz w:val="24"/>
        </w:rPr>
      </w:pPr>
    </w:p>
    <w:p w14:paraId="52706A77">
      <w:pPr>
        <w:widowControl/>
        <w:spacing w:line="460" w:lineRule="exact"/>
        <w:jc w:val="left"/>
        <w:rPr>
          <w:rFonts w:hint="eastAsia" w:ascii="宋体" w:hAnsi="宋体"/>
          <w:sz w:val="24"/>
        </w:rPr>
      </w:pPr>
    </w:p>
    <w:p w14:paraId="54310C12">
      <w:pPr>
        <w:widowControl/>
        <w:spacing w:line="460" w:lineRule="exact"/>
        <w:jc w:val="left"/>
        <w:rPr>
          <w:rFonts w:hint="eastAsia" w:ascii="宋体" w:hAnsi="宋体"/>
          <w:sz w:val="24"/>
        </w:rPr>
      </w:pPr>
    </w:p>
    <w:p w14:paraId="766774E2">
      <w:pPr>
        <w:widowControl/>
        <w:spacing w:line="460" w:lineRule="exact"/>
        <w:jc w:val="left"/>
        <w:rPr>
          <w:rFonts w:hint="eastAsia" w:ascii="宋体" w:hAnsi="宋体"/>
          <w:sz w:val="24"/>
        </w:rPr>
      </w:pPr>
    </w:p>
    <w:p w14:paraId="76407D2F">
      <w:pPr>
        <w:widowControl/>
        <w:spacing w:line="460" w:lineRule="exact"/>
        <w:jc w:val="left"/>
        <w:rPr>
          <w:rFonts w:hint="eastAsia" w:ascii="宋体" w:hAnsi="宋体"/>
          <w:sz w:val="24"/>
        </w:rPr>
      </w:pPr>
    </w:p>
    <w:p w14:paraId="73850D87">
      <w:pPr>
        <w:widowControl/>
        <w:jc w:val="center"/>
        <w:rPr>
          <w:rFonts w:hint="eastAsia" w:ascii="宋体" w:hAnsi="宋体"/>
          <w:sz w:val="24"/>
        </w:rPr>
      </w:pPr>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14:paraId="77DB68D1">
      <w:pPr>
        <w:widowControl/>
        <w:jc w:val="center"/>
        <w:rPr>
          <w:rFonts w:ascii="宋体" w:hAnsi="宋体"/>
          <w:b/>
          <w:sz w:val="44"/>
          <w:szCs w:val="44"/>
        </w:rPr>
      </w:pPr>
      <w:r>
        <w:rPr>
          <w:rFonts w:hint="eastAsia" w:ascii="宋体" w:hAnsi="宋体"/>
          <w:b/>
          <w:sz w:val="44"/>
          <w:szCs w:val="44"/>
        </w:rPr>
        <w:t>硕士研究生</w:t>
      </w:r>
      <w:r>
        <w:rPr>
          <w:rFonts w:hint="eastAsia" w:ascii="宋体" w:hAnsi="宋体"/>
          <w:b/>
          <w:sz w:val="44"/>
          <w:szCs w:val="44"/>
          <w:lang w:eastAsia="zh-CN"/>
        </w:rPr>
        <w:t>招生</w:t>
      </w:r>
      <w:r>
        <w:rPr>
          <w:rFonts w:hint="eastAsia" w:ascii="宋体" w:hAnsi="宋体"/>
          <w:b/>
          <w:sz w:val="44"/>
          <w:szCs w:val="44"/>
        </w:rPr>
        <w:t xml:space="preserve">考试 </w:t>
      </w:r>
    </w:p>
    <w:p w14:paraId="0B385DB5">
      <w:pPr>
        <w:widowControl/>
        <w:jc w:val="center"/>
        <w:rPr>
          <w:rFonts w:hint="eastAsia" w:ascii="宋体" w:hAnsi="宋体"/>
          <w:b/>
          <w:sz w:val="44"/>
          <w:szCs w:val="44"/>
        </w:rPr>
      </w:pPr>
      <w:r>
        <w:rPr>
          <w:rFonts w:hint="eastAsia" w:ascii="黑体" w:hAnsi="华文中宋" w:eastAsia="黑体"/>
          <w:b/>
          <w:sz w:val="52"/>
          <w:szCs w:val="52"/>
        </w:rPr>
        <w:t>《</w:t>
      </w:r>
      <w:r>
        <w:rPr>
          <w:rFonts w:hint="eastAsia" w:ascii="黑体" w:hAnsi="华文中宋" w:eastAsia="黑体"/>
          <w:b/>
          <w:sz w:val="52"/>
          <w:szCs w:val="52"/>
          <w:lang w:val="en-US" w:eastAsia="zh-CN"/>
        </w:rPr>
        <w:t>统计学</w:t>
      </w:r>
      <w:r>
        <w:rPr>
          <w:rFonts w:hint="eastAsia" w:ascii="黑体" w:hAnsi="华文中宋" w:eastAsia="黑体"/>
          <w:b/>
          <w:sz w:val="52"/>
          <w:szCs w:val="52"/>
        </w:rPr>
        <w:t>》科目大纲</w:t>
      </w:r>
    </w:p>
    <w:p w14:paraId="215C8D60">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w:t>
      </w:r>
      <w:r>
        <w:rPr>
          <w:rFonts w:hint="eastAsia" w:ascii="黑体" w:hAnsi="宋体" w:eastAsia="黑体" w:cs="Times New Roman"/>
          <w:sz w:val="30"/>
          <w:szCs w:val="30"/>
        </w:rPr>
        <w:t>432</w:t>
      </w:r>
      <w:r>
        <w:rPr>
          <w:rFonts w:ascii="黑体" w:hAnsi="宋体" w:eastAsia="黑体"/>
          <w:sz w:val="30"/>
          <w:szCs w:val="30"/>
        </w:rPr>
        <w:t xml:space="preserve"> </w:t>
      </w:r>
      <w:r>
        <w:rPr>
          <w:rFonts w:hint="eastAsia" w:ascii="黑体" w:hAnsi="宋体" w:eastAsia="黑体"/>
          <w:sz w:val="30"/>
          <w:szCs w:val="30"/>
        </w:rPr>
        <w:t>)</w:t>
      </w:r>
    </w:p>
    <w:p w14:paraId="3369FDB4">
      <w:pPr>
        <w:widowControl/>
        <w:spacing w:line="460" w:lineRule="exact"/>
        <w:jc w:val="left"/>
        <w:rPr>
          <w:rFonts w:hint="eastAsia" w:ascii="宋体" w:hAnsi="宋体"/>
          <w:sz w:val="24"/>
        </w:rPr>
      </w:pPr>
    </w:p>
    <w:p w14:paraId="1E27546A">
      <w:pPr>
        <w:widowControl/>
        <w:spacing w:line="460" w:lineRule="exact"/>
        <w:jc w:val="left"/>
        <w:rPr>
          <w:rFonts w:hint="eastAsia" w:ascii="宋体" w:hAnsi="宋体"/>
          <w:sz w:val="24"/>
        </w:rPr>
      </w:pPr>
    </w:p>
    <w:p w14:paraId="4EE926F8">
      <w:pPr>
        <w:widowControl/>
        <w:spacing w:line="460" w:lineRule="exact"/>
        <w:jc w:val="left"/>
        <w:rPr>
          <w:rFonts w:hint="eastAsia" w:ascii="宋体" w:hAnsi="宋体"/>
          <w:sz w:val="24"/>
        </w:rPr>
      </w:pPr>
    </w:p>
    <w:p w14:paraId="0BF92583">
      <w:pPr>
        <w:widowControl/>
        <w:spacing w:line="460" w:lineRule="exact"/>
        <w:jc w:val="left"/>
        <w:rPr>
          <w:rFonts w:hint="eastAsia" w:ascii="宋体" w:hAnsi="宋体"/>
          <w:sz w:val="24"/>
        </w:rPr>
      </w:pPr>
    </w:p>
    <w:p w14:paraId="11AA9013">
      <w:pPr>
        <w:widowControl/>
        <w:spacing w:line="460" w:lineRule="exact"/>
        <w:jc w:val="left"/>
        <w:rPr>
          <w:rFonts w:hint="eastAsia" w:ascii="宋体" w:hAnsi="宋体"/>
          <w:sz w:val="24"/>
        </w:rPr>
      </w:pPr>
    </w:p>
    <w:p w14:paraId="294726BD">
      <w:pPr>
        <w:widowControl/>
        <w:spacing w:line="460" w:lineRule="exact"/>
        <w:jc w:val="left"/>
        <w:rPr>
          <w:rFonts w:hint="eastAsia" w:ascii="宋体" w:hAnsi="宋体"/>
          <w:sz w:val="24"/>
        </w:rPr>
      </w:pPr>
    </w:p>
    <w:p w14:paraId="73C648C3">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数学与统计学院      </w:t>
      </w:r>
    </w:p>
    <w:p w14:paraId="269325EF">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5D1FB40B">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202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9</w:t>
      </w:r>
      <w:r>
        <w:rPr>
          <w:rFonts w:hint="eastAsia" w:ascii="仿宋_GB2312" w:hAnsi="宋体" w:eastAsia="仿宋_GB2312"/>
          <w:sz w:val="32"/>
          <w:szCs w:val="32"/>
          <w:u w:val="single"/>
        </w:rPr>
        <w:t>月</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 日</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14:paraId="48C25688">
      <w:pPr>
        <w:widowControl/>
        <w:spacing w:line="800" w:lineRule="exact"/>
        <w:ind w:firstLine="480" w:firstLineChars="200"/>
        <w:jc w:val="left"/>
        <w:rPr>
          <w:rFonts w:hint="eastAsia" w:ascii="宋体" w:hAnsi="宋体"/>
          <w:sz w:val="24"/>
        </w:rPr>
      </w:pPr>
    </w:p>
    <w:p w14:paraId="28027262">
      <w:pPr>
        <w:rPr>
          <w:rFonts w:hint="eastAsia"/>
        </w:rPr>
      </w:pPr>
    </w:p>
    <w:p w14:paraId="3225477D">
      <w:pPr>
        <w:rPr>
          <w:rFonts w:hint="eastAsia"/>
        </w:rPr>
      </w:pPr>
    </w:p>
    <w:p w14:paraId="5282F48E">
      <w:pPr>
        <w:rPr>
          <w:rFonts w:hint="eastAsia"/>
        </w:rPr>
      </w:pPr>
    </w:p>
    <w:p w14:paraId="6E52DEB6">
      <w:pPr>
        <w:rPr>
          <w:rFonts w:hint="eastAsia"/>
        </w:rPr>
      </w:pPr>
    </w:p>
    <w:p w14:paraId="1437695E">
      <w:pPr>
        <w:rPr>
          <w:rFonts w:hint="eastAsia"/>
        </w:rPr>
      </w:pPr>
    </w:p>
    <w:p w14:paraId="56EAFED9">
      <w:pPr>
        <w:rPr>
          <w:rFonts w:hint="eastAsia"/>
        </w:rPr>
      </w:pPr>
    </w:p>
    <w:p w14:paraId="0B68202C">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华文中宋" w:eastAsia="黑体"/>
          <w:b/>
          <w:sz w:val="30"/>
          <w:szCs w:val="30"/>
          <w:lang w:val="en-US" w:eastAsia="zh-CN"/>
        </w:rPr>
        <w:t>统计学</w:t>
      </w:r>
      <w:r>
        <w:rPr>
          <w:rFonts w:hint="eastAsia" w:ascii="黑体" w:hAnsi="华文中宋" w:eastAsia="黑体"/>
          <w:b/>
          <w:sz w:val="30"/>
          <w:szCs w:val="30"/>
        </w:rPr>
        <w:t>》科目大纲</w:t>
      </w:r>
    </w:p>
    <w:p w14:paraId="529776CF">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w:t>
      </w:r>
      <w:r>
        <w:rPr>
          <w:rFonts w:hint="eastAsia" w:ascii="黑体" w:hAnsi="宋体" w:eastAsia="黑体"/>
          <w:sz w:val="24"/>
          <w:lang w:val="en-US" w:eastAsia="zh-CN"/>
        </w:rPr>
        <w:t>432</w:t>
      </w:r>
      <w:r>
        <w:rPr>
          <w:rFonts w:hint="eastAsia" w:ascii="黑体" w:hAnsi="宋体" w:eastAsia="黑体"/>
          <w:sz w:val="24"/>
        </w:rPr>
        <w:t>)</w:t>
      </w:r>
    </w:p>
    <w:p w14:paraId="1A371FA5">
      <w:pPr>
        <w:widowControl/>
        <w:spacing w:line="520" w:lineRule="exact"/>
        <w:jc w:val="center"/>
        <w:rPr>
          <w:rFonts w:hint="eastAsia" w:ascii="仿宋_GB2312" w:hAnsi="宋体" w:eastAsia="仿宋_GB2312"/>
          <w:b/>
          <w:sz w:val="28"/>
          <w:szCs w:val="28"/>
        </w:rPr>
      </w:pPr>
    </w:p>
    <w:p w14:paraId="3D8D0800">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14:paraId="2147C5F8">
      <w:pPr>
        <w:ind w:firstLine="420"/>
        <w:rPr>
          <w:rFonts w:hint="eastAsia"/>
        </w:rPr>
      </w:pPr>
    </w:p>
    <w:p w14:paraId="7EE064EB">
      <w:pPr>
        <w:widowControl/>
        <w:spacing w:line="360" w:lineRule="auto"/>
        <w:ind w:firstLine="420" w:firstLineChars="200"/>
        <w:jc w:val="left"/>
        <w:rPr>
          <w:rFonts w:hint="eastAsia"/>
        </w:rPr>
      </w:pPr>
      <w:r>
        <w:rPr>
          <w:rFonts w:hint="eastAsia"/>
        </w:rPr>
        <w:t>统计学</w:t>
      </w:r>
      <w:r>
        <w:rPr>
          <w:rFonts w:hint="eastAsia"/>
          <w:lang w:val="en-US" w:eastAsia="zh-CN"/>
        </w:rPr>
        <w:t>在当代社会</w:t>
      </w:r>
      <w:r>
        <w:rPr>
          <w:rFonts w:hint="eastAsia"/>
        </w:rPr>
        <w:t>有重要</w:t>
      </w:r>
      <w:r>
        <w:rPr>
          <w:rFonts w:hint="eastAsia"/>
          <w:lang w:val="en-US" w:eastAsia="zh-CN"/>
        </w:rPr>
        <w:t>的理论与</w:t>
      </w:r>
      <w:r>
        <w:rPr>
          <w:rFonts w:hint="eastAsia"/>
        </w:rPr>
        <w:t>应用</w:t>
      </w:r>
      <w:r>
        <w:rPr>
          <w:rFonts w:hint="eastAsia"/>
          <w:lang w:val="en-US" w:eastAsia="zh-CN"/>
        </w:rPr>
        <w:t>价值</w:t>
      </w:r>
      <w:r>
        <w:rPr>
          <w:rFonts w:hint="eastAsia"/>
          <w:lang w:eastAsia="zh-CN"/>
        </w:rPr>
        <w:t>，</w:t>
      </w:r>
      <w:r>
        <w:rPr>
          <w:rFonts w:hint="eastAsia"/>
          <w:lang w:val="en-US" w:eastAsia="zh-CN"/>
        </w:rPr>
        <w:t>本科目</w:t>
      </w:r>
      <w:r>
        <w:rPr>
          <w:rFonts w:hint="eastAsia"/>
        </w:rPr>
        <w:t>考</w:t>
      </w:r>
      <w:r>
        <w:rPr>
          <w:rFonts w:hint="eastAsia"/>
          <w:lang w:val="en-US" w:eastAsia="zh-CN"/>
        </w:rPr>
        <w:t>核</w:t>
      </w:r>
      <w:r>
        <w:rPr>
          <w:rFonts w:hint="eastAsia"/>
        </w:rPr>
        <w:t>内容主要包含概率论与数理统计两部分。要求考生掌握</w:t>
      </w:r>
      <w:r>
        <w:rPr>
          <w:rFonts w:hint="eastAsia"/>
          <w:lang w:val="en-US" w:eastAsia="zh-CN"/>
        </w:rPr>
        <w:t>概率论和数理统计学</w:t>
      </w:r>
      <w:r>
        <w:rPr>
          <w:rFonts w:hint="eastAsia"/>
        </w:rPr>
        <w:t>的基本</w:t>
      </w:r>
      <w:r>
        <w:rPr>
          <w:rFonts w:hint="eastAsia"/>
          <w:lang w:val="en-US" w:eastAsia="zh-CN"/>
        </w:rPr>
        <w:t>概念、方法与理论，</w:t>
      </w:r>
      <w:r>
        <w:rPr>
          <w:rFonts w:hint="eastAsia"/>
        </w:rPr>
        <w:t>理解</w:t>
      </w:r>
      <w:r>
        <w:rPr>
          <w:rFonts w:hint="eastAsia"/>
          <w:lang w:val="en-US" w:eastAsia="zh-CN"/>
        </w:rPr>
        <w:t>其</w:t>
      </w:r>
      <w:r>
        <w:rPr>
          <w:rFonts w:hint="eastAsia"/>
        </w:rPr>
        <w:t>中一些主要概念和方法产生的背景和思路</w:t>
      </w:r>
      <w:r>
        <w:rPr>
          <w:rFonts w:hint="eastAsia"/>
          <w:lang w:eastAsia="zh-CN"/>
        </w:rPr>
        <w:t>，</w:t>
      </w:r>
      <w:r>
        <w:rPr>
          <w:rFonts w:hint="eastAsia"/>
        </w:rPr>
        <w:t>能够运用基本原理分析</w:t>
      </w:r>
      <w:r>
        <w:rPr>
          <w:rFonts w:hint="eastAsia"/>
          <w:lang w:val="en-US" w:eastAsia="zh-CN"/>
        </w:rPr>
        <w:t>反映</w:t>
      </w:r>
      <w:r>
        <w:rPr>
          <w:rFonts w:hint="eastAsia"/>
        </w:rPr>
        <w:t>社会现象</w:t>
      </w:r>
      <w:r>
        <w:rPr>
          <w:rFonts w:hint="eastAsia"/>
          <w:lang w:val="en-US" w:eastAsia="zh-CN"/>
        </w:rPr>
        <w:t>的随机性数据</w:t>
      </w:r>
      <w:r>
        <w:rPr>
          <w:rFonts w:hint="eastAsia"/>
        </w:rPr>
        <w:t>，揭示现象的本质、相互联系、变动规律及发展趋势。</w:t>
      </w:r>
      <w:r>
        <w:rPr>
          <w:rFonts w:hint="eastAsia"/>
          <w:lang w:val="en-US" w:eastAsia="zh-CN"/>
        </w:rPr>
        <w:t>统计学科目</w:t>
      </w:r>
      <w:r>
        <w:rPr>
          <w:rFonts w:hint="eastAsia"/>
        </w:rPr>
        <w:t>以考核基本理论和方法为主，考核学生对基础知识的掌握情况，考核学生</w:t>
      </w:r>
      <w:r>
        <w:rPr>
          <w:rFonts w:hint="eastAsia"/>
          <w:lang w:val="en-US" w:eastAsia="zh-CN"/>
        </w:rPr>
        <w:t>随机性思维</w:t>
      </w:r>
      <w:r>
        <w:rPr>
          <w:rFonts w:hint="eastAsia"/>
        </w:rPr>
        <w:t>能力，考核学生数据收集、数据处理和数据分析基本方法的掌握情况，重点考查分析问题和解决问题的能力。</w:t>
      </w:r>
    </w:p>
    <w:p w14:paraId="03304902">
      <w:pPr>
        <w:widowControl/>
        <w:spacing w:line="360" w:lineRule="auto"/>
        <w:jc w:val="center"/>
        <w:rPr>
          <w:rFonts w:hint="eastAsia" w:ascii="仿宋_GB2312" w:hAnsi="宋体" w:eastAsia="仿宋_GB2312"/>
          <w:b/>
          <w:sz w:val="28"/>
          <w:szCs w:val="28"/>
        </w:rPr>
      </w:pPr>
    </w:p>
    <w:p w14:paraId="5328D2AF">
      <w:pPr>
        <w:widowControl/>
        <w:spacing w:line="360" w:lineRule="auto"/>
        <w:jc w:val="center"/>
        <w:rPr>
          <w:rFonts w:hint="eastAsia" w:ascii="宋体" w:hAnsi="宋体" w:cs="宋体"/>
          <w:kern w:val="0"/>
          <w:szCs w:val="21"/>
          <w:lang w:val="en-US" w:eastAsia="zh-CN"/>
        </w:rPr>
      </w:pPr>
      <w:r>
        <w:rPr>
          <w:rFonts w:hint="eastAsia" w:ascii="仿宋_GB2312" w:hAnsi="宋体" w:eastAsia="仿宋_GB2312"/>
          <w:b/>
          <w:sz w:val="28"/>
          <w:szCs w:val="28"/>
        </w:rPr>
        <w:t>二、考核评价目标</w:t>
      </w:r>
    </w:p>
    <w:p w14:paraId="77B88C8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kern w:val="0"/>
          <w:szCs w:val="21"/>
          <w:lang w:val="en-US" w:eastAsia="zh-CN"/>
        </w:rPr>
      </w:pPr>
      <w:r>
        <w:rPr>
          <w:rFonts w:hint="eastAsia" w:ascii="宋体" w:hAnsi="宋体"/>
          <w:szCs w:val="21"/>
          <w:lang w:eastAsia="zh-CN"/>
        </w:rPr>
        <w:t>统计学考试内容包括概率论基础与数理统计两部分，各约占50%。主要考察考生对概率论与数理</w:t>
      </w:r>
      <w:r>
        <w:rPr>
          <w:rFonts w:hint="eastAsia" w:ascii="宋体" w:hAnsi="宋体"/>
          <w:szCs w:val="21"/>
        </w:rPr>
        <w:t>统计学基本</w:t>
      </w:r>
      <w:r>
        <w:rPr>
          <w:rFonts w:hint="eastAsia" w:ascii="宋体" w:hAnsi="宋体"/>
          <w:szCs w:val="21"/>
          <w:lang w:eastAsia="zh-CN"/>
        </w:rPr>
        <w:t>理论</w:t>
      </w:r>
      <w:r>
        <w:rPr>
          <w:rFonts w:hint="eastAsia" w:ascii="宋体" w:hAnsi="宋体"/>
          <w:szCs w:val="21"/>
        </w:rPr>
        <w:t>和基本方法的</w:t>
      </w:r>
      <w:r>
        <w:rPr>
          <w:rFonts w:hint="eastAsia" w:ascii="宋体" w:hAnsi="宋体"/>
          <w:szCs w:val="21"/>
          <w:lang w:eastAsia="zh-CN"/>
        </w:rPr>
        <w:t>掌握情况</w:t>
      </w:r>
      <w:r>
        <w:rPr>
          <w:rFonts w:hint="eastAsia" w:ascii="宋体" w:hAnsi="宋体"/>
          <w:szCs w:val="21"/>
        </w:rPr>
        <w:t>，</w:t>
      </w:r>
      <w:r>
        <w:rPr>
          <w:rFonts w:hint="eastAsia" w:ascii="宋体" w:hAnsi="宋体"/>
          <w:szCs w:val="21"/>
          <w:lang w:eastAsia="zh-CN"/>
        </w:rPr>
        <w:t>以及运用数理统计的方法和理论分析解决实际问题的的</w:t>
      </w:r>
      <w:r>
        <w:rPr>
          <w:rFonts w:hint="eastAsia" w:ascii="宋体" w:hAnsi="宋体"/>
          <w:szCs w:val="21"/>
        </w:rPr>
        <w:t>能力。</w:t>
      </w:r>
    </w:p>
    <w:p w14:paraId="1A16D07A">
      <w:pPr>
        <w:widowControl/>
        <w:spacing w:line="520" w:lineRule="exact"/>
        <w:jc w:val="center"/>
        <w:rPr>
          <w:rFonts w:hint="eastAsia" w:ascii="仿宋_GB2312" w:hAnsi="宋体" w:eastAsia="仿宋_GB2312"/>
          <w:b/>
          <w:sz w:val="28"/>
          <w:szCs w:val="28"/>
        </w:rPr>
      </w:pPr>
    </w:p>
    <w:p w14:paraId="3AEEF836">
      <w:pPr>
        <w:widowControl/>
        <w:spacing w:line="520" w:lineRule="exact"/>
        <w:jc w:val="center"/>
        <w:rPr>
          <w:rFonts w:hint="eastAsia" w:ascii="仿宋_GB2312" w:hAnsi="宋体" w:eastAsia="仿宋_GB2312"/>
          <w:b/>
          <w:szCs w:val="21"/>
        </w:rPr>
      </w:pPr>
      <w:r>
        <w:rPr>
          <w:rFonts w:hint="eastAsia" w:ascii="仿宋_GB2312" w:hAnsi="宋体" w:eastAsia="仿宋_GB2312"/>
          <w:b/>
          <w:sz w:val="28"/>
          <w:szCs w:val="28"/>
        </w:rPr>
        <w:t>三、考核内容</w:t>
      </w:r>
    </w:p>
    <w:p w14:paraId="69F47D67">
      <w:pPr>
        <w:numPr>
          <w:ilvl w:val="0"/>
          <w:numId w:val="1"/>
        </w:numPr>
        <w:jc w:val="center"/>
        <w:rPr>
          <w:rFonts w:hint="eastAsia"/>
          <w:b/>
          <w:sz w:val="30"/>
          <w:szCs w:val="30"/>
          <w:lang w:val="en-US" w:eastAsia="zh-CN"/>
        </w:rPr>
      </w:pPr>
      <w:r>
        <w:rPr>
          <w:rFonts w:hint="eastAsia"/>
          <w:b/>
          <w:sz w:val="30"/>
          <w:szCs w:val="30"/>
          <w:lang w:val="en-US" w:eastAsia="zh-CN"/>
        </w:rPr>
        <w:t>概率论</w:t>
      </w:r>
    </w:p>
    <w:p w14:paraId="080BB265">
      <w:pPr>
        <w:numPr>
          <w:ilvl w:val="0"/>
          <w:numId w:val="0"/>
        </w:numPr>
        <w:rPr>
          <w:rFonts w:hint="eastAsia"/>
          <w:b/>
          <w:szCs w:val="21"/>
          <w:lang w:val="en-US" w:eastAsia="zh-CN"/>
        </w:rPr>
      </w:pPr>
    </w:p>
    <w:p w14:paraId="3EA68B95">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lang w:val="en-US" w:eastAsia="zh-CN"/>
        </w:rPr>
        <w:t xml:space="preserve">第一章 </w:t>
      </w:r>
      <w:r>
        <w:rPr>
          <w:rFonts w:hint="eastAsia" w:ascii="仿宋_GB2312" w:hAnsi="Times New Roman" w:eastAsia="仿宋_GB2312" w:cs="Times New Roman"/>
          <w:b/>
          <w:szCs w:val="21"/>
        </w:rPr>
        <w:t>随机事件与概率</w:t>
      </w:r>
    </w:p>
    <w:p w14:paraId="56DB6217">
      <w:pPr>
        <w:numPr>
          <w:ilvl w:val="0"/>
          <w:numId w:val="2"/>
        </w:numPr>
        <w:spacing w:line="360" w:lineRule="auto"/>
        <w:ind w:left="1140" w:leftChars="0" w:firstLineChars="0"/>
        <w:jc w:val="both"/>
      </w:pPr>
      <w:r>
        <w:rPr>
          <w:rFonts w:hint="eastAsia"/>
        </w:rPr>
        <w:t>随机事件及其运算</w:t>
      </w:r>
      <w:r>
        <w:t xml:space="preserve">     </w:t>
      </w:r>
    </w:p>
    <w:p w14:paraId="2C7A116B">
      <w:pPr>
        <w:numPr>
          <w:ilvl w:val="0"/>
          <w:numId w:val="2"/>
        </w:numPr>
        <w:spacing w:line="360" w:lineRule="auto"/>
        <w:ind w:left="1140" w:leftChars="0" w:firstLineChars="0"/>
      </w:pPr>
      <w:r>
        <w:rPr>
          <w:rFonts w:hint="eastAsia"/>
        </w:rPr>
        <w:t>概率的定义及其确定方法</w:t>
      </w:r>
      <w:r>
        <w:t xml:space="preserve">     </w:t>
      </w:r>
    </w:p>
    <w:p w14:paraId="2C7D101F">
      <w:pPr>
        <w:numPr>
          <w:ilvl w:val="0"/>
          <w:numId w:val="2"/>
        </w:numPr>
        <w:spacing w:line="360" w:lineRule="auto"/>
        <w:ind w:left="1140" w:leftChars="0" w:firstLineChars="0"/>
      </w:pPr>
      <w:r>
        <w:rPr>
          <w:rFonts w:hint="eastAsia"/>
        </w:rPr>
        <w:t>概率的性质</w:t>
      </w:r>
      <w:r>
        <w:t xml:space="preserve"> </w:t>
      </w:r>
    </w:p>
    <w:p w14:paraId="6F0235A0">
      <w:pPr>
        <w:numPr>
          <w:ilvl w:val="0"/>
          <w:numId w:val="2"/>
        </w:numPr>
        <w:spacing w:line="360" w:lineRule="auto"/>
        <w:ind w:left="1140" w:leftChars="0" w:firstLineChars="0"/>
      </w:pPr>
      <w:r>
        <w:rPr>
          <w:rFonts w:hint="eastAsia"/>
        </w:rPr>
        <w:t>条件概率</w:t>
      </w:r>
      <w:r>
        <w:t xml:space="preserve">    </w:t>
      </w:r>
    </w:p>
    <w:p w14:paraId="27EDCAB6">
      <w:pPr>
        <w:numPr>
          <w:ilvl w:val="0"/>
          <w:numId w:val="2"/>
        </w:numPr>
        <w:spacing w:line="360" w:lineRule="auto"/>
        <w:ind w:left="1140" w:leftChars="0" w:firstLineChars="0"/>
      </w:pPr>
      <w:r>
        <w:rPr>
          <w:rFonts w:hint="eastAsia"/>
        </w:rPr>
        <w:t>独立性</w:t>
      </w:r>
      <w:r>
        <w:t xml:space="preserve">  </w:t>
      </w:r>
    </w:p>
    <w:p w14:paraId="5520C759">
      <w:pPr>
        <w:ind w:left="120"/>
      </w:pPr>
      <w:r>
        <w:t xml:space="preserve">    </w:t>
      </w:r>
    </w:p>
    <w:p w14:paraId="0EE4811F">
      <w:pPr>
        <w:spacing w:line="360" w:lineRule="auto"/>
        <w:ind w:firstLine="422" w:firstLineChars="200"/>
        <w:rPr>
          <w:rFonts w:hint="eastAsia"/>
        </w:rPr>
      </w:pPr>
      <w:r>
        <w:rPr>
          <w:rFonts w:hint="eastAsia"/>
          <w:b/>
          <w:bCs/>
          <w:lang w:val="en-US" w:eastAsia="zh-CN"/>
        </w:rPr>
        <w:t>考核要点</w:t>
      </w:r>
      <w:r>
        <w:rPr>
          <w:rFonts w:hint="eastAsia"/>
        </w:rPr>
        <w:t>：随机事件、概率</w:t>
      </w:r>
      <w:r>
        <w:rPr>
          <w:rFonts w:hint="eastAsia"/>
          <w:lang w:val="en-US" w:eastAsia="zh-CN"/>
        </w:rPr>
        <w:t>的公理化定义</w:t>
      </w:r>
      <w:r>
        <w:rPr>
          <w:rFonts w:hint="eastAsia"/>
        </w:rPr>
        <w:t>、</w:t>
      </w:r>
      <w:r>
        <w:rPr>
          <w:rFonts w:hint="eastAsia"/>
          <w:lang w:val="en-US" w:eastAsia="zh-CN"/>
        </w:rPr>
        <w:t>概率空间，事件之间的关系与运算，</w:t>
      </w:r>
      <w:r>
        <w:rPr>
          <w:rFonts w:hint="eastAsia"/>
        </w:rPr>
        <w:t>概率的基本性质</w:t>
      </w:r>
      <w:r>
        <w:rPr>
          <w:rFonts w:hint="eastAsia"/>
          <w:lang w:eastAsia="zh-CN"/>
        </w:rPr>
        <w:t>，</w:t>
      </w:r>
      <w:r>
        <w:rPr>
          <w:rFonts w:hint="eastAsia"/>
        </w:rPr>
        <w:t>两个概率模型及</w:t>
      </w:r>
      <w:r>
        <w:rPr>
          <w:rFonts w:hint="eastAsia"/>
          <w:lang w:val="en-US" w:eastAsia="zh-CN"/>
        </w:rPr>
        <w:t>概率计算方法，条件概率、</w:t>
      </w:r>
      <w:r>
        <w:rPr>
          <w:rFonts w:hint="eastAsia"/>
        </w:rPr>
        <w:t>乘法公式、全概率公式、贝叶斯公式。</w:t>
      </w:r>
    </w:p>
    <w:p w14:paraId="533D13D4">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lang w:val="en-US" w:eastAsia="zh-CN"/>
        </w:rPr>
        <w:t xml:space="preserve">第二章  </w:t>
      </w:r>
      <w:r>
        <w:rPr>
          <w:rFonts w:hint="eastAsia" w:ascii="仿宋_GB2312" w:hAnsi="Times New Roman" w:eastAsia="仿宋_GB2312" w:cs="Times New Roman"/>
          <w:b/>
          <w:szCs w:val="21"/>
        </w:rPr>
        <w:t>随机变量及其分布</w:t>
      </w:r>
    </w:p>
    <w:p w14:paraId="3280D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lang w:val="en-US" w:eastAsia="zh-CN"/>
        </w:rPr>
        <w:t xml:space="preserve">第一节  </w:t>
      </w:r>
      <w:r>
        <w:rPr>
          <w:rFonts w:hint="eastAsia" w:ascii="宋体" w:hAnsi="宋体" w:eastAsia="宋体" w:cs="宋体"/>
        </w:rPr>
        <w:t xml:space="preserve">随机变量及其分布   </w:t>
      </w:r>
    </w:p>
    <w:p w14:paraId="0E871039">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二</w:t>
      </w:r>
      <w:r>
        <w:rPr>
          <w:rFonts w:hint="eastAsia" w:ascii="宋体" w:hAnsi="宋体" w:eastAsia="宋体" w:cs="宋体"/>
        </w:rPr>
        <w:t xml:space="preserve">节  随机变量的数学期望 </w:t>
      </w:r>
    </w:p>
    <w:p w14:paraId="6DED6747">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第三节 </w:t>
      </w:r>
      <w:r>
        <w:rPr>
          <w:rFonts w:hint="eastAsia" w:ascii="宋体" w:hAnsi="宋体" w:eastAsia="宋体" w:cs="宋体"/>
          <w:lang w:val="en-US" w:eastAsia="zh-CN"/>
        </w:rPr>
        <w:t xml:space="preserve"> </w:t>
      </w:r>
      <w:r>
        <w:rPr>
          <w:rFonts w:hint="eastAsia" w:ascii="宋体" w:hAnsi="宋体" w:eastAsia="宋体" w:cs="宋体"/>
        </w:rPr>
        <w:t xml:space="preserve">随机变量的方差和标准差  </w:t>
      </w:r>
    </w:p>
    <w:p w14:paraId="4AB40AC4">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第四节  常用离散分布  </w:t>
      </w:r>
    </w:p>
    <w:p w14:paraId="0127CA27">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第五节 </w:t>
      </w:r>
      <w:r>
        <w:rPr>
          <w:rFonts w:hint="eastAsia" w:ascii="宋体" w:hAnsi="宋体" w:eastAsia="宋体" w:cs="宋体"/>
          <w:lang w:val="en-US" w:eastAsia="zh-CN"/>
        </w:rPr>
        <w:t xml:space="preserve"> </w:t>
      </w:r>
      <w:r>
        <w:rPr>
          <w:rFonts w:hint="eastAsia" w:ascii="宋体" w:hAnsi="宋体" w:eastAsia="宋体" w:cs="宋体"/>
        </w:rPr>
        <w:t>常用连续分布</w:t>
      </w:r>
    </w:p>
    <w:p w14:paraId="1BAEF136">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第六节  随机变量函数的分布</w:t>
      </w:r>
    </w:p>
    <w:p w14:paraId="4725DF8B">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第七节  分布的其他特征数</w:t>
      </w:r>
      <w:r>
        <w:rPr>
          <w:rFonts w:hint="eastAsia" w:ascii="宋体" w:hAnsi="宋体" w:eastAsia="宋体" w:cs="宋体"/>
        </w:rPr>
        <w:t xml:space="preserve"> </w:t>
      </w:r>
    </w:p>
    <w:p w14:paraId="01D7920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lang w:val="en-US" w:eastAsia="zh-CN"/>
        </w:rPr>
      </w:pPr>
      <w:r>
        <w:rPr>
          <w:rFonts w:hint="eastAsia"/>
          <w:b/>
          <w:bCs/>
          <w:lang w:val="en-US" w:eastAsia="zh-CN"/>
        </w:rPr>
        <w:t>考核要点</w:t>
      </w:r>
      <w:r>
        <w:rPr>
          <w:rFonts w:hint="eastAsia"/>
        </w:rPr>
        <w:t>：随机</w:t>
      </w:r>
      <w:r>
        <w:rPr>
          <w:rFonts w:hint="eastAsia"/>
          <w:lang w:val="en-US" w:eastAsia="zh-CN"/>
        </w:rPr>
        <w:t>变量</w:t>
      </w:r>
      <w:r>
        <w:rPr>
          <w:rFonts w:hint="eastAsia"/>
        </w:rPr>
        <w:t>、</w:t>
      </w:r>
      <w:r>
        <w:rPr>
          <w:rFonts w:hint="eastAsia"/>
          <w:lang w:val="en-US" w:eastAsia="zh-CN"/>
        </w:rPr>
        <w:t>分布函数、</w:t>
      </w:r>
      <w:r>
        <w:rPr>
          <w:rFonts w:hint="eastAsia"/>
        </w:rPr>
        <w:t>一维离散型随机变量的概率分布列和连续型随机变量的概率密度函数</w:t>
      </w:r>
      <w:r>
        <w:rPr>
          <w:rFonts w:hint="eastAsia"/>
          <w:lang w:eastAsia="zh-CN"/>
        </w:rPr>
        <w:t>，</w:t>
      </w:r>
      <w:r>
        <w:rPr>
          <w:rFonts w:hint="eastAsia"/>
          <w:lang w:val="en-US" w:eastAsia="zh-CN"/>
        </w:rPr>
        <w:t>常见</w:t>
      </w:r>
      <w:r>
        <w:rPr>
          <w:rFonts w:hint="eastAsia" w:ascii="宋体" w:hAnsi="宋体" w:eastAsia="宋体" w:cs="宋体"/>
        </w:rPr>
        <w:t>分布</w:t>
      </w:r>
      <w:r>
        <w:rPr>
          <w:rFonts w:hint="eastAsia" w:ascii="宋体" w:hAnsi="宋体" w:eastAsia="宋体" w:cs="宋体"/>
          <w:lang w:val="en-US" w:eastAsia="zh-CN"/>
        </w:rPr>
        <w:t>的背景、定义、性质及其之间的关系，随机变量</w:t>
      </w:r>
      <w:r>
        <w:rPr>
          <w:rFonts w:hint="eastAsia"/>
        </w:rPr>
        <w:t>数学期望和方差的计算，</w:t>
      </w:r>
      <w:r>
        <w:rPr>
          <w:rFonts w:hint="eastAsia"/>
          <w:lang w:val="en-US" w:eastAsia="zh-CN"/>
        </w:rPr>
        <w:t>一维</w:t>
      </w:r>
      <w:r>
        <w:rPr>
          <w:rFonts w:hint="eastAsia"/>
        </w:rPr>
        <w:t>随机变量函数的分布。</w:t>
      </w:r>
    </w:p>
    <w:p w14:paraId="76B1F51B">
      <w:pPr>
        <w:numPr>
          <w:ilvl w:val="2"/>
          <w:numId w:val="0"/>
        </w:numPr>
        <w:tabs>
          <w:tab w:val="left" w:pos="1800"/>
        </w:tabs>
        <w:ind w:left="1800" w:hanging="960"/>
        <w:jc w:val="center"/>
        <w:rPr>
          <w:b/>
          <w:bCs/>
          <w:sz w:val="24"/>
        </w:rPr>
      </w:pPr>
    </w:p>
    <w:p w14:paraId="5DEF2CA3">
      <w:pPr>
        <w:jc w:val="center"/>
        <w:rPr>
          <w:rFonts w:hint="eastAsia" w:ascii="仿宋_GB2312" w:hAnsi="Times New Roman" w:eastAsia="仿宋_GB2312" w:cs="Times New Roman"/>
          <w:b/>
          <w:szCs w:val="21"/>
          <w:lang w:val="en-US" w:eastAsia="zh-CN"/>
        </w:rPr>
      </w:pPr>
      <w:r>
        <w:rPr>
          <w:rFonts w:hint="eastAsia" w:ascii="仿宋_GB2312" w:hAnsi="Times New Roman" w:eastAsia="仿宋_GB2312" w:cs="Times New Roman"/>
          <w:b/>
          <w:szCs w:val="21"/>
          <w:lang w:val="en-US" w:eastAsia="zh-CN"/>
        </w:rPr>
        <w:t>第三章 多维随机变量及其分布</w:t>
      </w:r>
    </w:p>
    <w:p w14:paraId="5599E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第一节</w:t>
      </w:r>
      <w:r>
        <w:rPr>
          <w:rFonts w:hint="eastAsia" w:ascii="宋体" w:hAnsi="宋体" w:eastAsia="宋体" w:cs="宋体"/>
          <w:lang w:val="en-US" w:eastAsia="zh-CN"/>
        </w:rPr>
        <w:t xml:space="preserve">  </w:t>
      </w:r>
      <w:r>
        <w:rPr>
          <w:rFonts w:hint="eastAsia" w:ascii="宋体" w:hAnsi="宋体" w:eastAsia="宋体" w:cs="宋体"/>
        </w:rPr>
        <w:t xml:space="preserve">二维随机变量及其联合分布 </w:t>
      </w:r>
    </w:p>
    <w:p w14:paraId="584B2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第二节  边</w:t>
      </w:r>
      <w:r>
        <w:rPr>
          <w:rFonts w:hint="eastAsia" w:ascii="宋体" w:hAnsi="宋体" w:eastAsia="宋体" w:cs="宋体"/>
          <w:lang w:val="en-US" w:eastAsia="zh-CN"/>
        </w:rPr>
        <w:t>际</w:t>
      </w:r>
      <w:r>
        <w:rPr>
          <w:rFonts w:hint="eastAsia" w:ascii="宋体" w:hAnsi="宋体" w:eastAsia="宋体" w:cs="宋体"/>
        </w:rPr>
        <w:t>分布</w:t>
      </w:r>
      <w:r>
        <w:rPr>
          <w:rFonts w:hint="eastAsia" w:ascii="宋体" w:hAnsi="宋体" w:eastAsia="宋体" w:cs="宋体"/>
          <w:lang w:val="en-US" w:eastAsia="zh-CN"/>
        </w:rPr>
        <w:t>与</w:t>
      </w:r>
      <w:r>
        <w:rPr>
          <w:rFonts w:hint="eastAsia" w:ascii="宋体" w:hAnsi="宋体" w:eastAsia="宋体" w:cs="宋体"/>
        </w:rPr>
        <w:t>随机变量的独立性</w:t>
      </w:r>
    </w:p>
    <w:p w14:paraId="41A3D8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第三节 </w:t>
      </w:r>
      <w:r>
        <w:rPr>
          <w:rFonts w:hint="eastAsia" w:ascii="宋体" w:hAnsi="宋体" w:eastAsia="宋体" w:cs="宋体"/>
          <w:lang w:val="en-US" w:eastAsia="zh-CN"/>
        </w:rPr>
        <w:t xml:space="preserve"> </w:t>
      </w:r>
      <w:r>
        <w:rPr>
          <w:rFonts w:hint="eastAsia" w:ascii="宋体" w:hAnsi="宋体" w:eastAsia="宋体" w:cs="宋体"/>
        </w:rPr>
        <w:t xml:space="preserve">二维随机变量函数的分布  </w:t>
      </w:r>
    </w:p>
    <w:p w14:paraId="5D5B0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第四节  多维</w:t>
      </w:r>
      <w:r>
        <w:rPr>
          <w:rFonts w:hint="eastAsia" w:ascii="宋体" w:hAnsi="宋体" w:eastAsia="宋体" w:cs="宋体"/>
        </w:rPr>
        <w:t>随机变量的特征</w:t>
      </w:r>
      <w:r>
        <w:rPr>
          <w:rFonts w:hint="eastAsia" w:ascii="宋体" w:hAnsi="宋体" w:eastAsia="宋体" w:cs="宋体"/>
          <w:lang w:val="en-US" w:eastAsia="zh-CN"/>
        </w:rPr>
        <w:t>数</w:t>
      </w:r>
    </w:p>
    <w:p w14:paraId="4C6D9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lang w:val="en-US" w:eastAsia="zh-CN"/>
        </w:rPr>
        <w:t>第五节  条件分布与条件期望</w:t>
      </w:r>
      <w:r>
        <w:rPr>
          <w:rFonts w:hint="eastAsia" w:ascii="宋体" w:hAnsi="宋体" w:eastAsia="宋体" w:cs="宋体"/>
        </w:rPr>
        <w:t xml:space="preserve">  </w:t>
      </w:r>
    </w:p>
    <w:p w14:paraId="0449ED2D">
      <w:pPr>
        <w:numPr>
          <w:ilvl w:val="0"/>
          <w:numId w:val="0"/>
        </w:numPr>
        <w:spacing w:line="360" w:lineRule="auto"/>
        <w:ind w:firstLine="422" w:firstLineChars="200"/>
        <w:jc w:val="left"/>
        <w:rPr>
          <w:rFonts w:hint="eastAsia" w:ascii="宋体" w:hAnsi="宋体" w:eastAsia="宋体" w:cs="宋体"/>
        </w:rPr>
      </w:pPr>
      <w:r>
        <w:rPr>
          <w:rFonts w:hint="eastAsia"/>
          <w:b/>
          <w:bCs/>
          <w:lang w:val="en-US" w:eastAsia="zh-CN"/>
        </w:rPr>
        <w:t>考核要点</w:t>
      </w:r>
      <w:r>
        <w:rPr>
          <w:rFonts w:hint="eastAsia"/>
        </w:rPr>
        <w:t>：</w:t>
      </w:r>
      <w:r>
        <w:rPr>
          <w:rFonts w:hint="eastAsia"/>
          <w:lang w:val="en-US" w:eastAsia="zh-CN"/>
        </w:rPr>
        <w:t>多维随机变量及联合分布函数，</w:t>
      </w:r>
      <w:r>
        <w:rPr>
          <w:rFonts w:hint="eastAsia" w:ascii="宋体" w:hAnsi="宋体" w:eastAsia="宋体" w:cs="宋体"/>
        </w:rPr>
        <w:t>二维离散型随机变量的联合概率分布列和边</w:t>
      </w:r>
      <w:r>
        <w:rPr>
          <w:rFonts w:hint="eastAsia" w:ascii="宋体" w:hAnsi="宋体" w:eastAsia="宋体" w:cs="宋体"/>
          <w:lang w:val="en-US" w:eastAsia="zh-CN"/>
        </w:rPr>
        <w:t>际</w:t>
      </w:r>
      <w:r>
        <w:rPr>
          <w:rFonts w:hint="eastAsia" w:ascii="宋体" w:hAnsi="宋体" w:eastAsia="宋体" w:cs="宋体"/>
        </w:rPr>
        <w:t>概率分布列，二维连续型随机变量的联合概率密度函数和边</w:t>
      </w:r>
      <w:r>
        <w:rPr>
          <w:rFonts w:hint="eastAsia" w:ascii="宋体" w:hAnsi="宋体" w:eastAsia="宋体" w:cs="宋体"/>
          <w:lang w:val="en-US" w:eastAsia="zh-CN"/>
        </w:rPr>
        <w:t>际</w:t>
      </w:r>
      <w:r>
        <w:rPr>
          <w:rFonts w:hint="eastAsia" w:ascii="宋体" w:hAnsi="宋体" w:eastAsia="宋体" w:cs="宋体"/>
        </w:rPr>
        <w:t>密度函数，</w:t>
      </w:r>
      <w:r>
        <w:rPr>
          <w:rFonts w:hint="eastAsia" w:ascii="宋体" w:hAnsi="宋体" w:eastAsia="宋体" w:cs="宋体"/>
          <w:lang w:val="en-US" w:eastAsia="zh-CN"/>
        </w:rPr>
        <w:t>常见多维分布，随机变量间的独立性，二维</w:t>
      </w:r>
      <w:r>
        <w:rPr>
          <w:rFonts w:hint="eastAsia" w:ascii="宋体" w:hAnsi="宋体" w:eastAsia="宋体" w:cs="宋体"/>
        </w:rPr>
        <w:t>随机变量函数的分布</w:t>
      </w:r>
      <w:r>
        <w:rPr>
          <w:rFonts w:hint="eastAsia" w:ascii="宋体" w:hAnsi="宋体" w:eastAsia="宋体" w:cs="宋体"/>
          <w:lang w:eastAsia="zh-CN"/>
        </w:rPr>
        <w:t>，</w:t>
      </w:r>
      <w:r>
        <w:rPr>
          <w:rFonts w:hint="eastAsia" w:ascii="宋体" w:hAnsi="宋体" w:eastAsia="宋体" w:cs="宋体"/>
          <w:lang w:val="en-US" w:eastAsia="zh-CN"/>
        </w:rPr>
        <w:t>条件分布与条件期望，</w:t>
      </w:r>
      <w:r>
        <w:rPr>
          <w:rFonts w:hint="eastAsia" w:ascii="宋体" w:hAnsi="宋体" w:eastAsia="宋体" w:cs="宋体"/>
        </w:rPr>
        <w:t>随机变量协方差和相关系数的计算。</w:t>
      </w:r>
    </w:p>
    <w:p w14:paraId="39EDDCF6">
      <w:pPr>
        <w:ind w:firstLine="420" w:firstLineChars="200"/>
      </w:pPr>
    </w:p>
    <w:p w14:paraId="091BFA22">
      <w:pPr>
        <w:spacing w:line="360" w:lineRule="auto"/>
        <w:jc w:val="center"/>
        <w:rPr>
          <w:rFonts w:hint="eastAsia" w:ascii="仿宋_GB2312" w:hAnsi="Times New Roman" w:eastAsia="仿宋_GB2312" w:cs="Times New Roman"/>
          <w:b/>
          <w:szCs w:val="21"/>
          <w:lang w:val="en-US" w:eastAsia="zh-CN"/>
        </w:rPr>
      </w:pPr>
      <w:r>
        <w:rPr>
          <w:rFonts w:hint="eastAsia" w:ascii="仿宋_GB2312" w:hAnsi="Times New Roman" w:eastAsia="仿宋_GB2312" w:cs="Times New Roman"/>
          <w:b/>
          <w:szCs w:val="21"/>
          <w:lang w:val="en-US" w:eastAsia="zh-CN"/>
        </w:rPr>
        <w:t>第四章 大数定律和中心极限定理</w:t>
      </w:r>
    </w:p>
    <w:p w14:paraId="06DBF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第一节 </w:t>
      </w:r>
      <w:r>
        <w:rPr>
          <w:rFonts w:hint="eastAsia" w:ascii="宋体" w:hAnsi="宋体" w:eastAsia="宋体" w:cs="宋体"/>
          <w:lang w:val="en-US" w:eastAsia="zh-CN"/>
        </w:rPr>
        <w:t xml:space="preserve"> </w:t>
      </w:r>
      <w:r>
        <w:rPr>
          <w:rFonts w:hint="eastAsia" w:ascii="宋体" w:hAnsi="宋体" w:eastAsia="宋体" w:cs="宋体"/>
        </w:rPr>
        <w:t>随机变量序列的两种收敛性</w:t>
      </w:r>
    </w:p>
    <w:p w14:paraId="498EFA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lang w:val="en-US" w:eastAsia="zh-CN"/>
        </w:rPr>
      </w:pPr>
      <w:r>
        <w:rPr>
          <w:rFonts w:hint="eastAsia" w:ascii="宋体" w:hAnsi="宋体" w:eastAsia="宋体" w:cs="宋体"/>
          <w:lang w:val="en-US" w:eastAsia="zh-CN"/>
        </w:rPr>
        <w:t>第二节  特征函数</w:t>
      </w:r>
    </w:p>
    <w:p w14:paraId="534A13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三</w:t>
      </w:r>
      <w:r>
        <w:rPr>
          <w:rFonts w:hint="eastAsia" w:ascii="宋体" w:hAnsi="宋体" w:eastAsia="宋体" w:cs="宋体"/>
        </w:rPr>
        <w:t>节 大数定律</w:t>
      </w:r>
    </w:p>
    <w:p w14:paraId="5B25A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第</w:t>
      </w:r>
      <w:r>
        <w:rPr>
          <w:rFonts w:hint="eastAsia" w:ascii="宋体" w:hAnsi="宋体" w:eastAsia="宋体" w:cs="宋体"/>
          <w:lang w:val="en-US" w:eastAsia="zh-CN"/>
        </w:rPr>
        <w:t>四</w:t>
      </w:r>
      <w:r>
        <w:rPr>
          <w:rFonts w:hint="eastAsia" w:ascii="宋体" w:hAnsi="宋体" w:eastAsia="宋体" w:cs="宋体"/>
        </w:rPr>
        <w:t>节 中心极限定理</w:t>
      </w:r>
    </w:p>
    <w:p w14:paraId="615B471D">
      <w:pPr>
        <w:numPr>
          <w:ilvl w:val="0"/>
          <w:numId w:val="0"/>
        </w:numPr>
        <w:spacing w:line="360" w:lineRule="auto"/>
        <w:ind w:firstLine="422" w:firstLineChars="200"/>
        <w:jc w:val="left"/>
        <w:rPr>
          <w:rFonts w:hint="eastAsia" w:ascii="宋体" w:hAnsi="宋体" w:eastAsia="宋体" w:cs="宋体"/>
        </w:rPr>
      </w:pPr>
      <w:r>
        <w:rPr>
          <w:rFonts w:hint="eastAsia"/>
          <w:b/>
          <w:bCs/>
          <w:lang w:val="en-US" w:eastAsia="zh-CN"/>
        </w:rPr>
        <w:t>考核要点</w:t>
      </w:r>
      <w:r>
        <w:rPr>
          <w:rFonts w:hint="eastAsia"/>
        </w:rPr>
        <w:t>：</w:t>
      </w:r>
      <w:r>
        <w:rPr>
          <w:rFonts w:hint="eastAsia" w:ascii="宋体" w:hAnsi="宋体" w:eastAsia="宋体" w:cs="宋体"/>
        </w:rPr>
        <w:t>随机变量序列的收敛性，依分布收敛，以概率收敛，大数定律，中心极限定理及其应用。</w:t>
      </w:r>
    </w:p>
    <w:p w14:paraId="000CAED0">
      <w:pPr>
        <w:numPr>
          <w:ilvl w:val="0"/>
          <w:numId w:val="0"/>
        </w:numPr>
        <w:rPr>
          <w:rFonts w:hint="eastAsia"/>
          <w:b/>
          <w:szCs w:val="21"/>
          <w:lang w:val="en-US" w:eastAsia="zh-CN"/>
        </w:rPr>
      </w:pPr>
    </w:p>
    <w:p w14:paraId="1A20D293">
      <w:pPr>
        <w:numPr>
          <w:ilvl w:val="0"/>
          <w:numId w:val="1"/>
        </w:numPr>
        <w:jc w:val="center"/>
        <w:rPr>
          <w:rFonts w:hint="eastAsia"/>
          <w:b/>
          <w:sz w:val="30"/>
          <w:szCs w:val="30"/>
          <w:lang w:val="en-US" w:eastAsia="zh-CN"/>
        </w:rPr>
      </w:pPr>
      <w:r>
        <w:rPr>
          <w:rFonts w:hint="eastAsia"/>
          <w:b/>
          <w:sz w:val="30"/>
          <w:szCs w:val="30"/>
          <w:lang w:val="en-US" w:eastAsia="zh-CN"/>
        </w:rPr>
        <w:t>数理统计</w:t>
      </w:r>
    </w:p>
    <w:p w14:paraId="7649492A">
      <w:pPr>
        <w:numPr>
          <w:ilvl w:val="0"/>
          <w:numId w:val="0"/>
        </w:numPr>
        <w:rPr>
          <w:rFonts w:hint="eastAsia"/>
          <w:b/>
          <w:szCs w:val="21"/>
          <w:lang w:val="en-US" w:eastAsia="zh-CN"/>
        </w:rPr>
      </w:pPr>
    </w:p>
    <w:p w14:paraId="4B451BC0">
      <w:pPr>
        <w:spacing w:line="360" w:lineRule="auto"/>
        <w:jc w:val="center"/>
        <w:rPr>
          <w:szCs w:val="21"/>
        </w:rPr>
      </w:pPr>
      <w:r>
        <w:rPr>
          <w:rFonts w:hint="eastAsia" w:ascii="仿宋_GB2312" w:hAnsi="Times New Roman" w:eastAsia="仿宋_GB2312" w:cs="Times New Roman"/>
          <w:b/>
          <w:szCs w:val="21"/>
          <w:lang w:val="en-US" w:eastAsia="zh-CN"/>
        </w:rPr>
        <w:t>第一章  统计量及其分布</w:t>
      </w:r>
    </w:p>
    <w:p w14:paraId="621954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rPr>
        <w:t xml:space="preserve">第一节  总体与样本   </w:t>
      </w:r>
    </w:p>
    <w:p w14:paraId="158163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第二节  样本数据的整理  </w:t>
      </w:r>
    </w:p>
    <w:p w14:paraId="6F123B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第三节  常见统计量及其分布  </w:t>
      </w:r>
    </w:p>
    <w:p w14:paraId="051AC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第四节  三大抽样分布</w:t>
      </w:r>
    </w:p>
    <w:p w14:paraId="76626E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第五节  充分统计量</w:t>
      </w:r>
    </w:p>
    <w:p w14:paraId="2CBB6D08">
      <w:pPr>
        <w:spacing w:line="360" w:lineRule="auto"/>
        <w:ind w:firstLine="422" w:firstLineChars="200"/>
        <w:rPr>
          <w:rFonts w:hint="eastAsia" w:ascii="仿宋_GB2312" w:hAnsi="Times New Roman" w:eastAsia="仿宋_GB2312" w:cs="Times New Roman"/>
          <w:b/>
          <w:szCs w:val="21"/>
          <w:lang w:val="en-US" w:eastAsia="zh-CN"/>
        </w:rPr>
      </w:pPr>
      <w:r>
        <w:rPr>
          <w:rFonts w:hint="eastAsia"/>
          <w:b/>
          <w:bCs/>
          <w:lang w:val="en-US" w:eastAsia="zh-CN"/>
        </w:rPr>
        <w:t>考核要点</w:t>
      </w:r>
      <w:r>
        <w:rPr>
          <w:rFonts w:hint="eastAsia"/>
        </w:rPr>
        <w:t>：总体与样本</w:t>
      </w:r>
      <w:r>
        <w:rPr>
          <w:rFonts w:hint="eastAsia"/>
          <w:lang w:eastAsia="zh-CN"/>
        </w:rPr>
        <w:t>，</w:t>
      </w:r>
      <w:r>
        <w:rPr>
          <w:rFonts w:hint="eastAsia"/>
        </w:rPr>
        <w:t>经验</w:t>
      </w:r>
      <w:r>
        <w:rPr>
          <w:rFonts w:hint="eastAsia"/>
          <w:lang w:val="en-US" w:eastAsia="zh-CN"/>
        </w:rPr>
        <w:t>分布</w:t>
      </w:r>
      <w:r>
        <w:rPr>
          <w:rFonts w:hint="eastAsia"/>
        </w:rPr>
        <w:t>函数</w:t>
      </w:r>
      <w:r>
        <w:rPr>
          <w:rFonts w:hint="eastAsia"/>
          <w:lang w:eastAsia="zh-CN"/>
        </w:rPr>
        <w:t>，</w:t>
      </w:r>
      <w:r>
        <w:rPr>
          <w:rFonts w:hint="eastAsia"/>
        </w:rPr>
        <w:t>常见</w:t>
      </w:r>
      <w:r>
        <w:rPr>
          <w:rFonts w:hint="eastAsia"/>
          <w:lang w:val="en-US" w:eastAsia="zh-CN"/>
        </w:rPr>
        <w:t>正态总体的</w:t>
      </w:r>
      <w:r>
        <w:rPr>
          <w:rFonts w:hint="eastAsia"/>
        </w:rPr>
        <w:t>统计量及其分布</w:t>
      </w:r>
      <w:r>
        <w:rPr>
          <w:rFonts w:hint="eastAsia"/>
          <w:lang w:eastAsia="zh-CN"/>
        </w:rPr>
        <w:t>，</w:t>
      </w:r>
      <w:r>
        <w:rPr>
          <w:rFonts w:hint="eastAsia"/>
        </w:rPr>
        <w:t>三大抽样分布</w:t>
      </w:r>
      <w:r>
        <w:rPr>
          <w:rFonts w:hint="eastAsia"/>
          <w:lang w:eastAsia="zh-CN"/>
        </w:rPr>
        <w:t>，</w:t>
      </w:r>
      <w:r>
        <w:rPr>
          <w:rFonts w:hint="eastAsia"/>
        </w:rPr>
        <w:t>次序统计量及其分布，充分统计量，因子分解定理，常见分布的充分统计量</w:t>
      </w:r>
      <w:r>
        <w:rPr>
          <w:rFonts w:hint="eastAsia"/>
          <w:lang w:eastAsia="zh-CN"/>
        </w:rPr>
        <w:t>。</w:t>
      </w:r>
    </w:p>
    <w:p w14:paraId="4BC5ABD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Times New Roman" w:eastAsia="仿宋_GB2312" w:cs="Times New Roman"/>
          <w:b/>
          <w:szCs w:val="21"/>
          <w:lang w:val="en-US" w:eastAsia="zh-CN"/>
        </w:rPr>
      </w:pPr>
      <w:r>
        <w:rPr>
          <w:rFonts w:hint="eastAsia" w:ascii="仿宋_GB2312" w:hAnsi="Times New Roman" w:eastAsia="仿宋_GB2312" w:cs="Times New Roman"/>
          <w:b/>
          <w:szCs w:val="21"/>
          <w:lang w:val="en-US" w:eastAsia="zh-CN"/>
        </w:rPr>
        <w:t>第二章  参数估计</w:t>
      </w:r>
    </w:p>
    <w:p w14:paraId="31B73C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 xml:space="preserve">第一节  点估计的概念 </w:t>
      </w:r>
    </w:p>
    <w:p w14:paraId="7B10F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第二节  矩估计</w:t>
      </w:r>
    </w:p>
    <w:p w14:paraId="2794FA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第三节  极大似然估计  </w:t>
      </w:r>
    </w:p>
    <w:p w14:paraId="3F2B8D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第四节  最小方差无偏估计   </w:t>
      </w:r>
    </w:p>
    <w:p w14:paraId="0AA66F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 xml:space="preserve">第五节  </w:t>
      </w:r>
      <w:r>
        <w:rPr>
          <w:rFonts w:hint="eastAsia" w:ascii="宋体" w:hAnsi="宋体" w:eastAsia="宋体" w:cs="宋体"/>
        </w:rPr>
        <w:t>区间估计</w:t>
      </w:r>
    </w:p>
    <w:p w14:paraId="6280FFE9">
      <w:pPr>
        <w:spacing w:line="360" w:lineRule="auto"/>
        <w:ind w:firstLine="422" w:firstLineChars="200"/>
        <w:jc w:val="left"/>
      </w:pPr>
      <w:r>
        <w:rPr>
          <w:rFonts w:hint="eastAsia"/>
          <w:b/>
          <w:bCs/>
          <w:lang w:val="en-US" w:eastAsia="zh-CN"/>
        </w:rPr>
        <w:t>考核要点</w:t>
      </w:r>
      <w:r>
        <w:rPr>
          <w:rFonts w:hint="eastAsia"/>
        </w:rPr>
        <w:t>：</w:t>
      </w:r>
      <w:r>
        <w:rPr>
          <w:rFonts w:hint="eastAsia"/>
          <w:lang w:val="en-US" w:eastAsia="zh-CN"/>
        </w:rPr>
        <w:t>点估计的概念，</w:t>
      </w:r>
      <w:r>
        <w:rPr>
          <w:rFonts w:hint="eastAsia" w:ascii="宋体" w:hAnsi="宋体" w:eastAsia="宋体" w:cs="宋体"/>
        </w:rPr>
        <w:t>矩估计</w:t>
      </w:r>
      <w:r>
        <w:rPr>
          <w:rFonts w:hint="eastAsia" w:ascii="宋体" w:hAnsi="宋体" w:eastAsia="宋体" w:cs="宋体"/>
          <w:lang w:val="en-US" w:eastAsia="zh-CN"/>
        </w:rPr>
        <w:t>和</w:t>
      </w:r>
      <w:r>
        <w:rPr>
          <w:rFonts w:hint="eastAsia" w:ascii="宋体" w:hAnsi="宋体" w:eastAsia="宋体" w:cs="宋体"/>
        </w:rPr>
        <w:t>极大似然估，估计量的</w:t>
      </w:r>
      <w:r>
        <w:rPr>
          <w:rFonts w:hint="eastAsia" w:ascii="宋体" w:hAnsi="宋体" w:eastAsia="宋体" w:cs="宋体"/>
          <w:lang w:val="en-US" w:eastAsia="zh-CN"/>
        </w:rPr>
        <w:t>无偏性、相合性、有效</w:t>
      </w:r>
      <w:r>
        <w:rPr>
          <w:rFonts w:hint="eastAsia" w:ascii="宋体" w:hAnsi="宋体" w:eastAsia="宋体" w:cs="宋体"/>
        </w:rPr>
        <w:t>性</w:t>
      </w:r>
      <w:r>
        <w:rPr>
          <w:rFonts w:hint="eastAsia" w:ascii="宋体" w:hAnsi="宋体" w:eastAsia="宋体" w:cs="宋体"/>
          <w:lang w:val="en-US" w:eastAsia="zh-CN"/>
        </w:rPr>
        <w:t>及渐近正态性</w:t>
      </w:r>
      <w:r>
        <w:rPr>
          <w:rFonts w:hint="eastAsia" w:ascii="宋体" w:hAnsi="宋体" w:eastAsia="宋体" w:cs="宋体"/>
          <w:lang w:eastAsia="zh-CN"/>
        </w:rPr>
        <w:t>，</w:t>
      </w:r>
      <w:r>
        <w:rPr>
          <w:rFonts w:hint="eastAsia" w:ascii="宋体" w:hAnsi="宋体" w:eastAsia="宋体" w:cs="宋体"/>
        </w:rPr>
        <w:t>均方误差，最小方差无偏估计，Fisher信息量</w:t>
      </w:r>
      <w:r>
        <w:rPr>
          <w:rFonts w:hint="eastAsia" w:ascii="宋体" w:hAnsi="宋体" w:eastAsia="宋体" w:cs="宋体"/>
          <w:lang w:eastAsia="zh-CN"/>
        </w:rPr>
        <w:t>，</w:t>
      </w:r>
      <w:r>
        <w:rPr>
          <w:rFonts w:hint="eastAsia" w:ascii="宋体" w:hAnsi="宋体" w:eastAsia="宋体" w:cs="宋体"/>
        </w:rPr>
        <w:t>置信区间</w:t>
      </w:r>
      <w:r>
        <w:rPr>
          <w:rFonts w:hint="eastAsia" w:ascii="宋体" w:hAnsi="宋体" w:eastAsia="宋体" w:cs="宋体"/>
          <w:lang w:val="en-US" w:eastAsia="zh-CN"/>
        </w:rPr>
        <w:t>与置信度</w:t>
      </w:r>
      <w:r>
        <w:rPr>
          <w:rFonts w:hint="eastAsia" w:ascii="宋体" w:hAnsi="宋体" w:eastAsia="宋体" w:cs="宋体"/>
        </w:rPr>
        <w:t>，枢轴量法，</w:t>
      </w:r>
      <w:r>
        <w:rPr>
          <w:rFonts w:hint="eastAsia" w:ascii="宋体" w:hAnsi="宋体" w:eastAsia="宋体" w:cs="宋体"/>
          <w:lang w:val="en-US" w:eastAsia="zh-CN"/>
        </w:rPr>
        <w:t>正态总体参数</w:t>
      </w:r>
      <w:r>
        <w:rPr>
          <w:rFonts w:hint="eastAsia" w:ascii="宋体" w:hAnsi="宋体" w:eastAsia="宋体" w:cs="宋体"/>
        </w:rPr>
        <w:t>的置信区间</w:t>
      </w:r>
      <w:r>
        <w:rPr>
          <w:rFonts w:hint="eastAsia" w:ascii="宋体" w:hAnsi="宋体" w:eastAsia="宋体" w:cs="宋体"/>
          <w:lang w:eastAsia="zh-CN"/>
        </w:rPr>
        <w:t>。</w:t>
      </w:r>
      <w:r>
        <w:rPr>
          <w:rFonts w:hint="eastAsia"/>
        </w:rPr>
        <w:t xml:space="preserve">   </w:t>
      </w:r>
    </w:p>
    <w:p w14:paraId="7356568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_GB2312" w:hAnsi="Times New Roman" w:eastAsia="仿宋_GB2312" w:cs="Times New Roman"/>
          <w:b/>
          <w:szCs w:val="21"/>
          <w:lang w:val="en-US" w:eastAsia="zh-CN"/>
        </w:rPr>
      </w:pPr>
      <w:r>
        <w:rPr>
          <w:rFonts w:hint="eastAsia" w:ascii="仿宋_GB2312" w:hAnsi="Times New Roman" w:eastAsia="仿宋_GB2312" w:cs="Times New Roman"/>
          <w:b/>
          <w:szCs w:val="21"/>
          <w:lang w:val="en-US" w:eastAsia="zh-CN"/>
        </w:rPr>
        <w:t>第三章  假设检验</w:t>
      </w:r>
    </w:p>
    <w:p w14:paraId="4AF989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rPr>
        <w:t xml:space="preserve">第一节  假设检验的基本思想与概念  </w:t>
      </w:r>
    </w:p>
    <w:p w14:paraId="693650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第二节  正态总体参数假设检验    </w:t>
      </w:r>
    </w:p>
    <w:p w14:paraId="0CA7A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第三节  其他分布参数的假设检验 </w:t>
      </w:r>
    </w:p>
    <w:p w14:paraId="323B9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第四节  似然比检验与分布拟合检验</w:t>
      </w:r>
    </w:p>
    <w:p w14:paraId="551029F0">
      <w:pPr>
        <w:spacing w:line="360" w:lineRule="auto"/>
      </w:pPr>
      <w:r>
        <w:rPr>
          <w:rFonts w:hint="eastAsia"/>
        </w:rPr>
        <w:t xml:space="preserve">    </w:t>
      </w:r>
      <w:r>
        <w:rPr>
          <w:rFonts w:hint="eastAsia"/>
          <w:b/>
          <w:bCs/>
          <w:lang w:val="en-US" w:eastAsia="zh-CN"/>
        </w:rPr>
        <w:t>考核要点</w:t>
      </w:r>
      <w:r>
        <w:rPr>
          <w:rFonts w:hint="eastAsia"/>
        </w:rPr>
        <w:t>：假设检验的</w:t>
      </w:r>
      <w:r>
        <w:rPr>
          <w:rFonts w:hint="eastAsia"/>
          <w:lang w:val="en-US" w:eastAsia="zh-CN"/>
        </w:rPr>
        <w:t>思想与方法，</w:t>
      </w:r>
      <w:r>
        <w:rPr>
          <w:rFonts w:hint="eastAsia"/>
        </w:rPr>
        <w:t>显著性水平、</w:t>
      </w:r>
      <w:r>
        <w:rPr>
          <w:rFonts w:hint="eastAsia"/>
          <w:lang w:val="en-US" w:eastAsia="zh-CN"/>
        </w:rPr>
        <w:t>两类</w:t>
      </w:r>
      <w:r>
        <w:rPr>
          <w:rFonts w:hint="eastAsia"/>
        </w:rPr>
        <w:t>错误、势函数</w:t>
      </w:r>
      <w:r>
        <w:rPr>
          <w:rFonts w:hint="eastAsia"/>
          <w:lang w:eastAsia="zh-CN"/>
        </w:rPr>
        <w:t>，</w:t>
      </w:r>
      <w:r>
        <w:rPr>
          <w:rFonts w:hint="eastAsia"/>
        </w:rPr>
        <w:t>正态总体参数的假设检验，其他分布参数的假设检验</w:t>
      </w:r>
      <w:r>
        <w:rPr>
          <w:rFonts w:hint="eastAsia"/>
          <w:lang w:eastAsia="zh-CN"/>
        </w:rPr>
        <w:t>，</w:t>
      </w:r>
      <w:r>
        <w:rPr>
          <w:rFonts w:hint="eastAsia"/>
        </w:rPr>
        <w:t>似然比检验与分布拟合检验</w:t>
      </w:r>
      <w:r>
        <w:rPr>
          <w:rFonts w:hint="eastAsia"/>
          <w:lang w:eastAsia="zh-CN"/>
        </w:rPr>
        <w:t>。</w:t>
      </w:r>
    </w:p>
    <w:p w14:paraId="78CE7A72">
      <w:pPr>
        <w:ind w:left="420" w:hanging="420" w:hangingChars="200"/>
      </w:pPr>
    </w:p>
    <w:p w14:paraId="7F8F888A">
      <w:pPr>
        <w:spacing w:line="360" w:lineRule="auto"/>
        <w:jc w:val="center"/>
        <w:rPr>
          <w:rFonts w:hint="eastAsia" w:ascii="仿宋_GB2312" w:hAnsi="Times New Roman" w:eastAsia="仿宋_GB2312" w:cs="Times New Roman"/>
          <w:b/>
          <w:szCs w:val="21"/>
          <w:lang w:val="en-US" w:eastAsia="zh-CN"/>
        </w:rPr>
      </w:pPr>
      <w:r>
        <w:rPr>
          <w:rFonts w:hint="eastAsia" w:ascii="仿宋_GB2312" w:hAnsi="Times New Roman" w:eastAsia="仿宋_GB2312" w:cs="Times New Roman"/>
          <w:b/>
          <w:szCs w:val="21"/>
          <w:lang w:val="en-US" w:eastAsia="zh-CN"/>
        </w:rPr>
        <w:t>第四章  方差分析与回归分析</w:t>
      </w:r>
    </w:p>
    <w:p w14:paraId="3FFE41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rPr>
        <w:t>第一节</w:t>
      </w:r>
      <w:r>
        <w:rPr>
          <w:rFonts w:hint="eastAsia"/>
        </w:rPr>
        <w:tab/>
      </w:r>
      <w:r>
        <w:rPr>
          <w:rFonts w:hint="eastAsia"/>
        </w:rPr>
        <w:t xml:space="preserve">方差分析  </w:t>
      </w:r>
    </w:p>
    <w:p w14:paraId="3EAB63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第二节</w:t>
      </w:r>
      <w:r>
        <w:rPr>
          <w:rFonts w:hint="eastAsia"/>
        </w:rPr>
        <w:tab/>
      </w:r>
      <w:r>
        <w:rPr>
          <w:rFonts w:hint="eastAsia"/>
        </w:rPr>
        <w:t>一元线性回归</w:t>
      </w:r>
    </w:p>
    <w:p w14:paraId="32B124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第三节</w:t>
      </w:r>
      <w:r>
        <w:rPr>
          <w:rFonts w:hint="eastAsia"/>
        </w:rPr>
        <w:tab/>
      </w:r>
      <w:r>
        <w:rPr>
          <w:rFonts w:hint="eastAsia"/>
        </w:rPr>
        <w:t>一元非线性回归</w:t>
      </w:r>
    </w:p>
    <w:p w14:paraId="4C6F0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 xml:space="preserve">第六节  多元线性回归   </w:t>
      </w:r>
    </w:p>
    <w:p w14:paraId="73FEA6B3">
      <w:pPr>
        <w:spacing w:line="360" w:lineRule="auto"/>
        <w:ind w:firstLine="422" w:firstLineChars="200"/>
        <w:rPr>
          <w:rFonts w:hint="eastAsia"/>
          <w:lang w:val="en-US" w:eastAsia="zh-CN"/>
        </w:rPr>
      </w:pPr>
      <w:r>
        <w:rPr>
          <w:rFonts w:hint="eastAsia"/>
          <w:b/>
          <w:bCs/>
          <w:lang w:val="en-US" w:eastAsia="zh-CN"/>
        </w:rPr>
        <w:t>考核要点</w:t>
      </w:r>
      <w:r>
        <w:rPr>
          <w:rFonts w:hint="eastAsia"/>
        </w:rPr>
        <w:t>：单因子方差分析、方差齐性检验</w:t>
      </w:r>
      <w:r>
        <w:rPr>
          <w:rFonts w:hint="eastAsia"/>
          <w:lang w:eastAsia="zh-CN"/>
        </w:rPr>
        <w:t>，线性回归系数的最小二乘估计、回归方程的显著性检验、</w:t>
      </w:r>
      <w:r>
        <w:rPr>
          <w:rFonts w:hint="eastAsia"/>
          <w:lang w:val="en-US" w:eastAsia="zh-CN"/>
        </w:rPr>
        <w:t>回归预测。</w:t>
      </w:r>
    </w:p>
    <w:p w14:paraId="64FFA26F">
      <w:pPr>
        <w:spacing w:line="360" w:lineRule="auto"/>
        <w:ind w:firstLine="420" w:firstLineChars="200"/>
        <w:rPr>
          <w:rFonts w:hint="default"/>
          <w:lang w:val="en-US" w:eastAsia="zh-CN"/>
        </w:rPr>
      </w:pPr>
    </w:p>
    <w:p w14:paraId="06A1793D">
      <w:pPr>
        <w:spacing w:line="360" w:lineRule="auto"/>
        <w:rPr>
          <w:rFonts w:hint="eastAsia"/>
          <w:b/>
          <w:bCs/>
          <w:lang w:val="en-US" w:eastAsia="zh-CN"/>
        </w:rPr>
      </w:pPr>
      <w:r>
        <w:rPr>
          <w:rFonts w:hint="eastAsia"/>
          <w:b/>
          <w:bCs/>
          <w:lang w:val="en-US" w:eastAsia="zh-CN"/>
        </w:rPr>
        <w:t>参考书目：</w:t>
      </w:r>
    </w:p>
    <w:p w14:paraId="4BEB01B2">
      <w:pPr>
        <w:numPr>
          <w:ilvl w:val="0"/>
          <w:numId w:val="3"/>
        </w:numPr>
        <w:spacing w:line="360" w:lineRule="auto"/>
        <w:rPr>
          <w:rFonts w:hint="eastAsia" w:ascii="宋体" w:hAnsi="宋体" w:eastAsia="宋体" w:cs="宋体"/>
        </w:rPr>
      </w:pPr>
      <w:r>
        <w:rPr>
          <w:rFonts w:hint="eastAsia" w:ascii="宋体" w:hAnsi="宋体" w:eastAsia="宋体" w:cs="宋体"/>
        </w:rPr>
        <w:t>茆诗松,程依明,濮晓龙.概率论与数理统计教程</w:t>
      </w:r>
      <w:r>
        <w:rPr>
          <w:rFonts w:hint="eastAsia" w:ascii="宋体" w:hAnsi="宋体" w:cs="宋体"/>
          <w:lang w:val="en-US" w:eastAsia="zh-CN"/>
        </w:rPr>
        <w:t>(</w:t>
      </w:r>
      <w:r>
        <w:rPr>
          <w:rFonts w:hint="eastAsia" w:ascii="宋体" w:hAnsi="宋体" w:eastAsia="宋体" w:cs="宋体"/>
        </w:rPr>
        <w:t>第</w:t>
      </w:r>
      <w:r>
        <w:rPr>
          <w:rFonts w:hint="eastAsia" w:ascii="宋体" w:hAnsi="宋体" w:cs="宋体"/>
          <w:lang w:val="en-US" w:eastAsia="zh-CN"/>
        </w:rPr>
        <w:t>二</w:t>
      </w:r>
      <w:r>
        <w:rPr>
          <w:rFonts w:hint="eastAsia" w:ascii="宋体" w:hAnsi="宋体" w:eastAsia="宋体" w:cs="宋体"/>
        </w:rPr>
        <w:t>版</w:t>
      </w:r>
      <w:r>
        <w:rPr>
          <w:rFonts w:hint="eastAsia" w:ascii="宋体" w:hAnsi="宋体" w:cs="宋体"/>
          <w:lang w:val="en-US" w:eastAsia="zh-CN"/>
        </w:rPr>
        <w:t>)</w:t>
      </w:r>
      <w:r>
        <w:rPr>
          <w:rFonts w:hint="eastAsia" w:ascii="宋体" w:hAnsi="宋体" w:eastAsia="宋体" w:cs="宋体"/>
        </w:rPr>
        <w:t>. 北京：高等教育出版社, 2011年</w:t>
      </w:r>
      <w:r>
        <w:rPr>
          <w:rFonts w:hint="eastAsia" w:ascii="宋体" w:hAnsi="宋体" w:cs="宋体"/>
          <w:lang w:val="en-US" w:eastAsia="zh-CN"/>
        </w:rPr>
        <w:t>第2版</w:t>
      </w:r>
      <w:r>
        <w:rPr>
          <w:rFonts w:hint="eastAsia" w:ascii="宋体" w:hAnsi="宋体" w:eastAsia="宋体" w:cs="宋体"/>
        </w:rPr>
        <w:t>.</w:t>
      </w:r>
    </w:p>
    <w:p w14:paraId="78E096EE">
      <w:pPr>
        <w:numPr>
          <w:ilvl w:val="0"/>
          <w:numId w:val="3"/>
        </w:numPr>
        <w:spacing w:line="360" w:lineRule="auto"/>
        <w:rPr>
          <w:rFonts w:hint="eastAsia" w:ascii="宋体" w:hAnsi="宋体" w:eastAsia="宋体" w:cs="宋体"/>
        </w:rPr>
      </w:pPr>
      <w:r>
        <w:rPr>
          <w:rFonts w:hint="eastAsia" w:ascii="宋体" w:hAnsi="宋体" w:eastAsia="宋体" w:cs="宋体"/>
        </w:rPr>
        <w:t>盛骤，谢式千，潘承毅</w:t>
      </w:r>
      <w:r>
        <w:rPr>
          <w:rFonts w:hint="eastAsia" w:ascii="宋体" w:hAnsi="宋体" w:eastAsia="宋体" w:cs="宋体"/>
          <w:lang w:val="en-US" w:eastAsia="zh-CN"/>
        </w:rPr>
        <w:t>.</w:t>
      </w:r>
      <w:r>
        <w:rPr>
          <w:rFonts w:hint="eastAsia" w:ascii="宋体" w:hAnsi="宋体" w:eastAsia="宋体" w:cs="宋体"/>
        </w:rPr>
        <w:t>概率论与数理统计</w:t>
      </w:r>
      <w:r>
        <w:rPr>
          <w:rFonts w:hint="eastAsia" w:ascii="宋体" w:hAnsi="宋体" w:eastAsia="宋体" w:cs="宋体"/>
          <w:lang w:val="en-US" w:eastAsia="zh-CN"/>
        </w:rPr>
        <w:t>(</w:t>
      </w:r>
      <w:r>
        <w:rPr>
          <w:rFonts w:hint="eastAsia" w:ascii="宋体" w:hAnsi="宋体" w:eastAsia="宋体" w:cs="宋体"/>
        </w:rPr>
        <w:t>第4版</w:t>
      </w:r>
      <w:r>
        <w:rPr>
          <w:rFonts w:hint="eastAsia" w:ascii="宋体" w:hAnsi="宋体" w:eastAsia="宋体" w:cs="宋体"/>
          <w:lang w:val="en-US" w:eastAsia="zh-CN"/>
        </w:rPr>
        <w:t>). 北京：</w:t>
      </w:r>
      <w:r>
        <w:rPr>
          <w:rFonts w:hint="eastAsia" w:ascii="宋体" w:hAnsi="宋体" w:eastAsia="宋体" w:cs="宋体"/>
        </w:rPr>
        <w:t>高等教育出版社，2008年</w:t>
      </w:r>
      <w:r>
        <w:rPr>
          <w:rFonts w:hint="eastAsia" w:ascii="宋体" w:hAnsi="宋体" w:eastAsia="宋体" w:cs="宋体"/>
          <w:lang w:val="en-US" w:eastAsia="zh-CN"/>
        </w:rPr>
        <w:t>.</w:t>
      </w:r>
    </w:p>
    <w:p w14:paraId="75B2AE91">
      <w:pPr>
        <w:rPr>
          <w:rFonts w:hint="eastAsia"/>
          <w:b/>
          <w:bCs/>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E7500"/>
    <w:multiLevelType w:val="multilevel"/>
    <w:tmpl w:val="651E7500"/>
    <w:lvl w:ilvl="0" w:tentative="0">
      <w:start w:val="1"/>
      <w:numFmt w:val="japaneseCounting"/>
      <w:lvlText w:val="第%1节"/>
      <w:lvlJc w:val="left"/>
      <w:pPr>
        <w:tabs>
          <w:tab w:val="left" w:pos="720"/>
        </w:tabs>
        <w:ind w:left="1140" w:hanging="720"/>
      </w:pPr>
      <w:rPr>
        <w:rFonts w:hint="default"/>
      </w:rPr>
    </w:lvl>
    <w:lvl w:ilvl="1" w:tentative="0">
      <w:start w:val="1"/>
      <w:numFmt w:val="lowerLetter"/>
      <w:lvlText w:val="%2)"/>
      <w:lvlJc w:val="left"/>
      <w:pPr>
        <w:tabs>
          <w:tab w:val="left" w:pos="840"/>
        </w:tabs>
        <w:ind w:left="1260" w:hanging="420"/>
      </w:pPr>
    </w:lvl>
    <w:lvl w:ilvl="2" w:tentative="0">
      <w:start w:val="1"/>
      <w:numFmt w:val="lowerRoman"/>
      <w:lvlText w:val="%3."/>
      <w:lvlJc w:val="right"/>
      <w:pPr>
        <w:tabs>
          <w:tab w:val="left" w:pos="1260"/>
        </w:tabs>
        <w:ind w:left="1680" w:hanging="420"/>
      </w:pPr>
    </w:lvl>
    <w:lvl w:ilvl="3" w:tentative="0">
      <w:start w:val="1"/>
      <w:numFmt w:val="decimal"/>
      <w:lvlText w:val="%4."/>
      <w:lvlJc w:val="left"/>
      <w:pPr>
        <w:tabs>
          <w:tab w:val="left" w:pos="1680"/>
        </w:tabs>
        <w:ind w:left="2100" w:hanging="420"/>
      </w:pPr>
    </w:lvl>
    <w:lvl w:ilvl="4" w:tentative="0">
      <w:start w:val="1"/>
      <w:numFmt w:val="lowerLetter"/>
      <w:lvlText w:val="%5)"/>
      <w:lvlJc w:val="left"/>
      <w:pPr>
        <w:tabs>
          <w:tab w:val="left" w:pos="2100"/>
        </w:tabs>
        <w:ind w:left="2520" w:hanging="420"/>
      </w:pPr>
    </w:lvl>
    <w:lvl w:ilvl="5" w:tentative="0">
      <w:start w:val="1"/>
      <w:numFmt w:val="lowerRoman"/>
      <w:lvlText w:val="%6."/>
      <w:lvlJc w:val="right"/>
      <w:pPr>
        <w:tabs>
          <w:tab w:val="left" w:pos="2520"/>
        </w:tabs>
        <w:ind w:left="2940" w:hanging="420"/>
      </w:pPr>
    </w:lvl>
    <w:lvl w:ilvl="6" w:tentative="0">
      <w:start w:val="1"/>
      <w:numFmt w:val="decimal"/>
      <w:lvlText w:val="%7."/>
      <w:lvlJc w:val="left"/>
      <w:pPr>
        <w:tabs>
          <w:tab w:val="left" w:pos="2940"/>
        </w:tabs>
        <w:ind w:left="3360" w:hanging="420"/>
      </w:pPr>
    </w:lvl>
    <w:lvl w:ilvl="7" w:tentative="0">
      <w:start w:val="1"/>
      <w:numFmt w:val="lowerLetter"/>
      <w:lvlText w:val="%8)"/>
      <w:lvlJc w:val="left"/>
      <w:pPr>
        <w:tabs>
          <w:tab w:val="left" w:pos="3360"/>
        </w:tabs>
        <w:ind w:left="3780" w:hanging="420"/>
      </w:pPr>
    </w:lvl>
    <w:lvl w:ilvl="8" w:tentative="0">
      <w:start w:val="1"/>
      <w:numFmt w:val="lowerRoman"/>
      <w:lvlText w:val="%9."/>
      <w:lvlJc w:val="right"/>
      <w:pPr>
        <w:tabs>
          <w:tab w:val="left" w:pos="3780"/>
        </w:tabs>
        <w:ind w:left="4200" w:hanging="420"/>
      </w:pPr>
    </w:lvl>
  </w:abstractNum>
  <w:abstractNum w:abstractNumId="1">
    <w:nsid w:val="7A29930F"/>
    <w:multiLevelType w:val="singleLevel"/>
    <w:tmpl w:val="7A29930F"/>
    <w:lvl w:ilvl="0" w:tentative="0">
      <w:start w:val="1"/>
      <w:numFmt w:val="decimal"/>
      <w:lvlText w:val="[%1]"/>
      <w:lvlJc w:val="left"/>
      <w:pPr>
        <w:tabs>
          <w:tab w:val="left" w:pos="312"/>
        </w:tabs>
      </w:pPr>
    </w:lvl>
  </w:abstractNum>
  <w:abstractNum w:abstractNumId="2">
    <w:nsid w:val="7A7A5BE1"/>
    <w:multiLevelType w:val="singleLevel"/>
    <w:tmpl w:val="7A7A5BE1"/>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mJjNWJhODUzMmJhNzhjMzIzYThlYzk4OGI4ZDkifQ=="/>
  </w:docVars>
  <w:rsids>
    <w:rsidRoot w:val="00CC0B82"/>
    <w:rsid w:val="00005836"/>
    <w:rsid w:val="00011900"/>
    <w:rsid w:val="00013BB9"/>
    <w:rsid w:val="000256CA"/>
    <w:rsid w:val="00071A8F"/>
    <w:rsid w:val="0007741D"/>
    <w:rsid w:val="0007784E"/>
    <w:rsid w:val="000C691B"/>
    <w:rsid w:val="000D07FF"/>
    <w:rsid w:val="000D5FDE"/>
    <w:rsid w:val="000F105B"/>
    <w:rsid w:val="001413B6"/>
    <w:rsid w:val="00146FD0"/>
    <w:rsid w:val="001A16B6"/>
    <w:rsid w:val="001C51F0"/>
    <w:rsid w:val="001E3D25"/>
    <w:rsid w:val="001E7CDB"/>
    <w:rsid w:val="001F51F5"/>
    <w:rsid w:val="00211227"/>
    <w:rsid w:val="00223363"/>
    <w:rsid w:val="002330E5"/>
    <w:rsid w:val="00243FD2"/>
    <w:rsid w:val="002C0B60"/>
    <w:rsid w:val="002C2F8C"/>
    <w:rsid w:val="002C40C4"/>
    <w:rsid w:val="00317BD1"/>
    <w:rsid w:val="00325102"/>
    <w:rsid w:val="00326564"/>
    <w:rsid w:val="003332CB"/>
    <w:rsid w:val="00351781"/>
    <w:rsid w:val="00354564"/>
    <w:rsid w:val="003674E8"/>
    <w:rsid w:val="00380DD6"/>
    <w:rsid w:val="00383E36"/>
    <w:rsid w:val="003A600D"/>
    <w:rsid w:val="003D2F9E"/>
    <w:rsid w:val="003F3E7D"/>
    <w:rsid w:val="003F62E8"/>
    <w:rsid w:val="00413481"/>
    <w:rsid w:val="00431FAE"/>
    <w:rsid w:val="00447A10"/>
    <w:rsid w:val="00486A27"/>
    <w:rsid w:val="005248A9"/>
    <w:rsid w:val="00555108"/>
    <w:rsid w:val="0058654D"/>
    <w:rsid w:val="0059262C"/>
    <w:rsid w:val="00595EF3"/>
    <w:rsid w:val="005A20C7"/>
    <w:rsid w:val="005A4ED8"/>
    <w:rsid w:val="005D5BE8"/>
    <w:rsid w:val="005F6D11"/>
    <w:rsid w:val="00620ECC"/>
    <w:rsid w:val="00632BDF"/>
    <w:rsid w:val="0064236C"/>
    <w:rsid w:val="006526C7"/>
    <w:rsid w:val="006577E8"/>
    <w:rsid w:val="006666E1"/>
    <w:rsid w:val="00696139"/>
    <w:rsid w:val="006B51A4"/>
    <w:rsid w:val="006B5818"/>
    <w:rsid w:val="006D0B2F"/>
    <w:rsid w:val="006F560D"/>
    <w:rsid w:val="007670CA"/>
    <w:rsid w:val="00797FD9"/>
    <w:rsid w:val="007A7815"/>
    <w:rsid w:val="007C55F9"/>
    <w:rsid w:val="007C7308"/>
    <w:rsid w:val="00841F3A"/>
    <w:rsid w:val="00845BFA"/>
    <w:rsid w:val="00846020"/>
    <w:rsid w:val="008C73DD"/>
    <w:rsid w:val="008F004F"/>
    <w:rsid w:val="00930CA9"/>
    <w:rsid w:val="00933BBA"/>
    <w:rsid w:val="00950E42"/>
    <w:rsid w:val="00960735"/>
    <w:rsid w:val="009709BC"/>
    <w:rsid w:val="00987C23"/>
    <w:rsid w:val="009A7726"/>
    <w:rsid w:val="009C1CD7"/>
    <w:rsid w:val="009D7753"/>
    <w:rsid w:val="009E3F75"/>
    <w:rsid w:val="009E50AB"/>
    <w:rsid w:val="00A43C4B"/>
    <w:rsid w:val="00A5752C"/>
    <w:rsid w:val="00A624EC"/>
    <w:rsid w:val="00A75047"/>
    <w:rsid w:val="00A82D60"/>
    <w:rsid w:val="00A874F0"/>
    <w:rsid w:val="00AA0582"/>
    <w:rsid w:val="00AA56C4"/>
    <w:rsid w:val="00AF3CA1"/>
    <w:rsid w:val="00B011EA"/>
    <w:rsid w:val="00B11CA6"/>
    <w:rsid w:val="00B318DF"/>
    <w:rsid w:val="00B335FA"/>
    <w:rsid w:val="00B421AF"/>
    <w:rsid w:val="00B44CCF"/>
    <w:rsid w:val="00B51DC7"/>
    <w:rsid w:val="00B8071C"/>
    <w:rsid w:val="00BB3457"/>
    <w:rsid w:val="00BF7092"/>
    <w:rsid w:val="00C179A8"/>
    <w:rsid w:val="00C34421"/>
    <w:rsid w:val="00C50A6C"/>
    <w:rsid w:val="00C51C63"/>
    <w:rsid w:val="00C5448C"/>
    <w:rsid w:val="00C94FE4"/>
    <w:rsid w:val="00CB5E4B"/>
    <w:rsid w:val="00CC0B82"/>
    <w:rsid w:val="00CC3FCF"/>
    <w:rsid w:val="00CD18D5"/>
    <w:rsid w:val="00D71729"/>
    <w:rsid w:val="00DD2449"/>
    <w:rsid w:val="00DD7C7E"/>
    <w:rsid w:val="00DF2977"/>
    <w:rsid w:val="00E01D1A"/>
    <w:rsid w:val="00E50A17"/>
    <w:rsid w:val="00E74679"/>
    <w:rsid w:val="00EB16D2"/>
    <w:rsid w:val="00EF2227"/>
    <w:rsid w:val="00F20953"/>
    <w:rsid w:val="00F46814"/>
    <w:rsid w:val="00FD3D64"/>
    <w:rsid w:val="00FE2AD7"/>
    <w:rsid w:val="00FE7B74"/>
    <w:rsid w:val="033D441C"/>
    <w:rsid w:val="0387583A"/>
    <w:rsid w:val="0A7C301E"/>
    <w:rsid w:val="10A06FBA"/>
    <w:rsid w:val="11711A8B"/>
    <w:rsid w:val="295A63D2"/>
    <w:rsid w:val="29677953"/>
    <w:rsid w:val="353777FB"/>
    <w:rsid w:val="398965BC"/>
    <w:rsid w:val="39913EF3"/>
    <w:rsid w:val="39A4146F"/>
    <w:rsid w:val="4BAA764F"/>
    <w:rsid w:val="4BDE38D4"/>
    <w:rsid w:val="4DB82529"/>
    <w:rsid w:val="4E912372"/>
    <w:rsid w:val="526D6CD8"/>
    <w:rsid w:val="53D4125E"/>
    <w:rsid w:val="6A6F3B23"/>
    <w:rsid w:val="6B4D6E2D"/>
    <w:rsid w:val="74463314"/>
    <w:rsid w:val="76311D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line="520" w:lineRule="atLeast"/>
    </w:pPr>
    <w:rPr>
      <w:rFonts w:ascii="Times New Roman" w:hAnsi="Times New Roman" w:cs="Times New Roman"/>
      <w:sz w:val="28"/>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kern w:val="0"/>
      <w:sz w:val="24"/>
      <w:szCs w:val="22"/>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1613</Words>
  <Characters>1637</Characters>
  <Lines>13</Lines>
  <Paragraphs>3</Paragraphs>
  <TotalTime>65</TotalTime>
  <ScaleCrop>false</ScaleCrop>
  <LinksUpToDate>false</LinksUpToDate>
  <CharactersWithSpaces>1838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2020-07-17T08:44:00Z</dcterms:created>
  <dc:creator>Lenovo User</dc:creator>
  <cp:lastModifiedBy>vertesyuan</cp:lastModifiedBy>
  <cp:lastPrinted>2011-07-15T02:41:00Z</cp:lastPrinted>
  <dcterms:modified xsi:type="dcterms:W3CDTF">2024-10-10T09:10:10Z</dcterms:modified>
  <dc:title>西北师范大学数学与应用数学专业课程考试大纲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1096BCC8581541CEB9F0EF3143D98F36_13</vt:lpwstr>
  </property>
</Properties>
</file>