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19516">
      <w:pPr>
        <w:spacing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u w:val="single"/>
        </w:rPr>
        <w:t>2025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4944"/>
      </w:tblGrid>
      <w:tr w14:paraId="4B03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3531" w:type="dxa"/>
            <w:noWrap w:val="0"/>
            <w:vAlign w:val="center"/>
          </w:tcPr>
          <w:p w14:paraId="14836E9F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考试科目代码：717</w:t>
            </w:r>
          </w:p>
        </w:tc>
        <w:tc>
          <w:tcPr>
            <w:tcW w:w="4944" w:type="dxa"/>
            <w:noWrap w:val="0"/>
            <w:vAlign w:val="center"/>
          </w:tcPr>
          <w:p w14:paraId="1EE7E6A3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考试科目名称：普通物理学</w:t>
            </w:r>
          </w:p>
        </w:tc>
      </w:tr>
      <w:tr w14:paraId="3F9B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7702996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00E56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7" w:hRule="atLeast"/>
        </w:trPr>
        <w:tc>
          <w:tcPr>
            <w:tcW w:w="8475" w:type="dxa"/>
            <w:gridSpan w:val="2"/>
            <w:noWrap w:val="0"/>
            <w:vAlign w:val="top"/>
          </w:tcPr>
          <w:p w14:paraId="72FE11F6">
            <w:pPr>
              <w:widowControl/>
              <w:spacing w:line="300" w:lineRule="auto"/>
              <w:ind w:firstLine="48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普通物理是物理学学科的重要基础，</w:t>
            </w:r>
            <w:r>
              <w:rPr>
                <w:rFonts w:hint="eastAsia" w:hAnsi="宋体"/>
                <w:szCs w:val="21"/>
              </w:rPr>
              <w:t>普通物理学</w:t>
            </w:r>
            <w:r>
              <w:rPr>
                <w:rFonts w:hAnsi="宋体"/>
                <w:szCs w:val="21"/>
              </w:rPr>
              <w:t>研究生入学考试是为招收</w:t>
            </w:r>
            <w:r>
              <w:rPr>
                <w:rFonts w:hint="eastAsia" w:hAnsi="宋体"/>
                <w:szCs w:val="21"/>
              </w:rPr>
              <w:t>物理学</w:t>
            </w:r>
            <w:r>
              <w:rPr>
                <w:rFonts w:hAnsi="宋体"/>
                <w:szCs w:val="21"/>
              </w:rPr>
              <w:t>有关专业</w:t>
            </w:r>
            <w:r>
              <w:rPr>
                <w:rFonts w:hint="eastAsia" w:hAnsi="宋体"/>
                <w:szCs w:val="21"/>
              </w:rPr>
              <w:t>（原子与分子物理、光学、声学）</w:t>
            </w:r>
            <w:r>
              <w:rPr>
                <w:rFonts w:hAnsi="宋体"/>
                <w:szCs w:val="21"/>
              </w:rPr>
              <w:t>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它的主要目的是测试学生对普通物理学核心内容力学的基本规律、热学的分析、电磁场的基本问题、原子物理学的掌握程度。要求学生对普通物理学内容有比较系统和全面的了解和掌握，并能够运用普通物理学</w:t>
            </w:r>
            <w:r>
              <w:rPr>
                <w:rFonts w:hAnsi="宋体"/>
                <w:szCs w:val="21"/>
              </w:rPr>
              <w:t>的基本概念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基本理论</w:t>
            </w:r>
            <w:r>
              <w:rPr>
                <w:rFonts w:hint="eastAsia" w:hAnsi="宋体"/>
                <w:szCs w:val="21"/>
              </w:rPr>
              <w:t>、基本原理处理应用</w:t>
            </w:r>
            <w:r>
              <w:rPr>
                <w:rFonts w:hint="eastAsia"/>
              </w:rPr>
              <w:t>领域中的问题</w:t>
            </w:r>
            <w:r>
              <w:rPr>
                <w:rFonts w:hint="eastAsia" w:hAnsi="宋体"/>
                <w:szCs w:val="21"/>
              </w:rPr>
              <w:t xml:space="preserve">。 </w:t>
            </w:r>
          </w:p>
        </w:tc>
      </w:tr>
      <w:tr w14:paraId="0DAB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47A6DF80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考试内容</w:t>
            </w:r>
          </w:p>
        </w:tc>
      </w:tr>
      <w:tr w14:paraId="2016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3" w:hRule="atLeast"/>
        </w:trPr>
        <w:tc>
          <w:tcPr>
            <w:tcW w:w="8475" w:type="dxa"/>
            <w:gridSpan w:val="2"/>
            <w:noWrap w:val="0"/>
            <w:vAlign w:val="top"/>
          </w:tcPr>
          <w:p w14:paraId="5BA10141">
            <w:pPr>
              <w:spacing w:before="31" w:beforeLines="10" w:after="31" w:afterLines="10" w:line="300" w:lineRule="auto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1、质点运动学</w:t>
            </w:r>
          </w:p>
          <w:p w14:paraId="46F218FC">
            <w:pPr>
              <w:spacing w:before="31" w:beforeLines="10" w:after="31" w:afterLines="10" w:line="300" w:lineRule="auto"/>
              <w:ind w:firstLine="315" w:firstLineChars="15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求质点运动方程的基本方法</w:t>
            </w:r>
          </w:p>
          <w:p w14:paraId="2CC1F2CD">
            <w:pPr>
              <w:spacing w:before="31" w:beforeLines="10" w:after="31" w:afterLines="10" w:line="300" w:lineRule="auto"/>
              <w:ind w:firstLine="315" w:firstLineChars="1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运动学问题求解</w:t>
            </w:r>
          </w:p>
          <w:p w14:paraId="204B0BCD">
            <w:pPr>
              <w:spacing w:before="31" w:beforeLines="10" w:after="31" w:afterLines="10" w:line="300" w:lineRule="auto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2、</w:t>
            </w:r>
            <w:r>
              <w:rPr>
                <w:rFonts w:hint="eastAsia"/>
                <w:bCs/>
                <w:color w:val="000000"/>
                <w:szCs w:val="21"/>
              </w:rPr>
              <w:t>牛顿运动定律</w:t>
            </w:r>
          </w:p>
          <w:p w14:paraId="16A0517C">
            <w:pPr>
              <w:spacing w:before="31" w:beforeLines="10" w:after="31" w:afterLines="10" w:line="300" w:lineRule="auto"/>
              <w:ind w:firstLine="357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牛顿定律的分析</w:t>
            </w:r>
          </w:p>
          <w:p w14:paraId="3CAA5EC1">
            <w:pPr>
              <w:spacing w:before="31" w:beforeLines="10" w:after="31" w:afterLines="10" w:line="300" w:lineRule="auto"/>
              <w:ind w:firstLine="357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牛顿定律的应用</w:t>
            </w:r>
          </w:p>
          <w:p w14:paraId="67C36932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3、动量守恒和能量守恒定律</w:t>
            </w:r>
          </w:p>
          <w:p w14:paraId="7B86090A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动量守恒及应用</w:t>
            </w:r>
          </w:p>
          <w:p w14:paraId="54EC8517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能量守恒及应用</w:t>
            </w:r>
          </w:p>
          <w:p w14:paraId="29BDDBBA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4、刚体</w:t>
            </w:r>
          </w:p>
          <w:p w14:paraId="1984E17F">
            <w:pPr>
              <w:spacing w:line="300" w:lineRule="auto"/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刚体转动定律</w:t>
            </w:r>
          </w:p>
          <w:p w14:paraId="535D858E">
            <w:pPr>
              <w:spacing w:line="300" w:lineRule="auto"/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角动量守恒及应用</w:t>
            </w:r>
          </w:p>
          <w:p w14:paraId="64C69D99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5、静电场</w:t>
            </w:r>
          </w:p>
          <w:p w14:paraId="6F0DA24A">
            <w:pPr>
              <w:spacing w:line="300" w:lineRule="auto"/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静电场求场强</w:t>
            </w:r>
          </w:p>
          <w:p w14:paraId="7F551ECC">
            <w:pPr>
              <w:spacing w:line="300" w:lineRule="auto"/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高斯定理</w:t>
            </w:r>
          </w:p>
          <w:p w14:paraId="73241E0A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6、静磁场</w:t>
            </w:r>
          </w:p>
          <w:p w14:paraId="008D69B8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磁感应强度求解</w:t>
            </w:r>
          </w:p>
          <w:p w14:paraId="2AFDECB5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安培环路定理</w:t>
            </w:r>
          </w:p>
          <w:p w14:paraId="59F3F3A0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7、电磁感应和暂态过程</w:t>
            </w:r>
          </w:p>
          <w:p w14:paraId="2E046DB6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电磁感应定律</w:t>
            </w:r>
          </w:p>
          <w:p w14:paraId="1B40DB0F">
            <w:pPr>
              <w:spacing w:line="300" w:lineRule="auto"/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感生和动生电动势</w:t>
            </w:r>
          </w:p>
          <w:p w14:paraId="7191F4F4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8、气体动理论</w:t>
            </w:r>
          </w:p>
          <w:p w14:paraId="29B3990C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理想气体状态方程</w:t>
            </w:r>
          </w:p>
          <w:p w14:paraId="68DE7F0F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理想气体内能</w:t>
            </w:r>
          </w:p>
          <w:p w14:paraId="011F4EF6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9、热力学基础</w:t>
            </w:r>
          </w:p>
          <w:p w14:paraId="5FF8005C">
            <w:pPr>
              <w:spacing w:line="300" w:lineRule="auto"/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热力学定律</w:t>
            </w:r>
          </w:p>
          <w:p w14:paraId="4E498534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循环过程</w:t>
            </w:r>
          </w:p>
          <w:p w14:paraId="5A312C48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10、原子物理和量子物理初步</w:t>
            </w:r>
          </w:p>
          <w:p w14:paraId="5D0CC64D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基本概念和实验解释</w:t>
            </w:r>
          </w:p>
          <w:p w14:paraId="3F02012B">
            <w:pPr>
              <w:spacing w:line="300" w:lineRule="auto"/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波尔理论</w:t>
            </w:r>
          </w:p>
          <w:p w14:paraId="3378E2BC"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波函数</w:t>
            </w:r>
          </w:p>
        </w:tc>
      </w:tr>
      <w:tr w14:paraId="15DB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6948400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43F1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9" w:hRule="atLeast"/>
        </w:trPr>
        <w:tc>
          <w:tcPr>
            <w:tcW w:w="8475" w:type="dxa"/>
            <w:gridSpan w:val="2"/>
            <w:noWrap w:val="0"/>
            <w:vAlign w:val="top"/>
          </w:tcPr>
          <w:p w14:paraId="54181AB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1、判断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69F43EB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2、选择题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4623A7F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560D49C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计算题（共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0分，共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369C7B49">
            <w:pPr>
              <w:spacing w:line="360" w:lineRule="auto"/>
              <w:rPr>
                <w:rFonts w:hint="eastAsia"/>
              </w:rPr>
            </w:pPr>
          </w:p>
        </w:tc>
      </w:tr>
      <w:tr w14:paraId="177C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3B8E2079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5D8C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475" w:type="dxa"/>
            <w:gridSpan w:val="2"/>
            <w:noWrap w:val="0"/>
            <w:vAlign w:val="top"/>
          </w:tcPr>
          <w:p w14:paraId="69A86F96">
            <w:pPr>
              <w:pStyle w:val="2"/>
              <w:shd w:val="clear" w:color="auto" w:fill="FFFFFF"/>
              <w:spacing w:before="0" w:beforeAutospacing="0" w:after="0" w:afterAutospacing="0"/>
              <w:rPr>
                <w:rFonts w:hint="eastAsia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cs="Helvetica"/>
                <w:b w:val="0"/>
                <w:color w:val="494949"/>
                <w:sz w:val="21"/>
                <w:szCs w:val="21"/>
              </w:rPr>
              <w:t>1、</w:t>
            </w:r>
            <w:r>
              <w:rPr>
                <w:rFonts w:cs="Helvetica"/>
                <w:b w:val="0"/>
                <w:color w:val="494949"/>
                <w:sz w:val="21"/>
                <w:szCs w:val="21"/>
              </w:rPr>
              <w:t>普通物理学</w:t>
            </w:r>
            <w:r>
              <w:rPr>
                <w:rFonts w:hint="eastAsia" w:cs="Helvetica"/>
                <w:b w:val="0"/>
                <w:color w:val="494949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sz w:val="21"/>
                <w:szCs w:val="21"/>
              </w:rPr>
              <w:t>，</w:t>
            </w:r>
            <w:r>
              <w:rPr>
                <w:rFonts w:cs="Helvetica"/>
                <w:b w:val="0"/>
                <w:color w:val="111111"/>
                <w:sz w:val="21"/>
                <w:szCs w:val="21"/>
                <w:shd w:val="clear" w:color="auto" w:fill="FFFFFF"/>
              </w:rPr>
              <w:t>程守洙、江之永</w:t>
            </w:r>
            <w:r>
              <w:rPr>
                <w:rFonts w:hint="eastAsia"/>
                <w:b w:val="0"/>
                <w:sz w:val="21"/>
                <w:szCs w:val="21"/>
              </w:rPr>
              <w:t>，高等教育出版社，</w:t>
            </w:r>
            <w:r>
              <w:rPr>
                <w:b w:val="0"/>
                <w:sz w:val="21"/>
                <w:szCs w:val="21"/>
              </w:rPr>
              <w:t>201</w:t>
            </w:r>
            <w:r>
              <w:rPr>
                <w:rFonts w:hint="eastAsia"/>
                <w:b w:val="0"/>
                <w:sz w:val="21"/>
                <w:szCs w:val="21"/>
              </w:rPr>
              <w:t>6</w:t>
            </w:r>
            <w:r>
              <w:rPr>
                <w:b w:val="0"/>
                <w:sz w:val="21"/>
                <w:szCs w:val="21"/>
              </w:rPr>
              <w:t>年0</w:t>
            </w:r>
            <w:r>
              <w:rPr>
                <w:rFonts w:hint="eastAsia"/>
                <w:b w:val="0"/>
                <w:sz w:val="21"/>
                <w:szCs w:val="21"/>
              </w:rPr>
              <w:t>5</w:t>
            </w:r>
            <w:r>
              <w:rPr>
                <w:b w:val="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z w:val="21"/>
                <w:szCs w:val="21"/>
              </w:rPr>
              <w:t>，</w:t>
            </w:r>
            <w:r>
              <w:rPr>
                <w:b w:val="0"/>
                <w:sz w:val="21"/>
                <w:szCs w:val="21"/>
              </w:rPr>
              <w:t>第</w:t>
            </w:r>
            <w:r>
              <w:rPr>
                <w:rFonts w:hint="eastAsia"/>
                <w:b w:val="0"/>
                <w:sz w:val="21"/>
                <w:szCs w:val="21"/>
              </w:rPr>
              <w:t>七</w:t>
            </w:r>
            <w:r>
              <w:rPr>
                <w:b w:val="0"/>
                <w:sz w:val="21"/>
                <w:szCs w:val="21"/>
              </w:rPr>
              <w:t>版</w:t>
            </w:r>
            <w:r>
              <w:rPr>
                <w:rFonts w:hint="eastAsia"/>
                <w:b w:val="0"/>
                <w:sz w:val="21"/>
                <w:szCs w:val="21"/>
              </w:rPr>
              <w:t>。</w:t>
            </w:r>
          </w:p>
          <w:p w14:paraId="5A0403B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</w:t>
            </w:r>
            <w:r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  <w:t>物理学教程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Arial"/>
                <w:szCs w:val="21"/>
                <w:shd w:val="clear" w:color="auto" w:fill="FFFFFF"/>
              </w:rPr>
              <w:t>马文蔚</w:t>
            </w:r>
            <w:r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  <w:t>、周雨青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，高等教育出版社，2006年11月。</w:t>
            </w:r>
          </w:p>
        </w:tc>
      </w:tr>
    </w:tbl>
    <w:p w14:paraId="7B7D2C80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128E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010A5"/>
    <w:multiLevelType w:val="multilevel"/>
    <w:tmpl w:val="7FD010A5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4D8"/>
    <w:rsid w:val="00071D55"/>
    <w:rsid w:val="00073BED"/>
    <w:rsid w:val="000A44A3"/>
    <w:rsid w:val="00113875"/>
    <w:rsid w:val="00150442"/>
    <w:rsid w:val="001E54B1"/>
    <w:rsid w:val="00211620"/>
    <w:rsid w:val="00240F4C"/>
    <w:rsid w:val="00286B10"/>
    <w:rsid w:val="002D6C39"/>
    <w:rsid w:val="00340476"/>
    <w:rsid w:val="00343002"/>
    <w:rsid w:val="003813CC"/>
    <w:rsid w:val="003D1DC0"/>
    <w:rsid w:val="00436D74"/>
    <w:rsid w:val="00482FDE"/>
    <w:rsid w:val="004A7F32"/>
    <w:rsid w:val="004D2E26"/>
    <w:rsid w:val="004D699E"/>
    <w:rsid w:val="005757E6"/>
    <w:rsid w:val="005915BF"/>
    <w:rsid w:val="00592E62"/>
    <w:rsid w:val="005E1892"/>
    <w:rsid w:val="0060321B"/>
    <w:rsid w:val="00605285"/>
    <w:rsid w:val="00621099"/>
    <w:rsid w:val="00656555"/>
    <w:rsid w:val="006744F0"/>
    <w:rsid w:val="006B49DD"/>
    <w:rsid w:val="0073287C"/>
    <w:rsid w:val="00762C50"/>
    <w:rsid w:val="0076714A"/>
    <w:rsid w:val="00786D27"/>
    <w:rsid w:val="007A6291"/>
    <w:rsid w:val="007D7ABF"/>
    <w:rsid w:val="00820EE7"/>
    <w:rsid w:val="00856400"/>
    <w:rsid w:val="00880532"/>
    <w:rsid w:val="0088689D"/>
    <w:rsid w:val="008C4519"/>
    <w:rsid w:val="0093089D"/>
    <w:rsid w:val="0094455E"/>
    <w:rsid w:val="009A7912"/>
    <w:rsid w:val="00A037B3"/>
    <w:rsid w:val="00A211A2"/>
    <w:rsid w:val="00A435DD"/>
    <w:rsid w:val="00A63A4B"/>
    <w:rsid w:val="00A724B4"/>
    <w:rsid w:val="00AF13C8"/>
    <w:rsid w:val="00B82BEB"/>
    <w:rsid w:val="00BA0DE8"/>
    <w:rsid w:val="00C46FA0"/>
    <w:rsid w:val="00D13CE7"/>
    <w:rsid w:val="00DD00B5"/>
    <w:rsid w:val="00DE2A49"/>
    <w:rsid w:val="00DF6D38"/>
    <w:rsid w:val="00E64BBC"/>
    <w:rsid w:val="00E72F20"/>
    <w:rsid w:val="00E90F1D"/>
    <w:rsid w:val="00E9318E"/>
    <w:rsid w:val="00E939B9"/>
    <w:rsid w:val="00EA3990"/>
    <w:rsid w:val="00EA72F2"/>
    <w:rsid w:val="00EB673B"/>
    <w:rsid w:val="00EC0119"/>
    <w:rsid w:val="00F35FB8"/>
    <w:rsid w:val="00FA24AE"/>
    <w:rsid w:val="2D0479F7"/>
    <w:rsid w:val="2F084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Salutation"/>
    <w:basedOn w:val="1"/>
    <w:next w:val="1"/>
    <w:link w:val="10"/>
    <w:uiPriority w:val="0"/>
    <w:rPr>
      <w:rFonts w:ascii="宋体"/>
      <w:sz w:val="24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称呼 Char"/>
    <w:link w:val="3"/>
    <w:uiPriority w:val="0"/>
    <w:rPr>
      <w:rFonts w:ascii="宋体"/>
      <w:kern w:val="2"/>
      <w:sz w:val="24"/>
    </w:rPr>
  </w:style>
  <w:style w:type="character" w:customStyle="1" w:styleId="11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2019-06-27T03:12:00Z</dcterms:created>
  <dc:creator>USER</dc:creator>
  <cp:lastModifiedBy>vertesyuan</cp:lastModifiedBy>
  <cp:lastPrinted>2011-06-29T03:04:00Z</cp:lastPrinted>
  <dcterms:modified xsi:type="dcterms:W3CDTF">2024-10-12T07:46:26Z</dcterms:modified>
  <dc:title>2011年硕士研究生入学考试专业课考试大纲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E95950C8660549988016463B28926B07_13</vt:lpwstr>
  </property>
</Properties>
</file>