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4" w:lineRule="auto"/>
        <w:rPr>
          <w:rFonts w:ascii="Arial"/>
          <w:sz w:val="21"/>
        </w:rPr>
      </w:pPr>
      <w:r/>
    </w:p>
    <w:p>
      <w:pPr>
        <w:ind w:left="3415"/>
        <w:spacing w:before="142" w:line="354" w:lineRule="exact"/>
        <w:outlineLvl w:val="0"/>
        <w:rPr>
          <w:rFonts w:ascii="Microsoft YaHei" w:hAnsi="Microsoft YaHei" w:eastAsia="Microsoft YaHei" w:cs="Microsoft YaHei"/>
          <w:sz w:val="33"/>
          <w:szCs w:val="33"/>
        </w:rPr>
      </w:pPr>
      <w:r>
        <w:rPr>
          <w:rFonts w:ascii="Arial" w:hAnsi="Arial" w:eastAsia="Arial" w:cs="Arial"/>
          <w:sz w:val="33"/>
          <w:szCs w:val="33"/>
          <w:spacing w:val="17"/>
          <w:position w:val="-1"/>
        </w:rPr>
        <w:t>814</w:t>
      </w:r>
      <w:r>
        <w:rPr>
          <w:rFonts w:ascii="Arial" w:hAnsi="Arial" w:eastAsia="Arial" w:cs="Arial"/>
          <w:sz w:val="33"/>
          <w:szCs w:val="33"/>
          <w:spacing w:val="76"/>
          <w:position w:val="-1"/>
        </w:rPr>
        <w:t xml:space="preserve"> </w:t>
      </w:r>
      <w:r>
        <w:rPr>
          <w:rFonts w:ascii="Microsoft YaHei" w:hAnsi="Microsoft YaHei" w:eastAsia="Microsoft YaHei" w:cs="Microsoft YaHei"/>
          <w:sz w:val="33"/>
          <w:szCs w:val="33"/>
          <w:spacing w:val="17"/>
          <w:position w:val="-1"/>
        </w:rPr>
        <w:t>量子力学</w:t>
      </w:r>
    </w:p>
    <w:p>
      <w:pPr>
        <w:spacing w:line="289" w:lineRule="auto"/>
        <w:rPr>
          <w:rFonts w:ascii="Arial"/>
          <w:sz w:val="21"/>
        </w:rPr>
      </w:pPr>
      <w:r/>
    </w:p>
    <w:p>
      <w:pPr>
        <w:spacing w:line="289" w:lineRule="auto"/>
        <w:rPr>
          <w:rFonts w:ascii="Arial"/>
          <w:sz w:val="21"/>
        </w:rPr>
      </w:pPr>
      <w:r/>
    </w:p>
    <w:p>
      <w:pPr>
        <w:ind w:left="567"/>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left="1" w:right="78" w:firstLine="562"/>
        <w:spacing w:before="142" w:line="310" w:lineRule="auto"/>
        <w:rPr/>
      </w:pPr>
      <w:r>
        <w:rPr>
          <w:spacing w:val="1"/>
        </w:rPr>
        <w:t>本考试为湖南大学物理与微电子科学学院物理学硕士研究生入学考试</w:t>
      </w:r>
      <w:r>
        <w:rPr>
          <w:spacing w:val="7"/>
        </w:rPr>
        <w:t xml:space="preserve"> </w:t>
      </w:r>
      <w:r>
        <w:rPr>
          <w:spacing w:val="1"/>
        </w:rPr>
        <w:t>科目，考查考生对于量子力学知识的掌握，包括量子力学的基本概念和原</w:t>
      </w:r>
      <w:r>
        <w:rPr>
          <w:spacing w:val="5"/>
        </w:rPr>
        <w:t xml:space="preserve"> </w:t>
      </w:r>
      <w:r>
        <w:rPr>
          <w:spacing w:val="-1"/>
        </w:rPr>
        <w:t>理、波函数和薛定谔方程、态和力学量、微扰理论和量子跃迁、</w:t>
      </w:r>
      <w:r>
        <w:rPr>
          <w:spacing w:val="-71"/>
        </w:rPr>
        <w:t xml:space="preserve"> </w:t>
      </w:r>
      <w:r>
        <w:rPr>
          <w:spacing w:val="-1"/>
        </w:rPr>
        <w:t>自旋和全</w:t>
      </w:r>
      <w:r>
        <w:rPr/>
        <w:t xml:space="preserve"> </w:t>
      </w:r>
      <w:r>
        <w:rPr>
          <w:spacing w:val="-2"/>
        </w:rPr>
        <w:t>同粒子等。</w:t>
      </w:r>
    </w:p>
    <w:p>
      <w:pPr>
        <w:ind w:left="567"/>
        <w:spacing w:before="40"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ind w:left="570"/>
        <w:spacing w:before="144" w:line="221" w:lineRule="auto"/>
        <w:outlineLvl w:val="1"/>
        <w:rPr/>
      </w:pPr>
      <w:r>
        <w:rPr>
          <w:rFonts w:ascii="Times New Roman" w:hAnsi="Times New Roman" w:eastAsia="Times New Roman" w:cs="Times New Roman"/>
          <w:b/>
          <w:bCs/>
          <w:spacing w:val="-6"/>
        </w:rPr>
        <w:t>1.</w:t>
      </w:r>
      <w:r>
        <w:rPr>
          <w:b/>
          <w:bCs/>
          <w:spacing w:val="-6"/>
        </w:rPr>
        <w:t>绪论</w:t>
      </w:r>
    </w:p>
    <w:p>
      <w:pPr>
        <w:pStyle w:val="BodyText"/>
        <w:ind w:left="2" w:right="78" w:firstLine="585"/>
        <w:spacing w:before="143" w:line="308" w:lineRule="auto"/>
        <w:jc w:val="both"/>
        <w:rPr/>
      </w:pPr>
      <w:r>
        <w:rPr/>
        <w:t>了解经典物理学的困难和量子力学诞生的实验基础与理论背景及原子</w:t>
      </w:r>
      <w:r>
        <w:rPr>
          <w:spacing w:val="13"/>
        </w:rPr>
        <w:t xml:space="preserve"> </w:t>
      </w:r>
      <w:r>
        <w:rPr>
          <w:spacing w:val="1"/>
        </w:rPr>
        <w:t>结构的玻尔理论。理解量子化现象、波粒二象性理论和量子力学的概率性</w:t>
      </w:r>
      <w:r>
        <w:rPr>
          <w:spacing w:val="4"/>
        </w:rPr>
        <w:t xml:space="preserve"> </w:t>
      </w:r>
      <w:r>
        <w:rPr>
          <w:spacing w:val="-6"/>
        </w:rPr>
        <w:t>质。</w:t>
      </w:r>
    </w:p>
    <w:p>
      <w:pPr>
        <w:pStyle w:val="BodyText"/>
        <w:ind w:left="558"/>
        <w:spacing w:before="40" w:line="221" w:lineRule="auto"/>
        <w:outlineLvl w:val="1"/>
        <w:rPr/>
      </w:pPr>
      <w:r>
        <w:rPr>
          <w:rFonts w:ascii="Times New Roman" w:hAnsi="Times New Roman" w:eastAsia="Times New Roman" w:cs="Times New Roman"/>
          <w:b/>
          <w:bCs/>
          <w:spacing w:val="-3"/>
        </w:rPr>
        <w:t>2.</w:t>
      </w:r>
      <w:r>
        <w:rPr>
          <w:b/>
          <w:bCs/>
          <w:spacing w:val="-3"/>
        </w:rPr>
        <w:t>波函数和薛定谔方程</w:t>
      </w:r>
    </w:p>
    <w:p>
      <w:pPr>
        <w:pStyle w:val="BodyText"/>
        <w:ind w:right="80" w:firstLine="588"/>
        <w:spacing w:before="143" w:line="310" w:lineRule="auto"/>
        <w:rPr/>
      </w:pPr>
      <w:r>
        <w:rPr/>
        <w:t>了解线性谐振子，势垒贯穿，理解波函数的统计解释，态叠加原理，</w:t>
      </w:r>
      <w:r>
        <w:rPr>
          <w:spacing w:val="10"/>
        </w:rPr>
        <w:t xml:space="preserve"> </w:t>
      </w:r>
      <w:r>
        <w:rPr>
          <w:spacing w:val="1"/>
        </w:rPr>
        <w:t>薛定谔方程的引进及其基本性质，粒子流密度和粒子数守恒，定态；熟练</w:t>
      </w:r>
      <w:r>
        <w:rPr>
          <w:spacing w:val="6"/>
        </w:rPr>
        <w:t xml:space="preserve"> </w:t>
      </w:r>
      <w:r>
        <w:rPr>
          <w:spacing w:val="1"/>
        </w:rPr>
        <w:t>掌握求解一维无限深势阱及有限深势阱的薜定谔方程，得到其束缚定态的</w:t>
      </w:r>
      <w:r>
        <w:rPr>
          <w:spacing w:val="6"/>
        </w:rPr>
        <w:t xml:space="preserve"> </w:t>
      </w:r>
      <w:r>
        <w:rPr>
          <w:spacing w:val="-1"/>
        </w:rPr>
        <w:t>解，并理解其物理意义。</w:t>
      </w:r>
    </w:p>
    <w:p>
      <w:pPr>
        <w:pStyle w:val="BodyText"/>
        <w:ind w:left="556"/>
        <w:spacing w:before="41" w:line="221" w:lineRule="auto"/>
        <w:outlineLvl w:val="1"/>
        <w:rPr/>
      </w:pPr>
      <w:r>
        <w:rPr>
          <w:rFonts w:ascii="Times New Roman" w:hAnsi="Times New Roman" w:eastAsia="Times New Roman" w:cs="Times New Roman"/>
          <w:b/>
          <w:bCs/>
          <w:spacing w:val="-3"/>
        </w:rPr>
        <w:t>3.</w:t>
      </w:r>
      <w:r>
        <w:rPr>
          <w:b/>
          <w:bCs/>
          <w:spacing w:val="-3"/>
        </w:rPr>
        <w:t>量子力学中的力学量</w:t>
      </w:r>
    </w:p>
    <w:p>
      <w:pPr>
        <w:pStyle w:val="BodyText"/>
        <w:ind w:right="78" w:firstLine="588"/>
        <w:spacing w:before="143" w:line="310" w:lineRule="auto"/>
        <w:jc w:val="both"/>
        <w:rPr/>
      </w:pPr>
      <w:r>
        <w:rPr/>
        <w:t>了解电子在库仑场中的运动，氢原子，理解并熟练掌握力学量用算符</w:t>
      </w:r>
      <w:r>
        <w:rPr>
          <w:spacing w:val="13"/>
        </w:rPr>
        <w:t xml:space="preserve"> </w:t>
      </w:r>
      <w:r>
        <w:rPr>
          <w:spacing w:val="1"/>
        </w:rPr>
        <w:t>表示和算符的运算规则，动量算符和角动量算符，厄米算符的本征值与本</w:t>
      </w:r>
      <w:r>
        <w:rPr>
          <w:spacing w:val="6"/>
        </w:rPr>
        <w:t xml:space="preserve"> </w:t>
      </w:r>
      <w:r>
        <w:rPr>
          <w:spacing w:val="1"/>
        </w:rPr>
        <w:t>征函数，两力学量同时有确定值的条件，不确定关系，力学量平均值随时</w:t>
      </w:r>
      <w:r>
        <w:rPr>
          <w:spacing w:val="6"/>
        </w:rPr>
        <w:t xml:space="preserve"> </w:t>
      </w:r>
      <w:r>
        <w:rPr>
          <w:spacing w:val="-1"/>
        </w:rPr>
        <w:t>间的变化，力学守恒量。</w:t>
      </w:r>
    </w:p>
    <w:p>
      <w:pPr>
        <w:pStyle w:val="BodyText"/>
        <w:ind w:left="558"/>
        <w:spacing w:before="41" w:line="221" w:lineRule="auto"/>
        <w:outlineLvl w:val="1"/>
        <w:rPr/>
      </w:pPr>
      <w:r>
        <w:rPr>
          <w:rFonts w:ascii="Times New Roman" w:hAnsi="Times New Roman" w:eastAsia="Times New Roman" w:cs="Times New Roman"/>
          <w:b/>
          <w:bCs/>
          <w:spacing w:val="-3"/>
        </w:rPr>
        <w:t>4.</w:t>
      </w:r>
      <w:r>
        <w:rPr>
          <w:b/>
          <w:bCs/>
          <w:spacing w:val="-3"/>
        </w:rPr>
        <w:t>态和力学量的表象</w:t>
      </w:r>
    </w:p>
    <w:p>
      <w:pPr>
        <w:pStyle w:val="BodyText"/>
        <w:ind w:left="3" w:right="78" w:firstLine="562"/>
        <w:spacing w:before="145" w:line="303" w:lineRule="auto"/>
        <w:rPr/>
      </w:pPr>
      <w:r>
        <w:rPr>
          <w:spacing w:val="1"/>
        </w:rPr>
        <w:t>理解态的表象，算符的矩阵表示，量子力学公式的矩阵表示，幺正变</w:t>
      </w:r>
      <w:r>
        <w:rPr>
          <w:spacing w:val="5"/>
        </w:rPr>
        <w:t xml:space="preserve"> </w:t>
      </w:r>
      <w:r>
        <w:rPr>
          <w:spacing w:val="-1"/>
        </w:rPr>
        <w:t>换，狄拉克符号，掌握线性谐振子的占有数表象。</w:t>
      </w:r>
    </w:p>
    <w:p>
      <w:pPr>
        <w:pStyle w:val="BodyText"/>
        <w:ind w:left="561"/>
        <w:spacing w:before="41" w:line="221" w:lineRule="auto"/>
        <w:outlineLvl w:val="1"/>
        <w:rPr/>
      </w:pPr>
      <w:r>
        <w:rPr>
          <w:rFonts w:ascii="Times New Roman" w:hAnsi="Times New Roman" w:eastAsia="Times New Roman" w:cs="Times New Roman"/>
          <w:b/>
          <w:bCs/>
          <w:spacing w:val="-4"/>
        </w:rPr>
        <w:t>5.</w:t>
      </w:r>
      <w:r>
        <w:rPr>
          <w:b/>
          <w:bCs/>
          <w:spacing w:val="-4"/>
        </w:rPr>
        <w:t>微扰理论</w:t>
      </w:r>
    </w:p>
    <w:p>
      <w:pPr>
        <w:pStyle w:val="BodyText"/>
        <w:spacing w:before="145" w:line="220" w:lineRule="auto"/>
        <w:jc w:val="right"/>
        <w:rPr/>
      </w:pPr>
      <w:r>
        <w:rPr>
          <w:spacing w:val="-5"/>
        </w:rPr>
        <w:t>理解氢原子的一级斯塔克效应，熟练掌握非</w:t>
      </w:r>
      <w:r>
        <w:rPr>
          <w:spacing w:val="-6"/>
        </w:rPr>
        <w:t>简并微扰论，简并微扰论，</w:t>
      </w:r>
    </w:p>
    <w:p>
      <w:pPr>
        <w:spacing w:line="220" w:lineRule="auto"/>
        <w:sectPr>
          <w:footerReference w:type="default" r:id="rId1"/>
          <w:pgSz w:w="12070" w:h="16950"/>
          <w:pgMar w:top="1440" w:right="1393" w:bottom="1744" w:left="1596" w:header="0" w:footer="1527" w:gutter="0"/>
        </w:sectPr>
        <w:rPr/>
      </w:pPr>
    </w:p>
    <w:p>
      <w:pPr>
        <w:spacing w:line="296" w:lineRule="auto"/>
        <w:rPr>
          <w:rFonts w:ascii="Arial"/>
          <w:sz w:val="21"/>
        </w:rPr>
      </w:pPr>
      <w:r/>
    </w:p>
    <w:p>
      <w:pPr>
        <w:spacing w:line="297" w:lineRule="auto"/>
        <w:rPr>
          <w:rFonts w:ascii="Arial"/>
          <w:sz w:val="21"/>
        </w:rPr>
      </w:pPr>
      <w:r/>
    </w:p>
    <w:p>
      <w:pPr>
        <w:pStyle w:val="BodyText"/>
        <w:spacing w:before="91" w:line="221" w:lineRule="auto"/>
        <w:rPr/>
      </w:pPr>
      <w:r>
        <w:rPr>
          <w:spacing w:val="-3"/>
        </w:rPr>
        <w:t>变分法。</w:t>
      </w:r>
    </w:p>
    <w:p>
      <w:pPr>
        <w:pStyle w:val="BodyText"/>
        <w:ind w:left="561"/>
        <w:spacing w:before="144" w:line="220" w:lineRule="auto"/>
        <w:outlineLvl w:val="1"/>
        <w:rPr/>
      </w:pPr>
      <w:r>
        <w:rPr>
          <w:rFonts w:ascii="Times New Roman" w:hAnsi="Times New Roman" w:eastAsia="Times New Roman" w:cs="Times New Roman"/>
          <w:b/>
          <w:bCs/>
          <w:spacing w:val="-3"/>
        </w:rPr>
        <w:t>6.</w:t>
      </w:r>
      <w:r>
        <w:rPr>
          <w:b/>
          <w:bCs/>
          <w:spacing w:val="-3"/>
        </w:rPr>
        <w:t>量子跃迁的基本解法</w:t>
      </w:r>
    </w:p>
    <w:p>
      <w:pPr>
        <w:pStyle w:val="BodyText"/>
        <w:ind w:left="6" w:firstLine="580"/>
        <w:spacing w:before="147" w:line="303" w:lineRule="auto"/>
        <w:rPr/>
      </w:pPr>
      <w:r>
        <w:rPr/>
        <w:t>了解光的发射与吸收的半经典处理方法，理解跃迁概率的计算，选择</w:t>
      </w:r>
      <w:r>
        <w:rPr>
          <w:spacing w:val="13"/>
        </w:rPr>
        <w:t xml:space="preserve"> </w:t>
      </w:r>
      <w:r>
        <w:rPr>
          <w:spacing w:val="-6"/>
        </w:rPr>
        <w:t>定则。</w:t>
      </w:r>
    </w:p>
    <w:p>
      <w:pPr>
        <w:pStyle w:val="BodyText"/>
        <w:ind w:left="560"/>
        <w:spacing w:before="40" w:line="221" w:lineRule="auto"/>
        <w:outlineLvl w:val="1"/>
        <w:rPr/>
      </w:pPr>
      <w:r>
        <w:rPr>
          <w:rFonts w:ascii="Times New Roman" w:hAnsi="Times New Roman" w:eastAsia="Times New Roman" w:cs="Times New Roman"/>
          <w:b/>
          <w:bCs/>
          <w:spacing w:val="-9"/>
        </w:rPr>
        <w:t>7.</w:t>
      </w:r>
      <w:r>
        <w:rPr>
          <w:rFonts w:ascii="Times New Roman" w:hAnsi="Times New Roman" w:eastAsia="Times New Roman" w:cs="Times New Roman"/>
          <w:b/>
          <w:bCs/>
          <w:spacing w:val="-14"/>
        </w:rPr>
        <w:t xml:space="preserve"> </w:t>
      </w:r>
      <w:r>
        <w:rPr>
          <w:b/>
          <w:bCs/>
          <w:spacing w:val="-9"/>
        </w:rPr>
        <w:t>自旋与全同粒子</w:t>
      </w:r>
    </w:p>
    <w:p>
      <w:pPr>
        <w:pStyle w:val="BodyText"/>
        <w:ind w:firstLine="586"/>
        <w:spacing w:before="142" w:line="310" w:lineRule="auto"/>
        <w:rPr/>
      </w:pPr>
      <w:r>
        <w:rPr/>
        <w:t>了解塞曼效应，电子自旋的实验基础，光谱的精细结构，氦原子的微</w:t>
      </w:r>
      <w:r>
        <w:rPr>
          <w:spacing w:val="13"/>
        </w:rPr>
        <w:t xml:space="preserve"> </w:t>
      </w:r>
      <w:r>
        <w:rPr>
          <w:spacing w:val="1"/>
        </w:rPr>
        <w:t>扰论解法，理解并基本掌握自旋算符和自旋波函数，两个角动量的耦合，</w:t>
      </w:r>
      <w:r>
        <w:rPr>
          <w:spacing w:val="8"/>
        </w:rPr>
        <w:t xml:space="preserve"> </w:t>
      </w:r>
      <w:r>
        <w:rPr>
          <w:spacing w:val="1"/>
        </w:rPr>
        <w:t>全同粒子的特性，熟练掌握全同粒子波函数和泡利原理，两个电子的自旋</w:t>
      </w:r>
      <w:r>
        <w:rPr>
          <w:spacing w:val="5"/>
        </w:rPr>
        <w:t xml:space="preserve"> </w:t>
      </w:r>
      <w:r>
        <w:rPr>
          <w:spacing w:val="-4"/>
        </w:rPr>
        <w:t>函数。</w:t>
      </w:r>
    </w:p>
    <w:p>
      <w:pPr>
        <w:ind w:left="567"/>
        <w:spacing w:before="40" w:line="222" w:lineRule="auto"/>
        <w:rPr>
          <w:rFonts w:ascii="SimHei" w:hAnsi="SimHei" w:eastAsia="SimHei" w:cs="SimHei"/>
          <w:sz w:val="28"/>
          <w:szCs w:val="28"/>
        </w:rPr>
      </w:pPr>
      <w:r>
        <w:rPr>
          <w:rFonts w:ascii="SimHei" w:hAnsi="SimHei" w:eastAsia="SimHei" w:cs="SimHei"/>
          <w:sz w:val="28"/>
          <w:szCs w:val="28"/>
          <w:spacing w:val="-3"/>
        </w:rPr>
        <w:t>三、考试形式</w:t>
      </w:r>
    </w:p>
    <w:p>
      <w:pPr>
        <w:pStyle w:val="BodyText"/>
        <w:ind w:left="562"/>
        <w:spacing w:before="144"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pStyle w:val="BodyText"/>
        <w:ind w:left="555" w:right="6248" w:firstLine="23"/>
        <w:spacing w:before="149" w:line="297" w:lineRule="auto"/>
        <w:rPr/>
      </w:pPr>
      <w:r>
        <w:rPr>
          <w:rFonts w:ascii="SimHei" w:hAnsi="SimHei" w:eastAsia="SimHei" w:cs="SimHei"/>
          <w:spacing w:val="-4"/>
        </w:rPr>
        <w:t>四、题型及分值</w:t>
      </w:r>
      <w:r>
        <w:rPr>
          <w:rFonts w:ascii="SimHei" w:hAnsi="SimHei" w:eastAsia="SimHei" w:cs="SimHei"/>
        </w:rPr>
        <w:t xml:space="preserve">  </w:t>
      </w:r>
      <w:r>
        <w:rPr>
          <w:rFonts w:ascii="Times New Roman" w:hAnsi="Times New Roman" w:eastAsia="Times New Roman" w:cs="Times New Roman"/>
          <w:spacing w:val="-4"/>
        </w:rPr>
        <w:t>1.</w:t>
      </w:r>
      <w:r>
        <w:rPr>
          <w:spacing w:val="-4"/>
        </w:rPr>
        <w:t>选择题，</w:t>
      </w:r>
      <w:r>
        <w:rPr>
          <w:rFonts w:ascii="Times New Roman" w:hAnsi="Times New Roman" w:eastAsia="Times New Roman" w:cs="Times New Roman"/>
          <w:spacing w:val="-4"/>
        </w:rPr>
        <w:t>20 </w:t>
      </w:r>
      <w:r>
        <w:rPr>
          <w:spacing w:val="-4"/>
        </w:rPr>
        <w:t>分；</w:t>
      </w:r>
      <w:r>
        <w:rPr/>
        <w:t xml:space="preserve"> </w:t>
      </w:r>
      <w:r>
        <w:rPr>
          <w:rFonts w:ascii="Times New Roman" w:hAnsi="Times New Roman" w:eastAsia="Times New Roman" w:cs="Times New Roman"/>
          <w:spacing w:val="-4"/>
        </w:rPr>
        <w:t>2.</w:t>
      </w:r>
      <w:r>
        <w:rPr>
          <w:spacing w:val="-4"/>
        </w:rPr>
        <w:t>判断题，</w:t>
      </w:r>
      <w:r>
        <w:rPr>
          <w:rFonts w:ascii="Times New Roman" w:hAnsi="Times New Roman" w:eastAsia="Times New Roman" w:cs="Times New Roman"/>
          <w:spacing w:val="-4"/>
        </w:rPr>
        <w:t>20 </w:t>
      </w:r>
      <w:r>
        <w:rPr>
          <w:spacing w:val="-4"/>
        </w:rPr>
        <w:t>分；</w:t>
      </w:r>
      <w:r>
        <w:rPr/>
        <w:t xml:space="preserve"> </w:t>
      </w:r>
      <w:r>
        <w:rPr>
          <w:rFonts w:ascii="Times New Roman" w:hAnsi="Times New Roman" w:eastAsia="Times New Roman" w:cs="Times New Roman"/>
          <w:spacing w:val="-4"/>
        </w:rPr>
        <w:t>3.</w:t>
      </w:r>
      <w:r>
        <w:rPr>
          <w:spacing w:val="-4"/>
        </w:rPr>
        <w:t>简答题，</w:t>
      </w:r>
      <w:r>
        <w:rPr>
          <w:rFonts w:ascii="Times New Roman" w:hAnsi="Times New Roman" w:eastAsia="Times New Roman" w:cs="Times New Roman"/>
          <w:spacing w:val="-4"/>
        </w:rPr>
        <w:t>20 </w:t>
      </w:r>
      <w:r>
        <w:rPr>
          <w:spacing w:val="-4"/>
        </w:rPr>
        <w:t>分；</w:t>
      </w:r>
      <w:r>
        <w:rPr/>
        <w:t xml:space="preserve"> </w:t>
      </w:r>
      <w:r>
        <w:rPr>
          <w:rFonts w:ascii="Times New Roman" w:hAnsi="Times New Roman" w:eastAsia="Times New Roman" w:cs="Times New Roman"/>
          <w:spacing w:val="-4"/>
        </w:rPr>
        <w:t>4.</w:t>
      </w:r>
      <w:r>
        <w:rPr>
          <w:spacing w:val="-4"/>
        </w:rPr>
        <w:t>计算题，</w:t>
      </w:r>
      <w:r>
        <w:rPr>
          <w:rFonts w:ascii="Times New Roman" w:hAnsi="Times New Roman" w:eastAsia="Times New Roman" w:cs="Times New Roman"/>
          <w:spacing w:val="-4"/>
        </w:rPr>
        <w:t>90 </w:t>
      </w:r>
      <w:r>
        <w:rPr>
          <w:spacing w:val="-4"/>
        </w:rPr>
        <w:t>分。</w:t>
      </w:r>
    </w:p>
    <w:p>
      <w:pPr>
        <w:ind w:left="569"/>
        <w:spacing w:before="145"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right="2"/>
        <w:spacing w:before="142" w:line="220" w:lineRule="auto"/>
        <w:jc w:val="right"/>
        <w:rPr/>
      </w:pPr>
      <w:r>
        <w:rPr>
          <w:rFonts w:ascii="Times New Roman" w:hAnsi="Times New Roman" w:eastAsia="Times New Roman" w:cs="Times New Roman"/>
          <w:spacing w:val="2"/>
        </w:rPr>
        <w:t>1.</w:t>
      </w:r>
      <w:r>
        <w:rPr>
          <w:spacing w:val="2"/>
        </w:rPr>
        <w:t>《量子力学教程》（第二版</w:t>
      </w:r>
      <w:r>
        <w:rPr>
          <w:spacing w:val="13"/>
        </w:rPr>
        <w:t>），</w:t>
      </w:r>
      <w:r>
        <w:rPr>
          <w:spacing w:val="2"/>
        </w:rPr>
        <w:t>周世勋原著，陈灏修订，高等教育</w:t>
      </w:r>
    </w:p>
    <w:p>
      <w:pPr>
        <w:pStyle w:val="BodyText"/>
        <w:ind w:left="24"/>
        <w:spacing w:before="146" w:line="221" w:lineRule="auto"/>
        <w:rPr/>
      </w:pPr>
      <w:r>
        <w:rPr>
          <w:spacing w:val="-3"/>
        </w:rPr>
        <w:t>出版社，</w:t>
      </w:r>
      <w:r>
        <w:rPr>
          <w:rFonts w:ascii="Times New Roman" w:hAnsi="Times New Roman" w:eastAsia="Times New Roman" w:cs="Times New Roman"/>
          <w:spacing w:val="-3"/>
        </w:rPr>
        <w:t>2009 </w:t>
      </w:r>
      <w:r>
        <w:rPr>
          <w:spacing w:val="-3"/>
        </w:rPr>
        <w:t>年版；</w:t>
      </w:r>
    </w:p>
    <w:p>
      <w:pPr>
        <w:pStyle w:val="BodyText"/>
        <w:ind w:left="556"/>
        <w:spacing w:before="145" w:line="220" w:lineRule="auto"/>
        <w:rPr/>
      </w:pPr>
      <w:r>
        <w:rPr>
          <w:rFonts w:ascii="Times New Roman" w:hAnsi="Times New Roman" w:eastAsia="Times New Roman" w:cs="Times New Roman"/>
          <w:spacing w:val="-2"/>
        </w:rPr>
        <w:t>2.</w:t>
      </w:r>
      <w:r>
        <w:rPr>
          <w:spacing w:val="-2"/>
        </w:rPr>
        <w:t>《量子力学》（第五版</w:t>
      </w:r>
      <w:r>
        <w:rPr>
          <w:spacing w:val="28"/>
        </w:rPr>
        <w:t>），</w:t>
      </w:r>
      <w:r>
        <w:rPr>
          <w:spacing w:val="-2"/>
        </w:rPr>
        <w:t>曾谨言著，科学出版社，</w:t>
      </w:r>
      <w:r>
        <w:rPr>
          <w:rFonts w:ascii="Times New Roman" w:hAnsi="Times New Roman" w:eastAsia="Times New Roman" w:cs="Times New Roman"/>
          <w:spacing w:val="-2"/>
        </w:rPr>
        <w:t>2013 </w:t>
      </w:r>
      <w:r>
        <w:rPr>
          <w:spacing w:val="-2"/>
        </w:rPr>
        <w:t>年版。</w:t>
      </w:r>
    </w:p>
    <w:sectPr>
      <w:footerReference w:type="default" r:id="rId2"/>
      <w:pgSz w:w="12070" w:h="16950"/>
      <w:pgMar w:top="1440" w:right="1471" w:bottom="1744" w:left="1597" w:header="0" w:footer="15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2024-09-25T10:10:53Z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2024-10-11T22:44:07</vt:filetime>
  </property>
</Properties>
</file>