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D4362">
      <w:pPr>
        <w:spacing w:line="440" w:lineRule="exact"/>
        <w:jc w:val="center"/>
        <w:outlineLvl w:val="0"/>
        <w:rPr>
          <w:rFonts w:hint="eastAsia" w:ascii="方正小标宋简体" w:hAnsi="宋体" w:eastAsia="方正小标宋简体" w:cs="宋体"/>
          <w:bCs/>
          <w:sz w:val="36"/>
          <w:szCs w:val="32"/>
        </w:rPr>
      </w:pPr>
      <w:bookmarkStart w:id="0" w:name="_GoBack"/>
      <w:bookmarkEnd w:id="0"/>
      <w:r>
        <w:rPr>
          <w:rFonts w:hint="eastAsia" w:ascii="方正小标宋简体" w:hAnsi="宋体" w:eastAsia="方正小标宋简体" w:cs="宋体"/>
          <w:bCs/>
          <w:sz w:val="36"/>
          <w:szCs w:val="32"/>
        </w:rPr>
        <w:t>202</w:t>
      </w:r>
      <w:r>
        <w:rPr>
          <w:rFonts w:hint="eastAsia" w:ascii="方正小标宋简体" w:hAnsi="宋体" w:eastAsia="方正小标宋简体" w:cs="宋体"/>
          <w:bCs/>
          <w:sz w:val="36"/>
          <w:szCs w:val="32"/>
          <w:lang w:val="en-US" w:eastAsia="zh-CN"/>
        </w:rPr>
        <w:t>5</w:t>
      </w:r>
      <w:r>
        <w:rPr>
          <w:rFonts w:hint="eastAsia" w:ascii="方正小标宋简体" w:hAnsi="宋体" w:eastAsia="方正小标宋简体" w:cs="宋体"/>
          <w:bCs/>
          <w:sz w:val="36"/>
          <w:szCs w:val="32"/>
        </w:rPr>
        <w:t>年考试内容范围说明</w:t>
      </w:r>
    </w:p>
    <w:p w14:paraId="628021C3">
      <w:pPr>
        <w:adjustRightInd w:val="0"/>
        <w:snapToGrid w:val="0"/>
        <w:rPr>
          <w:rFonts w:hint="eastAsia" w:ascii="宋体" w:hAnsi="宋体"/>
          <w:b/>
          <w:sz w:val="24"/>
        </w:rPr>
      </w:pPr>
      <w:r>
        <w:rPr>
          <w:rFonts w:hint="eastAsia" w:ascii="宋体" w:hAnsi="宋体"/>
          <w:b/>
          <w:sz w:val="24"/>
        </w:rPr>
        <w:t xml:space="preserve">考试科目名称: 生物医学材料 </w:t>
      </w:r>
      <w:r>
        <w:rPr>
          <w:rFonts w:ascii="宋体" w:hAnsi="宋体"/>
          <w:b/>
          <w:sz w:val="24"/>
        </w:rPr>
        <w:t xml:space="preserve"> </w:t>
      </w:r>
      <w:r>
        <w:rPr>
          <w:rFonts w:ascii="Segoe UI Symbol" w:hAnsi="Segoe UI Symbol" w:eastAsia="Segoe UI Emoji" w:cs="Segoe UI Emoji"/>
          <w:b/>
          <w:sz w:val="24"/>
        </w:rPr>
        <w:t>√</w:t>
      </w:r>
      <w:r>
        <w:rPr>
          <w:rFonts w:hint="eastAsia" w:ascii="宋体" w:hAnsi="宋体"/>
          <w:b/>
          <w:sz w:val="24"/>
        </w:rPr>
        <w:t>初试  □复试  □加试</w:t>
      </w:r>
    </w:p>
    <w:tbl>
      <w:tblPr>
        <w:tblStyle w:val="6"/>
        <w:tblW w:w="86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5"/>
      </w:tblGrid>
      <w:tr w14:paraId="58B4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68" w:hRule="atLeast"/>
        </w:trPr>
        <w:tc>
          <w:tcPr>
            <w:tcW w:w="8655" w:type="dxa"/>
            <w:tcBorders>
              <w:top w:val="single" w:color="auto" w:sz="4" w:space="0"/>
              <w:left w:val="single" w:color="auto" w:sz="4" w:space="0"/>
              <w:bottom w:val="single" w:color="auto" w:sz="4" w:space="0"/>
              <w:right w:val="single" w:color="auto" w:sz="4" w:space="0"/>
            </w:tcBorders>
            <w:noWrap w:val="0"/>
            <w:vAlign w:val="top"/>
          </w:tcPr>
          <w:p w14:paraId="35A52A7A">
            <w:pPr>
              <w:rPr>
                <w:rFonts w:ascii="宋体" w:hAnsi="宋体"/>
                <w:sz w:val="24"/>
              </w:rPr>
            </w:pPr>
            <w:r>
              <w:rPr>
                <w:rFonts w:hint="eastAsia" w:ascii="宋体" w:hAnsi="宋体"/>
                <w:sz w:val="24"/>
              </w:rPr>
              <w:t xml:space="preserve">考试内容范围: </w:t>
            </w:r>
          </w:p>
          <w:p w14:paraId="215899E2">
            <w:pPr>
              <w:numPr>
                <w:ilvl w:val="0"/>
                <w:numId w:val="1"/>
              </w:numPr>
              <w:spacing w:line="380" w:lineRule="exact"/>
              <w:rPr>
                <w:rFonts w:hint="eastAsia"/>
                <w:sz w:val="24"/>
              </w:rPr>
            </w:pPr>
            <w:r>
              <w:rPr>
                <w:rFonts w:hint="eastAsia"/>
                <w:sz w:val="24"/>
              </w:rPr>
              <w:t>生物医用材料的概念和分类</w:t>
            </w:r>
          </w:p>
          <w:p w14:paraId="16ECDB00">
            <w:pPr>
              <w:numPr>
                <w:ilvl w:val="0"/>
                <w:numId w:val="2"/>
              </w:numPr>
              <w:spacing w:line="380" w:lineRule="exact"/>
              <w:rPr>
                <w:rFonts w:hint="eastAsia"/>
              </w:rPr>
            </w:pPr>
            <w:r>
              <w:rPr>
                <w:rFonts w:hint="eastAsia"/>
              </w:rPr>
              <w:t>要求考生掌握生物医用材料的概念，理解生物医用材料与药物的区别.</w:t>
            </w:r>
          </w:p>
          <w:p w14:paraId="25425A5D">
            <w:pPr>
              <w:numPr>
                <w:ilvl w:val="0"/>
                <w:numId w:val="2"/>
              </w:numPr>
              <w:spacing w:line="380" w:lineRule="exact"/>
              <w:rPr>
                <w:rFonts w:hint="eastAsia"/>
              </w:rPr>
            </w:pPr>
            <w:r>
              <w:rPr>
                <w:rFonts w:hint="eastAsia"/>
              </w:rPr>
              <w:t>要求考生掌握生物医用材料常用的分类方法，能够根据不同分类依据对生物医用材料进行分类.</w:t>
            </w:r>
          </w:p>
          <w:p w14:paraId="2288CDF2">
            <w:pPr>
              <w:spacing w:line="380" w:lineRule="exact"/>
              <w:rPr>
                <w:sz w:val="24"/>
              </w:rPr>
            </w:pPr>
            <w:r>
              <w:rPr>
                <w:rFonts w:hint="eastAsia"/>
                <w:sz w:val="24"/>
              </w:rPr>
              <w:t>二、生物医学材料的安全性评价</w:t>
            </w:r>
          </w:p>
          <w:p w14:paraId="69D35193">
            <w:pPr>
              <w:numPr>
                <w:ilvl w:val="0"/>
                <w:numId w:val="3"/>
              </w:numPr>
              <w:spacing w:line="380" w:lineRule="exact"/>
              <w:rPr>
                <w:rFonts w:hint="eastAsia"/>
              </w:rPr>
            </w:pPr>
            <w:r>
              <w:rPr>
                <w:rFonts w:hint="eastAsia"/>
              </w:rPr>
              <w:t>要求考生了解人体组织的组成、分类及结构，掌握生物医学材料对人体的各种主要生物学反应.</w:t>
            </w:r>
          </w:p>
          <w:p w14:paraId="56A91BE3">
            <w:pPr>
              <w:numPr>
                <w:ilvl w:val="0"/>
                <w:numId w:val="3"/>
              </w:numPr>
              <w:spacing w:line="380" w:lineRule="exact"/>
            </w:pPr>
            <w:r>
              <w:rPr>
                <w:rFonts w:hint="eastAsia"/>
              </w:rPr>
              <w:t>要求考生理解并掌握生物相容性的概念，掌握生物医学材料的性能要求.</w:t>
            </w:r>
          </w:p>
          <w:p w14:paraId="75EE2F1F">
            <w:pPr>
              <w:numPr>
                <w:ilvl w:val="0"/>
                <w:numId w:val="3"/>
              </w:numPr>
              <w:spacing w:line="380" w:lineRule="exact"/>
              <w:rPr>
                <w:rFonts w:hint="eastAsia"/>
              </w:rPr>
            </w:pPr>
            <w:r>
              <w:rPr>
                <w:rFonts w:hint="eastAsia"/>
              </w:rPr>
              <w:t>要求考生掌握生物医学材料生物学评价的基本原则、评价依据和评价流程，能够针对具体的生物医学材料进行生物学评价方案设计.</w:t>
            </w:r>
          </w:p>
          <w:p w14:paraId="0BA16BE9">
            <w:pPr>
              <w:spacing w:line="380" w:lineRule="exact"/>
              <w:rPr>
                <w:sz w:val="24"/>
              </w:rPr>
            </w:pPr>
            <w:r>
              <w:rPr>
                <w:rFonts w:hint="eastAsia"/>
                <w:sz w:val="24"/>
              </w:rPr>
              <w:t>三、金属生物医用材料</w:t>
            </w:r>
          </w:p>
          <w:p w14:paraId="0687013B">
            <w:pPr>
              <w:numPr>
                <w:ilvl w:val="0"/>
                <w:numId w:val="4"/>
              </w:numPr>
              <w:spacing w:line="380" w:lineRule="exact"/>
            </w:pPr>
            <w:r>
              <w:rPr>
                <w:rFonts w:hint="eastAsia"/>
              </w:rPr>
              <w:t>要求考生熟悉生物医用金属材料的性能特点，理解应力屏蔽的概念.</w:t>
            </w:r>
          </w:p>
          <w:p w14:paraId="7AECB937">
            <w:pPr>
              <w:numPr>
                <w:ilvl w:val="0"/>
                <w:numId w:val="4"/>
              </w:numPr>
              <w:spacing w:line="380" w:lineRule="exact"/>
              <w:rPr>
                <w:rFonts w:hint="eastAsia"/>
              </w:rPr>
            </w:pPr>
            <w:r>
              <w:rPr>
                <w:rFonts w:hint="eastAsia"/>
              </w:rPr>
              <w:t>要求考生掌握几种主要医用金属材料，包括医用不锈钢、医用钴基合金和医用钛合金的化学组成、力学性能、生物相容性和临床应用.</w:t>
            </w:r>
          </w:p>
          <w:p w14:paraId="649E03EE">
            <w:pPr>
              <w:spacing w:line="380" w:lineRule="exact"/>
              <w:rPr>
                <w:sz w:val="24"/>
              </w:rPr>
            </w:pPr>
            <w:r>
              <w:rPr>
                <w:rFonts w:hint="eastAsia"/>
                <w:sz w:val="24"/>
              </w:rPr>
              <w:t>四、无机非金属生物医用材料</w:t>
            </w:r>
          </w:p>
          <w:p w14:paraId="3A3A420E">
            <w:pPr>
              <w:numPr>
                <w:ilvl w:val="0"/>
                <w:numId w:val="5"/>
              </w:numPr>
              <w:spacing w:line="380" w:lineRule="exact"/>
            </w:pPr>
            <w:r>
              <w:rPr>
                <w:rFonts w:hint="eastAsia"/>
              </w:rPr>
              <w:t>要求考生熟悉生物医用无机非金属材料的性能特点和分类，理解生物活性的概念.</w:t>
            </w:r>
          </w:p>
          <w:p w14:paraId="0B4AB4EB">
            <w:pPr>
              <w:numPr>
                <w:ilvl w:val="0"/>
                <w:numId w:val="5"/>
              </w:numPr>
              <w:spacing w:line="380" w:lineRule="exact"/>
            </w:pPr>
            <w:r>
              <w:rPr>
                <w:rFonts w:hint="eastAsia"/>
              </w:rPr>
              <w:t>要求考生掌握惰性无机非金属材料、表面活性医用无机非金属材料和生物可降解医用无机非金属材料的主要种类、性能特点和临床应用，理解生物活性材料的成分特点及其与生物组织的结合机理、生物可降解陶瓷材料的降解机理。</w:t>
            </w:r>
          </w:p>
          <w:p w14:paraId="0209C340">
            <w:pPr>
              <w:widowControl/>
              <w:jc w:val="left"/>
              <w:rPr>
                <w:rFonts w:hint="eastAsia"/>
              </w:rPr>
            </w:pPr>
            <w:r>
              <w:rPr>
                <w:rFonts w:hint="eastAsia"/>
                <w:sz w:val="24"/>
              </w:rPr>
              <w:t>五、高分子生物医用材料</w:t>
            </w:r>
          </w:p>
          <w:p w14:paraId="37F16115">
            <w:pPr>
              <w:spacing w:line="380" w:lineRule="exact"/>
              <w:ind w:left="540"/>
              <w:rPr>
                <w:color w:val="000000"/>
                <w:szCs w:val="22"/>
              </w:rPr>
            </w:pPr>
            <w:r>
              <w:rPr>
                <w:rFonts w:hint="eastAsia"/>
              </w:rPr>
              <w:t>1</w:t>
            </w:r>
            <w:r>
              <w:t xml:space="preserve">. </w:t>
            </w:r>
            <w:r>
              <w:rPr>
                <w:rFonts w:hint="eastAsia"/>
              </w:rPr>
              <w:t>要求考生了解</w:t>
            </w:r>
            <w:r>
              <w:rPr>
                <w:rFonts w:hint="eastAsia" w:ascii="宋体" w:hAnsi="宋体"/>
                <w:bCs/>
                <w:szCs w:val="21"/>
              </w:rPr>
              <w:t>生物医用高分子材料的分类</w:t>
            </w:r>
            <w:r>
              <w:rPr>
                <w:rFonts w:hint="eastAsia"/>
                <w:color w:val="000000"/>
                <w:szCs w:val="22"/>
              </w:rPr>
              <w:t>、性能特点和临床应用，理解生物可降性的概念。</w:t>
            </w:r>
          </w:p>
          <w:p w14:paraId="40FF6954">
            <w:pPr>
              <w:spacing w:line="380" w:lineRule="exact"/>
              <w:ind w:left="540"/>
              <w:rPr>
                <w:rFonts w:hint="eastAsia"/>
              </w:rPr>
            </w:pPr>
            <w:r>
              <w:rPr>
                <w:rFonts w:hint="eastAsia"/>
                <w:color w:val="000000"/>
                <w:szCs w:val="22"/>
              </w:rPr>
              <w:t>2</w:t>
            </w:r>
            <w:r>
              <w:rPr>
                <w:color w:val="000000"/>
                <w:szCs w:val="22"/>
              </w:rPr>
              <w:t xml:space="preserve">. </w:t>
            </w:r>
            <w:r>
              <w:rPr>
                <w:rFonts w:hint="eastAsia"/>
                <w:color w:val="000000"/>
                <w:szCs w:val="22"/>
              </w:rPr>
              <w:t>要求考生掌握几种天然和合成的生物可降解高分子材料，包括纤维素、甲壳素、脂肪族聚酯、聚酸酐的性能特点与生物医学应用之间的内在关系。</w:t>
            </w:r>
          </w:p>
          <w:p w14:paraId="5E688998">
            <w:pPr>
              <w:widowControl/>
              <w:jc w:val="left"/>
              <w:rPr>
                <w:rFonts w:hint="eastAsia" w:ascii="宋体" w:hAnsi="宋体" w:cs="宋体"/>
                <w:color w:val="000000"/>
                <w:kern w:val="0"/>
                <w:sz w:val="24"/>
              </w:rPr>
            </w:pPr>
            <w:r>
              <w:rPr>
                <w:rFonts w:hint="eastAsia" w:ascii="宋体" w:hAnsi="宋体" w:cs="宋体"/>
                <w:color w:val="000000"/>
                <w:kern w:val="0"/>
                <w:sz w:val="24"/>
              </w:rPr>
              <w:t>六、生物医用复合材料</w:t>
            </w:r>
          </w:p>
          <w:p w14:paraId="10769E4E">
            <w:pPr>
              <w:spacing w:line="380" w:lineRule="exact"/>
              <w:ind w:left="540"/>
              <w:rPr>
                <w:rFonts w:hint="eastAsia" w:ascii="宋体" w:hAnsi="宋体" w:cs="宋体"/>
                <w:color w:val="000000"/>
                <w:kern w:val="0"/>
                <w:sz w:val="24"/>
              </w:rPr>
            </w:pPr>
            <w:r>
              <w:rPr>
                <w:rFonts w:hint="eastAsia"/>
              </w:rPr>
              <w:t>要求考生掌握生物医用复合材料的性能要求及其影响因素，并能</w:t>
            </w:r>
            <w:r>
              <w:rPr>
                <w:rFonts w:hint="eastAsia" w:ascii="宋体" w:hAnsi="宋体"/>
                <w:bCs/>
                <w:szCs w:val="21"/>
              </w:rPr>
              <w:t>针对不同临床应用需求</w:t>
            </w:r>
            <w:r>
              <w:rPr>
                <w:rFonts w:ascii="宋体" w:hAnsi="宋体"/>
                <w:bCs/>
                <w:szCs w:val="21"/>
              </w:rPr>
              <w:t>设计满足一定性能要求的生物</w:t>
            </w:r>
            <w:r>
              <w:rPr>
                <w:rFonts w:hint="eastAsia" w:ascii="宋体" w:hAnsi="宋体"/>
                <w:bCs/>
                <w:szCs w:val="21"/>
              </w:rPr>
              <w:t>医用复合</w:t>
            </w:r>
            <w:r>
              <w:rPr>
                <w:rFonts w:ascii="宋体" w:hAnsi="宋体"/>
                <w:bCs/>
                <w:szCs w:val="21"/>
              </w:rPr>
              <w:t>材料</w:t>
            </w:r>
            <w:r>
              <w:rPr>
                <w:rFonts w:hint="eastAsia"/>
              </w:rPr>
              <w:t>.</w:t>
            </w:r>
          </w:p>
          <w:p w14:paraId="52D62ED8">
            <w:pPr>
              <w:widowControl/>
              <w:jc w:val="left"/>
              <w:rPr>
                <w:rFonts w:hint="eastAsia" w:ascii="宋体" w:hAnsi="宋体" w:cs="宋体"/>
                <w:color w:val="000000"/>
                <w:kern w:val="0"/>
                <w:sz w:val="24"/>
              </w:rPr>
            </w:pPr>
            <w:r>
              <w:rPr>
                <w:rFonts w:hint="eastAsia" w:ascii="宋体" w:hAnsi="宋体" w:cs="宋体"/>
                <w:color w:val="000000"/>
                <w:kern w:val="0"/>
                <w:sz w:val="24"/>
              </w:rPr>
              <w:t>七、生物医用材料的表面改性</w:t>
            </w:r>
          </w:p>
          <w:p w14:paraId="75CC3668">
            <w:pPr>
              <w:spacing w:line="380" w:lineRule="exact"/>
              <w:ind w:left="540"/>
              <w:rPr>
                <w:rFonts w:hint="eastAsia"/>
              </w:rPr>
            </w:pPr>
            <w:r>
              <w:rPr>
                <w:rFonts w:hint="eastAsia"/>
              </w:rPr>
              <w:t>要求考生了解常用生物医用材料的表面改性技术、工艺及其特点，理解表面粗糙度对生物医学材料生物学性能的影响</w:t>
            </w:r>
            <w:r>
              <w:rPr>
                <w:rFonts w:hint="eastAsia" w:ascii="宋体" w:hAnsi="宋体"/>
                <w:bCs/>
                <w:szCs w:val="21"/>
              </w:rPr>
              <w:t>。</w:t>
            </w:r>
          </w:p>
        </w:tc>
      </w:tr>
      <w:tr w14:paraId="6D6E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4" w:hRule="atLeast"/>
        </w:trPr>
        <w:tc>
          <w:tcPr>
            <w:tcW w:w="8655" w:type="dxa"/>
            <w:tcBorders>
              <w:top w:val="single" w:color="auto" w:sz="4" w:space="0"/>
              <w:left w:val="single" w:color="auto" w:sz="4" w:space="0"/>
              <w:bottom w:val="single" w:color="auto" w:sz="4" w:space="0"/>
              <w:right w:val="single" w:color="auto" w:sz="4" w:space="0"/>
            </w:tcBorders>
            <w:noWrap w:val="0"/>
            <w:vAlign w:val="top"/>
          </w:tcPr>
          <w:p w14:paraId="10C36A20">
            <w:pPr>
              <w:rPr>
                <w:rFonts w:hint="eastAsia" w:ascii="宋体" w:hAnsi="宋体"/>
                <w:sz w:val="24"/>
              </w:rPr>
            </w:pPr>
            <w:r>
              <w:rPr>
                <w:rFonts w:hint="eastAsia" w:ascii="宋体" w:hAnsi="宋体"/>
                <w:sz w:val="24"/>
              </w:rPr>
              <w:t>考试总分：150分     考试时间：3小时    考试方式：笔试</w:t>
            </w:r>
          </w:p>
          <w:p w14:paraId="30E71357">
            <w:pPr>
              <w:pStyle w:val="5"/>
              <w:rPr>
                <w:rFonts w:hint="eastAsia" w:hAnsi="宋体"/>
                <w:szCs w:val="24"/>
              </w:rPr>
            </w:pPr>
            <w:r>
              <w:rPr>
                <w:rFonts w:hint="eastAsia"/>
                <w:szCs w:val="24"/>
              </w:rPr>
              <w:t>考试题型：填空题</w:t>
            </w:r>
            <w:r>
              <w:rPr>
                <w:rFonts w:hint="eastAsia"/>
                <w:szCs w:val="24"/>
                <w:lang w:val="en-US" w:eastAsia="zh-CN"/>
              </w:rPr>
              <w:t>,</w:t>
            </w:r>
            <w:r>
              <w:rPr>
                <w:rFonts w:hint="eastAsia" w:hAnsi="宋体"/>
                <w:bCs/>
                <w:szCs w:val="21"/>
              </w:rPr>
              <w:t>判断题</w:t>
            </w:r>
            <w:r>
              <w:rPr>
                <w:rFonts w:hint="eastAsia" w:hAnsi="宋体"/>
                <w:bCs/>
                <w:szCs w:val="21"/>
                <w:lang w:val="en-US" w:eastAsia="zh-CN"/>
              </w:rPr>
              <w:t>,</w:t>
            </w:r>
            <w:r>
              <w:rPr>
                <w:rFonts w:hint="eastAsia"/>
                <w:szCs w:val="24"/>
              </w:rPr>
              <w:t>简答题</w:t>
            </w:r>
            <w:r>
              <w:rPr>
                <w:rFonts w:hint="eastAsia"/>
                <w:szCs w:val="24"/>
                <w:lang w:val="en-US" w:eastAsia="zh-CN"/>
              </w:rPr>
              <w:t>,</w:t>
            </w:r>
            <w:r>
              <w:rPr>
                <w:rFonts w:hint="eastAsia" w:hAnsi="宋体"/>
                <w:szCs w:val="24"/>
              </w:rPr>
              <w:t>综合题</w:t>
            </w:r>
          </w:p>
        </w:tc>
      </w:tr>
      <w:tr w14:paraId="563A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8655" w:type="dxa"/>
            <w:tcBorders>
              <w:top w:val="single" w:color="auto" w:sz="4" w:space="0"/>
              <w:left w:val="single" w:color="auto" w:sz="4" w:space="0"/>
              <w:bottom w:val="single" w:color="auto" w:sz="4" w:space="0"/>
              <w:right w:val="single" w:color="auto" w:sz="4" w:space="0"/>
            </w:tcBorders>
            <w:noWrap w:val="0"/>
            <w:vAlign w:val="top"/>
          </w:tcPr>
          <w:p w14:paraId="1608655C">
            <w:pPr>
              <w:rPr>
                <w:rFonts w:hint="eastAsia" w:ascii="宋体" w:hAnsi="宋体"/>
                <w:sz w:val="24"/>
              </w:rPr>
            </w:pPr>
            <w:r>
              <w:rPr>
                <w:rFonts w:hint="eastAsia" w:ascii="宋体" w:hAnsi="宋体"/>
                <w:sz w:val="24"/>
              </w:rPr>
              <w:t>参考书目(教材)</w:t>
            </w:r>
          </w:p>
          <w:p w14:paraId="62F81506">
            <w:pPr>
              <w:rPr>
                <w:rFonts w:hint="eastAsia" w:ascii="宋体" w:hAnsi="宋体"/>
                <w:sz w:val="24"/>
              </w:rPr>
            </w:pPr>
            <w:r>
              <w:rPr>
                <w:rFonts w:hint="eastAsia" w:ascii="宋体" w:hAnsi="宋体"/>
                <w:sz w:val="24"/>
              </w:rPr>
              <w:t>《生物医用材料学》，郑玉峰，李莉，西北工业大学出版社。</w:t>
            </w:r>
          </w:p>
        </w:tc>
      </w:tr>
    </w:tbl>
    <w:p w14:paraId="5FC70C46">
      <w:pPr>
        <w:spacing w:line="440" w:lineRule="exact"/>
        <w:rPr>
          <w:rFonts w:hint="eastAsia"/>
        </w:rPr>
      </w:pPr>
    </w:p>
    <w:sectPr>
      <w:headerReference r:id="rId3" w:type="default"/>
      <w:pgSz w:w="11906" w:h="16838"/>
      <w:pgMar w:top="1440" w:right="1800" w:bottom="77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9AE5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A2667"/>
    <w:multiLevelType w:val="multilevel"/>
    <w:tmpl w:val="07AA2667"/>
    <w:lvl w:ilvl="0" w:tentative="0">
      <w:start w:val="1"/>
      <w:numFmt w:val="decimal"/>
      <w:lvlText w:val="%1."/>
      <w:lvlJc w:val="left"/>
      <w:pPr>
        <w:tabs>
          <w:tab w:val="left" w:pos="855"/>
        </w:tabs>
        <w:ind w:left="855" w:hanging="31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70B68B6"/>
    <w:multiLevelType w:val="singleLevel"/>
    <w:tmpl w:val="370B68B6"/>
    <w:lvl w:ilvl="0" w:tentative="0">
      <w:start w:val="1"/>
      <w:numFmt w:val="decimal"/>
      <w:lvlText w:val="%1."/>
      <w:lvlJc w:val="left"/>
      <w:pPr>
        <w:tabs>
          <w:tab w:val="left" w:pos="855"/>
        </w:tabs>
        <w:ind w:left="855" w:hanging="315"/>
      </w:pPr>
      <w:rPr>
        <w:rFonts w:ascii="Times New Roman" w:hAnsi="Times New Roman" w:eastAsia="Times New Roman" w:cs="Times New Roman"/>
      </w:rPr>
    </w:lvl>
  </w:abstractNum>
  <w:abstractNum w:abstractNumId="2">
    <w:nsid w:val="512429F4"/>
    <w:multiLevelType w:val="multilevel"/>
    <w:tmpl w:val="512429F4"/>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7772E18"/>
    <w:multiLevelType w:val="multilevel"/>
    <w:tmpl w:val="57772E18"/>
    <w:lvl w:ilvl="0" w:tentative="0">
      <w:start w:val="1"/>
      <w:numFmt w:val="decimal"/>
      <w:lvlText w:val="%1."/>
      <w:lvlJc w:val="left"/>
      <w:pPr>
        <w:tabs>
          <w:tab w:val="left" w:pos="855"/>
        </w:tabs>
        <w:ind w:left="855" w:hanging="31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1B04F62"/>
    <w:multiLevelType w:val="multilevel"/>
    <w:tmpl w:val="71B04F62"/>
    <w:lvl w:ilvl="0" w:tentative="0">
      <w:start w:val="1"/>
      <w:numFmt w:val="decimal"/>
      <w:lvlText w:val="%1."/>
      <w:lvlJc w:val="left"/>
      <w:pPr>
        <w:tabs>
          <w:tab w:val="left" w:pos="855"/>
        </w:tabs>
        <w:ind w:left="855" w:hanging="31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ZGJhZDk3MDI3NDVmNWFkZDU0MDNhZDYwZDJjMzUifQ=="/>
  </w:docVars>
  <w:rsids>
    <w:rsidRoot w:val="000A20D9"/>
    <w:rsid w:val="00013843"/>
    <w:rsid w:val="00015650"/>
    <w:rsid w:val="00032E79"/>
    <w:rsid w:val="000378D2"/>
    <w:rsid w:val="00037F18"/>
    <w:rsid w:val="00054FCE"/>
    <w:rsid w:val="000723E5"/>
    <w:rsid w:val="000A20D9"/>
    <w:rsid w:val="000B32FD"/>
    <w:rsid w:val="000E05C3"/>
    <w:rsid w:val="000E39BE"/>
    <w:rsid w:val="000F664D"/>
    <w:rsid w:val="00122B2C"/>
    <w:rsid w:val="0012554D"/>
    <w:rsid w:val="00130233"/>
    <w:rsid w:val="00143C9B"/>
    <w:rsid w:val="0017527B"/>
    <w:rsid w:val="001A35B8"/>
    <w:rsid w:val="001B5200"/>
    <w:rsid w:val="001D598E"/>
    <w:rsid w:val="001D772B"/>
    <w:rsid w:val="001E631E"/>
    <w:rsid w:val="00214EEB"/>
    <w:rsid w:val="00267571"/>
    <w:rsid w:val="00270CAC"/>
    <w:rsid w:val="00284819"/>
    <w:rsid w:val="002A170B"/>
    <w:rsid w:val="002C5FD1"/>
    <w:rsid w:val="002D09FF"/>
    <w:rsid w:val="002E0F3C"/>
    <w:rsid w:val="002F2772"/>
    <w:rsid w:val="0033285C"/>
    <w:rsid w:val="003460BB"/>
    <w:rsid w:val="00385460"/>
    <w:rsid w:val="003B6C92"/>
    <w:rsid w:val="003C2ECC"/>
    <w:rsid w:val="003D2BA7"/>
    <w:rsid w:val="00403423"/>
    <w:rsid w:val="004928AE"/>
    <w:rsid w:val="00496630"/>
    <w:rsid w:val="004A35CF"/>
    <w:rsid w:val="004C679B"/>
    <w:rsid w:val="004D56F3"/>
    <w:rsid w:val="004E7C5C"/>
    <w:rsid w:val="004E7D0B"/>
    <w:rsid w:val="0051666D"/>
    <w:rsid w:val="00546C16"/>
    <w:rsid w:val="00561791"/>
    <w:rsid w:val="00566829"/>
    <w:rsid w:val="00567E9B"/>
    <w:rsid w:val="00595F1B"/>
    <w:rsid w:val="005C0116"/>
    <w:rsid w:val="005C0E05"/>
    <w:rsid w:val="00606C7C"/>
    <w:rsid w:val="0061772B"/>
    <w:rsid w:val="00640E3D"/>
    <w:rsid w:val="00670E4E"/>
    <w:rsid w:val="00686A3F"/>
    <w:rsid w:val="006E47BA"/>
    <w:rsid w:val="00716642"/>
    <w:rsid w:val="007239BF"/>
    <w:rsid w:val="00730FF9"/>
    <w:rsid w:val="007472B3"/>
    <w:rsid w:val="007639A3"/>
    <w:rsid w:val="007706BA"/>
    <w:rsid w:val="007860ED"/>
    <w:rsid w:val="00792C49"/>
    <w:rsid w:val="007A128C"/>
    <w:rsid w:val="007B1B76"/>
    <w:rsid w:val="007C377C"/>
    <w:rsid w:val="007C3970"/>
    <w:rsid w:val="0087074B"/>
    <w:rsid w:val="00870A67"/>
    <w:rsid w:val="008738A6"/>
    <w:rsid w:val="008774B0"/>
    <w:rsid w:val="008B2A48"/>
    <w:rsid w:val="009233F9"/>
    <w:rsid w:val="00937BB7"/>
    <w:rsid w:val="009538EF"/>
    <w:rsid w:val="00953E63"/>
    <w:rsid w:val="0095553D"/>
    <w:rsid w:val="00993C8E"/>
    <w:rsid w:val="009A637E"/>
    <w:rsid w:val="009C3961"/>
    <w:rsid w:val="009D5DEB"/>
    <w:rsid w:val="009F2AC4"/>
    <w:rsid w:val="00A1706C"/>
    <w:rsid w:val="00A3483C"/>
    <w:rsid w:val="00A35276"/>
    <w:rsid w:val="00A57E9B"/>
    <w:rsid w:val="00A623E1"/>
    <w:rsid w:val="00A72F94"/>
    <w:rsid w:val="00A75AC3"/>
    <w:rsid w:val="00A7665D"/>
    <w:rsid w:val="00AC1D08"/>
    <w:rsid w:val="00AE271B"/>
    <w:rsid w:val="00B02A88"/>
    <w:rsid w:val="00B82117"/>
    <w:rsid w:val="00BA0FCB"/>
    <w:rsid w:val="00BA4B84"/>
    <w:rsid w:val="00BF1D2D"/>
    <w:rsid w:val="00C03E8C"/>
    <w:rsid w:val="00C06C1A"/>
    <w:rsid w:val="00C4036A"/>
    <w:rsid w:val="00C86ADF"/>
    <w:rsid w:val="00C915E4"/>
    <w:rsid w:val="00CC1CAA"/>
    <w:rsid w:val="00CE4B85"/>
    <w:rsid w:val="00D30509"/>
    <w:rsid w:val="00D4418C"/>
    <w:rsid w:val="00D7099A"/>
    <w:rsid w:val="00D833E9"/>
    <w:rsid w:val="00D8796C"/>
    <w:rsid w:val="00D92AE6"/>
    <w:rsid w:val="00D95B1F"/>
    <w:rsid w:val="00DB6F76"/>
    <w:rsid w:val="00DC3E21"/>
    <w:rsid w:val="00DE0A96"/>
    <w:rsid w:val="00DF2E0B"/>
    <w:rsid w:val="00E125E9"/>
    <w:rsid w:val="00E40D63"/>
    <w:rsid w:val="00E75597"/>
    <w:rsid w:val="00E972C3"/>
    <w:rsid w:val="00EA627C"/>
    <w:rsid w:val="00EB3E56"/>
    <w:rsid w:val="00ED5A5C"/>
    <w:rsid w:val="00EE398C"/>
    <w:rsid w:val="00EF0A95"/>
    <w:rsid w:val="00F14ED0"/>
    <w:rsid w:val="00F24195"/>
    <w:rsid w:val="00F767CE"/>
    <w:rsid w:val="00F82E56"/>
    <w:rsid w:val="00FE30F6"/>
    <w:rsid w:val="30AA6871"/>
    <w:rsid w:val="35CC2F52"/>
    <w:rsid w:val="71340E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uiPriority w:val="0"/>
    <w:rPr>
      <w:rFonts w:ascii="宋体"/>
      <w:sz w:val="24"/>
      <w:szCs w:val="20"/>
    </w:rPr>
  </w:style>
  <w:style w:type="character" w:customStyle="1" w:styleId="8">
    <w:name w:val="批注框文本 Char"/>
    <w:link w:val="2"/>
    <w:uiPriority w:val="0"/>
    <w:rPr>
      <w:kern w:val="2"/>
      <w:sz w:val="18"/>
      <w:szCs w:val="18"/>
    </w:rPr>
  </w:style>
  <w:style w:type="character" w:customStyle="1" w:styleId="9">
    <w:name w:val="页脚 Char"/>
    <w:link w:val="3"/>
    <w:uiPriority w:val="0"/>
    <w:rPr>
      <w:kern w:val="2"/>
      <w:sz w:val="18"/>
      <w:szCs w:val="18"/>
    </w:rPr>
  </w:style>
  <w:style w:type="character" w:customStyle="1" w:styleId="10">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846</Words>
  <Characters>853</Characters>
  <Lines>6</Lines>
  <Paragraphs>1</Paragraphs>
  <TotalTime>0</TotalTime>
  <ScaleCrop>false</ScaleCrop>
  <LinksUpToDate>false</LinksUpToDate>
  <CharactersWithSpaces>884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2021-09-11T10:03:00Z</dcterms:created>
  <dc:creator>zb</dc:creator>
  <cp:lastModifiedBy>vertesyuan</cp:lastModifiedBy>
  <cp:lastPrinted>2014-09-10T03:29:00Z</cp:lastPrinted>
  <dcterms:modified xsi:type="dcterms:W3CDTF">2024-10-14T02:02:17Z</dcterms:modified>
  <dc:title>附件四：考试大纲格式</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615E7A826F9F4DD0A79AC95B9E3BDE68_13</vt:lpwstr>
  </property>
</Properties>
</file>