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25826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 w14:paraId="0A2D6AD1">
      <w:pPr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学院：材料与环境</w:t>
      </w:r>
      <w:r>
        <w:rPr>
          <w:rFonts w:hint="eastAsia"/>
          <w:b/>
          <w:bCs/>
          <w:sz w:val="28"/>
          <w:u w:val="single"/>
          <w:lang w:val="en-US" w:eastAsia="zh-CN"/>
        </w:rPr>
        <w:t>工程</w:t>
      </w:r>
      <w:r>
        <w:rPr>
          <w:rFonts w:hint="eastAsia"/>
          <w:b/>
          <w:bCs/>
          <w:sz w:val="28"/>
          <w:u w:val="single"/>
        </w:rPr>
        <w:t xml:space="preserve">学院                 加试科目：环境化学   </w:t>
      </w:r>
    </w:p>
    <w:p w14:paraId="03434630">
      <w:pPr>
        <w:spacing w:line="260" w:lineRule="exact"/>
        <w:jc w:val="left"/>
        <w:rPr>
          <w:rFonts w:hint="eastAsia"/>
          <w:color w:val="000000"/>
          <w:szCs w:val="20"/>
        </w:rPr>
      </w:pPr>
    </w:p>
    <w:p w14:paraId="09F732D9">
      <w:pPr>
        <w:pStyle w:val="2"/>
        <w:numPr>
          <w:ilvl w:val="0"/>
          <w:numId w:val="1"/>
        </w:numPr>
        <w:spacing w:line="400" w:lineRule="exact"/>
        <w:jc w:val="left"/>
        <w:rPr>
          <w:rFonts w:hint="eastAsia" w:ascii="Times New Roman" w:hAnsi="Times New Roman"/>
          <w:b/>
          <w:lang w:eastAsia="zh-CN"/>
        </w:rPr>
      </w:pPr>
      <w:r>
        <w:rPr>
          <w:rFonts w:ascii="Times New Roman" w:hAnsi="Times New Roman"/>
          <w:b/>
        </w:rPr>
        <w:t>绪论</w:t>
      </w:r>
    </w:p>
    <w:p w14:paraId="27D58FD6">
      <w:pPr>
        <w:widowControl/>
        <w:numPr>
          <w:ilvl w:val="0"/>
          <w:numId w:val="2"/>
        </w:numPr>
        <w:spacing w:line="400" w:lineRule="exact"/>
        <w:jc w:val="left"/>
        <w:rPr>
          <w:rFonts w:ascii="宋体" w:hAnsi="宋体"/>
        </w:rPr>
      </w:pPr>
      <w:r>
        <w:rPr>
          <w:rFonts w:hAnsi="宋体"/>
        </w:rPr>
        <w:t>环境化学的任务、内容、特点及发展方向</w:t>
      </w:r>
      <w:r>
        <w:rPr>
          <w:rFonts w:hint="eastAsia" w:hAnsi="宋体"/>
        </w:rPr>
        <w:t>；</w:t>
      </w:r>
      <w:r>
        <w:rPr>
          <w:rFonts w:hAnsi="宋体"/>
        </w:rPr>
        <w:t>环境污染物的类别、环境效应及其影响因素；环境污染物在环境各圈层迁移转化的简要过程。</w:t>
      </w:r>
    </w:p>
    <w:p w14:paraId="69337E27">
      <w:pPr>
        <w:pStyle w:val="2"/>
        <w:numPr>
          <w:ilvl w:val="0"/>
          <w:numId w:val="2"/>
        </w:numPr>
        <w:spacing w:line="400" w:lineRule="exact"/>
        <w:jc w:val="left"/>
        <w:rPr>
          <w:rFonts w:hAnsi="宋体"/>
        </w:rPr>
      </w:pPr>
      <w:r>
        <w:rPr>
          <w:rFonts w:hAnsi="宋体"/>
        </w:rPr>
        <w:t>我国水中优先控制污染物黑名单；我国大气、地表水、土壤环境质量标准</w:t>
      </w:r>
      <w:r>
        <w:rPr>
          <w:rFonts w:hint="eastAsia" w:hAnsi="宋体"/>
          <w:lang w:eastAsia="zh-CN"/>
        </w:rPr>
        <w:t>。</w:t>
      </w:r>
    </w:p>
    <w:p w14:paraId="4A486927">
      <w:pPr>
        <w:widowControl/>
        <w:spacing w:line="400" w:lineRule="atLeast"/>
        <w:ind w:left="1200"/>
        <w:jc w:val="left"/>
        <w:rPr>
          <w:rFonts w:hint="eastAsia"/>
        </w:rPr>
      </w:pPr>
    </w:p>
    <w:p w14:paraId="2D71846D">
      <w:pPr>
        <w:pStyle w:val="2"/>
        <w:numPr>
          <w:ilvl w:val="0"/>
          <w:numId w:val="1"/>
        </w:numPr>
        <w:spacing w:line="400" w:lineRule="exact"/>
        <w:rPr>
          <w:rFonts w:hint="eastAsia" w:hAnsi="宋体"/>
          <w:b/>
          <w:lang w:eastAsia="zh-CN"/>
        </w:rPr>
      </w:pPr>
      <w:r>
        <w:rPr>
          <w:rFonts w:hAnsi="宋体"/>
          <w:b/>
        </w:rPr>
        <w:t>大气环境化学</w:t>
      </w:r>
    </w:p>
    <w:p w14:paraId="0C5E8656">
      <w:pPr>
        <w:pStyle w:val="2"/>
        <w:numPr>
          <w:ilvl w:val="0"/>
          <w:numId w:val="3"/>
        </w:numPr>
        <w:spacing w:line="400" w:lineRule="exact"/>
        <w:ind w:left="284" w:firstLine="140" w:firstLineChars="67"/>
        <w:jc w:val="left"/>
        <w:rPr>
          <w:rFonts w:ascii="Times New Roman" w:hAnsi="Times New Roman"/>
        </w:rPr>
      </w:pPr>
      <w:r>
        <w:t>大气的组成及其主要污染物</w:t>
      </w:r>
      <w:r>
        <w:rPr>
          <w:rFonts w:hint="eastAsia"/>
          <w:lang w:eastAsia="zh-CN"/>
        </w:rPr>
        <w:t>：</w:t>
      </w:r>
      <w:r>
        <w:rPr>
          <w:rFonts w:ascii="Times New Roman" w:hAnsi="Times New Roman"/>
        </w:rPr>
        <w:t>了解</w:t>
      </w:r>
      <w:r>
        <w:t>大气的主要成分、结构及主要污染物。</w:t>
      </w:r>
    </w:p>
    <w:p w14:paraId="7E7DAC3D">
      <w:pPr>
        <w:pStyle w:val="2"/>
        <w:numPr>
          <w:ilvl w:val="0"/>
          <w:numId w:val="3"/>
        </w:numPr>
        <w:spacing w:line="400" w:lineRule="exact"/>
        <w:ind w:left="851" w:hanging="425"/>
        <w:rPr>
          <w:rFonts w:hint="eastAsia" w:hAnsi="宋体"/>
        </w:rPr>
      </w:pPr>
      <w:r>
        <w:rPr>
          <w:rFonts w:ascii="Times New Roman" w:hAnsi="Times New Roman"/>
        </w:rPr>
        <w:t>大气中污染物的迁移</w:t>
      </w:r>
      <w:r>
        <w:rPr>
          <w:rFonts w:hint="eastAsia" w:ascii="Times New Roman" w:hAnsi="Times New Roman"/>
          <w:lang w:eastAsia="zh-CN"/>
        </w:rPr>
        <w:t>：</w:t>
      </w:r>
      <w:r>
        <w:rPr>
          <w:rFonts w:ascii="Times New Roman" w:hAnsi="Times New Roman"/>
        </w:rPr>
        <w:t>了解</w:t>
      </w:r>
      <w:r>
        <w:rPr>
          <w:rFonts w:hint="eastAsia" w:hAnsi="宋体"/>
        </w:rPr>
        <w:t>影响大气污染物迁移的因素；大气稳定度；辐射逆温层、气块的绝热过程和干绝热递减率、大气中各污染物的转化、大气颗粒物。</w:t>
      </w:r>
    </w:p>
    <w:p w14:paraId="3A86607F">
      <w:pPr>
        <w:pStyle w:val="2"/>
        <w:numPr>
          <w:ilvl w:val="0"/>
          <w:numId w:val="3"/>
        </w:numPr>
        <w:tabs>
          <w:tab w:val="left" w:pos="851"/>
        </w:tabs>
        <w:spacing w:line="400" w:lineRule="exact"/>
        <w:ind w:left="851" w:right="238" w:hanging="425"/>
      </w:pPr>
      <w:r>
        <w:rPr>
          <w:rFonts w:ascii="Times New Roman" w:hAnsi="Times New Roman"/>
        </w:rPr>
        <w:t>大气中污染物的转化</w:t>
      </w:r>
      <w:r>
        <w:rPr>
          <w:rFonts w:hint="eastAsia" w:ascii="Times New Roman" w:hAnsi="Times New Roman"/>
          <w:lang w:eastAsia="zh-CN"/>
        </w:rPr>
        <w:t>：</w:t>
      </w:r>
      <w:r>
        <w:rPr>
          <w:rFonts w:hint="eastAsia" w:hAnsi="宋体"/>
        </w:rPr>
        <w:t>了解光化学反应、大气中重要自由基的来源、光化学烟雾、酸雨、温室气体、臭氧空洞的形成。</w:t>
      </w:r>
    </w:p>
    <w:p w14:paraId="5008B8C0">
      <w:pPr>
        <w:pStyle w:val="6"/>
        <w:numPr>
          <w:ilvl w:val="0"/>
          <w:numId w:val="3"/>
        </w:numPr>
        <w:spacing w:before="0" w:beforeAutospacing="0" w:after="0" w:afterAutospacing="0" w:line="400" w:lineRule="exact"/>
        <w:ind w:right="238" w:hanging="774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大气颗粒物：了解大气颗粒物的来源与消除、粒径分布、化学组成。</w:t>
      </w:r>
    </w:p>
    <w:p w14:paraId="0D22F996">
      <w:pPr>
        <w:pStyle w:val="2"/>
        <w:spacing w:line="400" w:lineRule="exact"/>
        <w:ind w:firstLine="420" w:firstLineChars="200"/>
        <w:rPr>
          <w:rFonts w:ascii="Times New Roman" w:hAnsi="Times New Roman"/>
        </w:rPr>
      </w:pPr>
    </w:p>
    <w:p w14:paraId="4582CBA4">
      <w:pPr>
        <w:pStyle w:val="2"/>
        <w:numPr>
          <w:ilvl w:val="0"/>
          <w:numId w:val="1"/>
        </w:numPr>
        <w:spacing w:line="400" w:lineRule="exact"/>
        <w:rPr>
          <w:rFonts w:hint="eastAsia" w:ascii="Times New Roman" w:hAnsi="Times New Roman"/>
          <w:b/>
          <w:lang w:eastAsia="zh-CN"/>
        </w:rPr>
      </w:pPr>
      <w:r>
        <w:rPr>
          <w:rFonts w:ascii="Times New Roman" w:hAnsi="Times New Roman"/>
          <w:b/>
        </w:rPr>
        <w:t>水环境化学</w:t>
      </w:r>
    </w:p>
    <w:p w14:paraId="16061DD3">
      <w:pPr>
        <w:pStyle w:val="6"/>
        <w:numPr>
          <w:ilvl w:val="0"/>
          <w:numId w:val="4"/>
        </w:numPr>
        <w:spacing w:before="0" w:beforeAutospacing="0" w:after="0" w:afterAutospacing="0" w:line="400" w:lineRule="exact"/>
        <w:ind w:left="851" w:right="238" w:hanging="425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宋体" w:cs="Times New Roman"/>
          <w:color w:val="auto"/>
          <w:sz w:val="21"/>
          <w:szCs w:val="21"/>
        </w:rPr>
        <w:t>天然水的基本特征和污染物的存在形态</w:t>
      </w:r>
      <w:r>
        <w:rPr>
          <w:rFonts w:hint="eastAsia" w:ascii="Times New Roman" w:hAnsi="宋体" w:cs="Times New Roman"/>
          <w:color w:val="auto"/>
          <w:sz w:val="21"/>
          <w:szCs w:val="21"/>
        </w:rPr>
        <w:t>：</w:t>
      </w:r>
      <w:r>
        <w:rPr>
          <w:rFonts w:ascii="Times New Roman" w:hAnsi="宋体" w:cs="Times New Roman"/>
          <w:color w:val="auto"/>
          <w:sz w:val="21"/>
          <w:szCs w:val="21"/>
        </w:rPr>
        <w:t>了解天然水的基本特征、天然水的有关酸碱度的计算、水中污染物的分布和存在形态、水中营养元素及水体富营养化</w:t>
      </w:r>
      <w:r>
        <w:rPr>
          <w:rFonts w:hint="eastAsia" w:ascii="Times New Roman" w:hAnsi="宋体" w:cs="Times New Roman"/>
          <w:color w:val="auto"/>
          <w:sz w:val="21"/>
          <w:szCs w:val="21"/>
        </w:rPr>
        <w:t>。</w:t>
      </w:r>
    </w:p>
    <w:p w14:paraId="6C096C53">
      <w:pPr>
        <w:pStyle w:val="6"/>
        <w:numPr>
          <w:ilvl w:val="0"/>
          <w:numId w:val="4"/>
        </w:numPr>
        <w:spacing w:before="0" w:beforeAutospacing="0" w:after="0" w:afterAutospacing="0" w:line="400" w:lineRule="exact"/>
        <w:ind w:left="851" w:right="238" w:hanging="425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宋体" w:cs="Times New Roman"/>
          <w:color w:val="auto"/>
          <w:sz w:val="21"/>
          <w:szCs w:val="21"/>
        </w:rPr>
        <w:t>水中无机污染物的迁移转化</w:t>
      </w:r>
      <w:r>
        <w:rPr>
          <w:rFonts w:hint="eastAsia" w:ascii="Times New Roman" w:hAnsi="宋体" w:cs="Times New Roman"/>
          <w:color w:val="auto"/>
          <w:sz w:val="21"/>
          <w:szCs w:val="21"/>
        </w:rPr>
        <w:t>：</w:t>
      </w:r>
      <w:r>
        <w:rPr>
          <w:rFonts w:ascii="Times New Roman" w:hAnsi="宋体" w:cs="Times New Roman"/>
          <w:color w:val="auto"/>
          <w:sz w:val="21"/>
          <w:szCs w:val="21"/>
        </w:rPr>
        <w:t>了解水中无机污染物的吸附与解吸、溶解与沉淀、氧化与还原、配合作用</w:t>
      </w:r>
      <w:r>
        <w:rPr>
          <w:rFonts w:hint="eastAsia" w:ascii="Times New Roman" w:hAnsi="宋体" w:cs="Times New Roman"/>
          <w:color w:val="auto"/>
          <w:sz w:val="21"/>
          <w:szCs w:val="21"/>
        </w:rPr>
        <w:t>。</w:t>
      </w:r>
    </w:p>
    <w:p w14:paraId="73506447">
      <w:pPr>
        <w:pStyle w:val="6"/>
        <w:numPr>
          <w:ilvl w:val="0"/>
          <w:numId w:val="4"/>
        </w:numPr>
        <w:spacing w:before="0" w:beforeAutospacing="0" w:after="0" w:afterAutospacing="0" w:line="400" w:lineRule="exact"/>
        <w:ind w:left="851" w:right="238" w:hanging="425"/>
        <w:rPr>
          <w:rFonts w:hint="eastAsia" w:ascii="Times New Roman" w:hAnsi="宋体" w:cs="Times New Roman"/>
          <w:color w:val="auto"/>
          <w:sz w:val="21"/>
          <w:szCs w:val="21"/>
        </w:rPr>
      </w:pPr>
      <w:r>
        <w:rPr>
          <w:rFonts w:ascii="Times New Roman" w:hAnsi="宋体" w:cs="Times New Roman"/>
          <w:color w:val="auto"/>
          <w:sz w:val="21"/>
          <w:szCs w:val="21"/>
        </w:rPr>
        <w:t>水中有机污染物的迁移转化</w:t>
      </w:r>
      <w:r>
        <w:rPr>
          <w:rFonts w:hint="eastAsia" w:ascii="Times New Roman" w:hAnsi="宋体" w:cs="Times New Roman"/>
          <w:color w:val="auto"/>
          <w:sz w:val="21"/>
          <w:szCs w:val="21"/>
        </w:rPr>
        <w:t>：</w:t>
      </w:r>
      <w:r>
        <w:rPr>
          <w:rFonts w:ascii="Times New Roman" w:hAnsi="宋体" w:cs="Times New Roman"/>
          <w:color w:val="auto"/>
          <w:sz w:val="21"/>
          <w:szCs w:val="21"/>
        </w:rPr>
        <w:t>了解水中有机污染物的分配作用、挥发作用、水解作用、生物降解作用</w:t>
      </w:r>
      <w:r>
        <w:rPr>
          <w:rFonts w:hint="eastAsia" w:ascii="Times New Roman" w:hAnsi="宋体" w:cs="Times New Roman"/>
          <w:color w:val="auto"/>
          <w:sz w:val="21"/>
          <w:szCs w:val="21"/>
        </w:rPr>
        <w:t>。</w:t>
      </w:r>
    </w:p>
    <w:p w14:paraId="21041388">
      <w:pPr>
        <w:pStyle w:val="6"/>
        <w:numPr>
          <w:ilvl w:val="0"/>
          <w:numId w:val="4"/>
        </w:numPr>
        <w:spacing w:before="0" w:beforeAutospacing="0" w:after="0" w:afterAutospacing="0" w:line="400" w:lineRule="exact"/>
        <w:ind w:right="238" w:hanging="669"/>
        <w:rPr>
          <w:rFonts w:hint="eastAsia" w:ascii="Times New Roman" w:hAnsi="宋体" w:cs="Times New Roman"/>
          <w:color w:val="auto"/>
          <w:sz w:val="21"/>
          <w:szCs w:val="21"/>
        </w:rPr>
      </w:pPr>
      <w:r>
        <w:rPr>
          <w:rFonts w:ascii="Times New Roman" w:hAnsi="宋体" w:cs="Times New Roman"/>
          <w:color w:val="auto"/>
          <w:sz w:val="21"/>
          <w:szCs w:val="21"/>
        </w:rPr>
        <w:t>水质模型</w:t>
      </w:r>
      <w:r>
        <w:rPr>
          <w:rFonts w:hint="eastAsia" w:ascii="Times New Roman" w:hAnsi="宋体" w:cs="Times New Roman"/>
          <w:color w:val="auto"/>
          <w:sz w:val="21"/>
          <w:szCs w:val="21"/>
        </w:rPr>
        <w:t>：</w:t>
      </w:r>
      <w:r>
        <w:rPr>
          <w:rFonts w:ascii="Times New Roman" w:hAnsi="宋体" w:cs="Times New Roman"/>
          <w:color w:val="auto"/>
          <w:sz w:val="21"/>
          <w:szCs w:val="21"/>
        </w:rPr>
        <w:t>了解水质</w:t>
      </w:r>
      <w:r>
        <w:rPr>
          <w:rFonts w:ascii="Times New Roman" w:hAnsi="Times New Roman" w:cs="Times New Roman"/>
          <w:color w:val="auto"/>
          <w:sz w:val="21"/>
          <w:szCs w:val="21"/>
        </w:rPr>
        <w:t>S—P</w:t>
      </w:r>
      <w:r>
        <w:rPr>
          <w:rFonts w:ascii="Times New Roman" w:hAnsi="宋体" w:cs="Times New Roman"/>
          <w:color w:val="auto"/>
          <w:sz w:val="21"/>
          <w:szCs w:val="21"/>
        </w:rPr>
        <w:t>模型、湖泊富营养化预测模型</w:t>
      </w:r>
      <w:r>
        <w:rPr>
          <w:rFonts w:hint="eastAsia" w:ascii="Times New Roman" w:hAnsi="宋体" w:cs="Times New Roman"/>
          <w:color w:val="auto"/>
          <w:sz w:val="21"/>
          <w:szCs w:val="21"/>
        </w:rPr>
        <w:t>。</w:t>
      </w:r>
    </w:p>
    <w:p w14:paraId="2EFBB832">
      <w:pPr>
        <w:widowControl/>
        <w:spacing w:line="400" w:lineRule="exact"/>
        <w:ind w:left="848" w:leftChars="203" w:hanging="422" w:hangingChars="201"/>
        <w:jc w:val="left"/>
        <w:rPr>
          <w:rFonts w:hAnsi="宋体"/>
        </w:rPr>
      </w:pPr>
      <w:r>
        <w:rPr>
          <w:rFonts w:hint="eastAsia" w:ascii="宋体" w:hAnsi="宋体"/>
        </w:rPr>
        <w:t xml:space="preserve"> </w:t>
      </w:r>
    </w:p>
    <w:p w14:paraId="4D9D23CA">
      <w:pPr>
        <w:pStyle w:val="2"/>
        <w:numPr>
          <w:ilvl w:val="0"/>
          <w:numId w:val="1"/>
        </w:numPr>
        <w:spacing w:line="400" w:lineRule="exact"/>
        <w:ind w:left="851" w:hanging="425"/>
        <w:rPr>
          <w:rFonts w:hint="eastAsia"/>
          <w:b/>
          <w:lang w:eastAsia="zh-CN"/>
        </w:rPr>
      </w:pPr>
      <w:r>
        <w:rPr>
          <w:rFonts w:ascii="Times New Roman" w:hAnsi="Times New Roman"/>
          <w:b/>
        </w:rPr>
        <w:t>土壤</w:t>
      </w:r>
      <w:r>
        <w:rPr>
          <w:b/>
        </w:rPr>
        <w:t>环境化学</w:t>
      </w:r>
    </w:p>
    <w:p w14:paraId="74124708">
      <w:pPr>
        <w:pStyle w:val="2"/>
        <w:numPr>
          <w:ilvl w:val="0"/>
          <w:numId w:val="5"/>
        </w:numPr>
        <w:spacing w:line="400" w:lineRule="exact"/>
        <w:ind w:left="851" w:hanging="284"/>
        <w:jc w:val="left"/>
        <w:rPr>
          <w:rFonts w:hint="eastAsia"/>
        </w:rPr>
      </w:pPr>
      <w:r>
        <w:t>土壤的组成和性质</w:t>
      </w:r>
      <w:r>
        <w:rPr>
          <w:rFonts w:hint="eastAsia"/>
          <w:lang w:eastAsia="zh-CN"/>
        </w:rPr>
        <w:t>：</w:t>
      </w:r>
      <w:r>
        <w:rPr>
          <w:rFonts w:hint="eastAsia"/>
        </w:rPr>
        <w:t xml:space="preserve"> 了解土壤组成、粒径分组、质地分组、土壤的吸附性、酸碱性和氧化还原性。</w:t>
      </w:r>
    </w:p>
    <w:p w14:paraId="7836D06E">
      <w:pPr>
        <w:numPr>
          <w:ilvl w:val="0"/>
          <w:numId w:val="5"/>
        </w:numPr>
        <w:spacing w:line="400" w:lineRule="exact"/>
        <w:ind w:left="851" w:hanging="284"/>
        <w:rPr>
          <w:rFonts w:hint="eastAsia"/>
          <w:szCs w:val="21"/>
        </w:rPr>
      </w:pPr>
      <w:r>
        <w:rPr>
          <w:rFonts w:hint="eastAsia"/>
          <w:szCs w:val="21"/>
        </w:rPr>
        <w:t>重金属在土壤-植物系统中的迁移及其机制：了解主要的重金属在土壤-植物体系中迁移的影响因素、转化规律和机制。</w:t>
      </w:r>
    </w:p>
    <w:p w14:paraId="54754559">
      <w:pPr>
        <w:numPr>
          <w:ilvl w:val="0"/>
          <w:numId w:val="5"/>
        </w:numPr>
        <w:spacing w:line="400" w:lineRule="exact"/>
        <w:ind w:left="851" w:hanging="284"/>
        <w:rPr>
          <w:rFonts w:hint="eastAsia"/>
          <w:szCs w:val="21"/>
        </w:rPr>
      </w:pPr>
      <w:r>
        <w:rPr>
          <w:rFonts w:hint="eastAsia"/>
          <w:szCs w:val="21"/>
        </w:rPr>
        <w:t>土壤中农药的迁移转化：了解土壤中农药的迁移、</w:t>
      </w:r>
      <w:r>
        <w:rPr>
          <w:rFonts w:hint="eastAsia" w:ascii="宋体" w:hAnsi="宋体"/>
          <w:szCs w:val="21"/>
        </w:rPr>
        <w:t>非离子型农药与土壤有机质的作用、</w:t>
      </w:r>
      <w:r>
        <w:rPr>
          <w:rFonts w:hint="eastAsia"/>
          <w:szCs w:val="21"/>
        </w:rPr>
        <w:t>典型农药在土壤中的迁移转化。</w:t>
      </w:r>
    </w:p>
    <w:p w14:paraId="749947F3">
      <w:pPr>
        <w:numPr>
          <w:ilvl w:val="0"/>
          <w:numId w:val="1"/>
        </w:numPr>
        <w:ind w:left="851" w:hanging="425"/>
        <w:rPr>
          <w:rFonts w:hint="eastAsia"/>
          <w:b/>
          <w:szCs w:val="21"/>
        </w:rPr>
      </w:pPr>
      <w:r>
        <w:rPr>
          <w:b/>
          <w:szCs w:val="21"/>
        </w:rPr>
        <w:t>生物体内污染物的运动过程及毒性</w:t>
      </w:r>
    </w:p>
    <w:p w14:paraId="4692431A">
      <w:pPr>
        <w:pStyle w:val="2"/>
        <w:numPr>
          <w:ilvl w:val="0"/>
          <w:numId w:val="6"/>
        </w:numPr>
        <w:spacing w:line="400" w:lineRule="exact"/>
        <w:jc w:val="left"/>
        <w:rPr>
          <w:rFonts w:hint="eastAsia"/>
        </w:rPr>
      </w:pPr>
      <w:r>
        <w:rPr>
          <w:rFonts w:ascii="Times New Roman" w:hAnsi="Times New Roman"/>
        </w:rPr>
        <w:t>物质通过生物膜的方式</w:t>
      </w:r>
      <w:r>
        <w:rPr>
          <w:rFonts w:hint="eastAsia" w:ascii="Times New Roman" w:hAnsi="Times New Roman"/>
          <w:lang w:eastAsia="zh-CN"/>
        </w:rPr>
        <w:t>：</w:t>
      </w:r>
      <w:r>
        <w:rPr>
          <w:rFonts w:hint="eastAsia"/>
        </w:rPr>
        <w:t>了解生物膜的结构和物质通过生物膜的方式。</w:t>
      </w:r>
    </w:p>
    <w:p w14:paraId="69D941F9">
      <w:pPr>
        <w:numPr>
          <w:ilvl w:val="0"/>
          <w:numId w:val="6"/>
        </w:numPr>
        <w:spacing w:line="400" w:lineRule="exact"/>
        <w:rPr>
          <w:rFonts w:hint="eastAsia"/>
          <w:szCs w:val="21"/>
        </w:rPr>
      </w:pPr>
      <w:r>
        <w:rPr>
          <w:rFonts w:hint="eastAsia"/>
        </w:rPr>
        <w:t>污染物在体内的转运：</w:t>
      </w:r>
      <w:r>
        <w:rPr>
          <w:rFonts w:hint="eastAsia"/>
          <w:szCs w:val="21"/>
        </w:rPr>
        <w:t>了解污染物在生物体内的吸收、分布、排泄、蓄积。</w:t>
      </w:r>
    </w:p>
    <w:p w14:paraId="487256FA">
      <w:pPr>
        <w:numPr>
          <w:ilvl w:val="0"/>
          <w:numId w:val="6"/>
        </w:numPr>
        <w:spacing w:line="400" w:lineRule="exact"/>
        <w:rPr>
          <w:rFonts w:hint="eastAsia"/>
          <w:szCs w:val="21"/>
        </w:rPr>
      </w:pPr>
      <w:r>
        <w:rPr>
          <w:rFonts w:hint="eastAsia"/>
        </w:rPr>
        <w:t>污染物的生物富集和转化：</w:t>
      </w:r>
      <w:r>
        <w:rPr>
          <w:rFonts w:hint="eastAsia"/>
          <w:szCs w:val="21"/>
        </w:rPr>
        <w:t>了解污染物在生物体内的富集、生物转化方式及毒性。</w:t>
      </w:r>
    </w:p>
    <w:p w14:paraId="2FCF24F9">
      <w:pPr>
        <w:rPr>
          <w:b/>
          <w:szCs w:val="21"/>
        </w:rPr>
      </w:pPr>
    </w:p>
    <w:p w14:paraId="7EA079D7">
      <w:pPr>
        <w:ind w:left="850" w:leftChars="203" w:hanging="424" w:hangingChars="201"/>
        <w:rPr>
          <w:b/>
          <w:szCs w:val="21"/>
        </w:rPr>
      </w:pPr>
      <w:r>
        <w:rPr>
          <w:b/>
        </w:rPr>
        <w:t xml:space="preserve">6. </w:t>
      </w:r>
      <w:r>
        <w:rPr>
          <w:rFonts w:hint="eastAsia"/>
          <w:b/>
        </w:rPr>
        <w:t xml:space="preserve"> </w:t>
      </w:r>
      <w:r>
        <w:rPr>
          <w:b/>
          <w:szCs w:val="21"/>
        </w:rPr>
        <w:t>典型污染物在环境各圈层中的转归和效应</w:t>
      </w:r>
    </w:p>
    <w:p w14:paraId="5391659C">
      <w:pPr>
        <w:pStyle w:val="2"/>
        <w:numPr>
          <w:ilvl w:val="0"/>
          <w:numId w:val="7"/>
        </w:numPr>
        <w:spacing w:line="400" w:lineRule="exact"/>
        <w:jc w:val="left"/>
        <w:rPr>
          <w:rFonts w:hint="eastAsia"/>
        </w:rPr>
      </w:pPr>
      <w:r>
        <w:rPr>
          <w:rFonts w:ascii="Times New Roman" w:hAnsi="Times New Roman"/>
        </w:rPr>
        <w:t>重金属元素</w:t>
      </w:r>
      <w:r>
        <w:rPr>
          <w:rFonts w:hint="eastAsia" w:ascii="Times New Roman" w:hAnsi="Times New Roman"/>
          <w:lang w:eastAsia="zh-CN"/>
        </w:rPr>
        <w:t>:</w:t>
      </w:r>
      <w:r>
        <w:rPr>
          <w:rFonts w:hint="eastAsia"/>
        </w:rPr>
        <w:t xml:space="preserve"> 了解汞、镉、铬、砷等重金属元素在各圈层中的转归和效应。</w:t>
      </w:r>
    </w:p>
    <w:p w14:paraId="19957BEE">
      <w:pPr>
        <w:numPr>
          <w:ilvl w:val="0"/>
          <w:numId w:val="7"/>
        </w:numPr>
        <w:spacing w:line="400" w:lineRule="exact"/>
        <w:rPr>
          <w:rFonts w:hint="eastAsia"/>
          <w:szCs w:val="21"/>
        </w:rPr>
      </w:pPr>
      <w:r>
        <w:rPr>
          <w:rFonts w:hint="eastAsia"/>
        </w:rPr>
        <w:t>有机污染物:</w:t>
      </w:r>
      <w:r>
        <w:rPr>
          <w:rFonts w:hint="eastAsia"/>
          <w:szCs w:val="21"/>
        </w:rPr>
        <w:t>了解持久性有机污染物、有机卤代物、多环芳烃、表面活性剂在环境中的转化和归趋。</w:t>
      </w:r>
    </w:p>
    <w:p w14:paraId="788BDE64">
      <w:pPr>
        <w:pStyle w:val="2"/>
        <w:spacing w:line="400" w:lineRule="exact"/>
        <w:ind w:firstLine="525" w:firstLineChars="250"/>
        <w:jc w:val="left"/>
        <w:rPr>
          <w:rFonts w:hint="eastAsia" w:hAnsi="宋体"/>
          <w:lang w:eastAsia="zh-CN"/>
        </w:rPr>
      </w:pPr>
    </w:p>
    <w:p w14:paraId="202BC3CE">
      <w:pPr>
        <w:pStyle w:val="2"/>
        <w:spacing w:line="400" w:lineRule="exact"/>
        <w:ind w:left="850" w:leftChars="203" w:hanging="424" w:hangingChars="201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>7.</w:t>
      </w:r>
      <w:r>
        <w:rPr>
          <w:rFonts w:hint="eastAsia" w:ascii="Times New Roman" w:hAnsi="Times New Roman"/>
          <w:b/>
          <w:lang w:eastAsia="zh-CN"/>
        </w:rPr>
        <w:t xml:space="preserve">  </w:t>
      </w:r>
      <w:r>
        <w:rPr>
          <w:rFonts w:ascii="Times New Roman" w:hAnsi="Times New Roman"/>
          <w:b/>
          <w:lang w:eastAsia="zh-CN"/>
        </w:rPr>
        <w:t>受污染环境的修复</w:t>
      </w:r>
    </w:p>
    <w:p w14:paraId="21922990">
      <w:pPr>
        <w:pStyle w:val="2"/>
        <w:numPr>
          <w:ilvl w:val="0"/>
          <w:numId w:val="8"/>
        </w:numPr>
        <w:spacing w:line="400" w:lineRule="exact"/>
        <w:jc w:val="left"/>
        <w:rPr>
          <w:rFonts w:hint="eastAsia"/>
        </w:rPr>
      </w:pPr>
      <w:r>
        <w:rPr>
          <w:rFonts w:hint="eastAsia" w:ascii="Times New Roman" w:hAnsi="Times New Roman"/>
          <w:lang w:eastAsia="zh-CN"/>
        </w:rPr>
        <w:t>微生物修复技术：影响微生物修复效率的因素，强化生物修复的主要类型</w:t>
      </w:r>
    </w:p>
    <w:p w14:paraId="5373823E">
      <w:pPr>
        <w:numPr>
          <w:ilvl w:val="0"/>
          <w:numId w:val="8"/>
        </w:numPr>
        <w:spacing w:line="400" w:lineRule="exact"/>
        <w:rPr>
          <w:rFonts w:hint="eastAsia"/>
          <w:szCs w:val="21"/>
        </w:rPr>
      </w:pPr>
      <w:r>
        <w:rPr>
          <w:rFonts w:hint="eastAsia"/>
        </w:rPr>
        <w:t>植物修复技术：植物修复重金属和有机污染物的过程和机理</w:t>
      </w:r>
    </w:p>
    <w:p w14:paraId="30DE1C51">
      <w:pPr>
        <w:numPr>
          <w:ilvl w:val="0"/>
          <w:numId w:val="8"/>
        </w:numPr>
        <w:spacing w:line="400" w:lineRule="exact"/>
        <w:rPr>
          <w:rFonts w:hint="eastAsia"/>
          <w:szCs w:val="21"/>
        </w:rPr>
      </w:pPr>
      <w:r>
        <w:rPr>
          <w:rFonts w:hint="eastAsia"/>
        </w:rPr>
        <w:t>化学氧化技术：高锰酸钾氧化法，臭氧氧化法，过氧化氢及Fenton氧化技术</w:t>
      </w:r>
    </w:p>
    <w:p w14:paraId="09987CB7">
      <w:pPr>
        <w:numPr>
          <w:ilvl w:val="0"/>
          <w:numId w:val="8"/>
        </w:numPr>
        <w:spacing w:line="400" w:lineRule="exact"/>
        <w:rPr>
          <w:rFonts w:hint="eastAsia"/>
          <w:szCs w:val="21"/>
        </w:rPr>
      </w:pPr>
      <w:r>
        <w:rPr>
          <w:rFonts w:hint="eastAsia"/>
        </w:rPr>
        <w:t>电动力学修复：基本原理，影响因素，联用技术</w:t>
      </w:r>
    </w:p>
    <w:p w14:paraId="0671FC77">
      <w:pPr>
        <w:numPr>
          <w:ilvl w:val="0"/>
          <w:numId w:val="8"/>
        </w:numPr>
        <w:spacing w:line="400" w:lineRule="exact"/>
        <w:rPr>
          <w:rFonts w:hint="eastAsia"/>
          <w:szCs w:val="21"/>
        </w:rPr>
      </w:pPr>
      <w:r>
        <w:rPr>
          <w:rFonts w:hint="eastAsia"/>
        </w:rPr>
        <w:t>地下水修复的可渗透反应格栅技术：概述，Fe-PRB</w:t>
      </w:r>
    </w:p>
    <w:p w14:paraId="493364F6">
      <w:pPr>
        <w:numPr>
          <w:ilvl w:val="0"/>
          <w:numId w:val="8"/>
        </w:numPr>
        <w:spacing w:line="400" w:lineRule="exact"/>
        <w:rPr>
          <w:rFonts w:hint="eastAsia"/>
          <w:szCs w:val="21"/>
        </w:rPr>
      </w:pPr>
      <w:r>
        <w:rPr>
          <w:rFonts w:hint="eastAsia"/>
        </w:rPr>
        <w:t>表面活性剂及共溶剂淋洗技术：基本原理及影响因素</w:t>
      </w:r>
    </w:p>
    <w:p w14:paraId="4E8B2920">
      <w:pPr>
        <w:spacing w:line="400" w:lineRule="exact"/>
        <w:ind w:left="675"/>
        <w:jc w:val="left"/>
        <w:rPr>
          <w:rFonts w:hint="eastAsia" w:hAnsi="宋体"/>
        </w:rPr>
      </w:pPr>
    </w:p>
    <w:p w14:paraId="3CA698F4">
      <w:pPr>
        <w:spacing w:line="400" w:lineRule="exact"/>
        <w:ind w:left="850" w:leftChars="203" w:hanging="424" w:hangingChars="201"/>
        <w:jc w:val="left"/>
        <w:rPr>
          <w:rFonts w:hint="eastAsia"/>
          <w:b/>
        </w:rPr>
      </w:pPr>
      <w:r>
        <w:rPr>
          <w:b/>
        </w:rPr>
        <w:t>8. 绿色化学的基本原理与应用</w:t>
      </w:r>
    </w:p>
    <w:p w14:paraId="3E06C2E1">
      <w:pPr>
        <w:pStyle w:val="2"/>
        <w:numPr>
          <w:ilvl w:val="0"/>
          <w:numId w:val="9"/>
        </w:numPr>
        <w:spacing w:line="400" w:lineRule="exact"/>
        <w:jc w:val="left"/>
        <w:rPr>
          <w:rFonts w:hint="eastAsia"/>
        </w:rPr>
      </w:pPr>
      <w:r>
        <w:rPr>
          <w:rFonts w:hint="eastAsia" w:ascii="Times New Roman" w:hAnsi="Times New Roman"/>
          <w:lang w:eastAsia="zh-CN"/>
        </w:rPr>
        <w:t>绿色化学的诞生与发展简史：诞生、定义与发展简史</w:t>
      </w:r>
    </w:p>
    <w:p w14:paraId="2A6B967B">
      <w:pPr>
        <w:numPr>
          <w:ilvl w:val="0"/>
          <w:numId w:val="9"/>
        </w:numPr>
        <w:spacing w:line="400" w:lineRule="exact"/>
        <w:rPr>
          <w:rFonts w:hint="eastAsia"/>
          <w:szCs w:val="21"/>
        </w:rPr>
      </w:pPr>
      <w:r>
        <w:rPr>
          <w:rFonts w:hint="eastAsia"/>
        </w:rPr>
        <w:t>绿色化学的基本原理：</w:t>
      </w:r>
      <w:r>
        <w:rPr>
          <w:rFonts w:hint="eastAsia" w:hAnsi="宋体"/>
        </w:rPr>
        <w:t>12条基本原理，绿色化学，绿色工程，工业生态学</w:t>
      </w:r>
    </w:p>
    <w:p w14:paraId="07266B62">
      <w:pPr>
        <w:numPr>
          <w:ilvl w:val="0"/>
          <w:numId w:val="9"/>
        </w:numPr>
        <w:spacing w:line="400" w:lineRule="exact"/>
        <w:rPr>
          <w:rFonts w:hint="eastAsia" w:hAnsi="宋体"/>
        </w:rPr>
      </w:pPr>
      <w:r>
        <w:rPr>
          <w:rFonts w:hint="eastAsia"/>
        </w:rPr>
        <w:t>绿色化学的应用：主要研究方向及应用</w:t>
      </w:r>
    </w:p>
    <w:p w14:paraId="42215FAC">
      <w:pPr>
        <w:spacing w:line="260" w:lineRule="exact"/>
        <w:jc w:val="left"/>
        <w:rPr>
          <w:rFonts w:hint="eastAsia"/>
          <w:color w:val="000000"/>
          <w:szCs w:val="20"/>
        </w:rPr>
      </w:pPr>
    </w:p>
    <w:p w14:paraId="510596B6"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Cs w:val="21"/>
        </w:rPr>
        <w:t>参考书目</w:t>
      </w:r>
      <w:r>
        <w:rPr>
          <w:rFonts w:hint="eastAsia" w:ascii="黑体" w:eastAsia="黑体"/>
          <w:b/>
          <w:color w:val="000000"/>
          <w:sz w:val="28"/>
          <w:szCs w:val="28"/>
        </w:rPr>
        <w:t>：</w:t>
      </w:r>
    </w:p>
    <w:p w14:paraId="143721D6">
      <w:pPr>
        <w:spacing w:line="360" w:lineRule="auto"/>
        <w:ind w:firstLine="420" w:firstLineChars="200"/>
        <w:jc w:val="left"/>
        <w:rPr>
          <w:rFonts w:hint="eastAsia"/>
          <w:bCs/>
          <w:szCs w:val="21"/>
        </w:rPr>
      </w:pPr>
      <w:r>
        <w:rPr>
          <w:rFonts w:hint="eastAsia"/>
          <w:color w:val="000000"/>
          <w:szCs w:val="21"/>
        </w:rPr>
        <w:t xml:space="preserve">  </w:t>
      </w:r>
      <w:r>
        <w:rPr>
          <w:bCs/>
          <w:szCs w:val="21"/>
        </w:rPr>
        <w:t>《环境化学》第二版，戴树桂主编，高等教育出版社，2006</w:t>
      </w:r>
    </w:p>
    <w:p w14:paraId="652A6A2C">
      <w:pPr>
        <w:spacing w:line="360" w:lineRule="auto"/>
        <w:ind w:firstLine="420" w:firstLineChars="200"/>
        <w:jc w:val="left"/>
        <w:rPr>
          <w:rFonts w:hint="eastAsia"/>
          <w:color w:val="000000"/>
          <w:szCs w:val="21"/>
        </w:rPr>
      </w:pP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t>《环境化学》</w:t>
      </w:r>
      <w:r>
        <w:rPr>
          <w:rFonts w:hint="eastAsia"/>
          <w:bCs/>
          <w:szCs w:val="21"/>
        </w:rPr>
        <w:t>朱利中 主编</w:t>
      </w:r>
      <w:r>
        <w:rPr>
          <w:bCs/>
          <w:szCs w:val="21"/>
        </w:rPr>
        <w:t>，高等教育出版社，20</w:t>
      </w:r>
      <w:r>
        <w:rPr>
          <w:rFonts w:hint="eastAsia"/>
          <w:bCs/>
          <w:szCs w:val="21"/>
        </w:rPr>
        <w:t>11</w:t>
      </w:r>
    </w:p>
    <w:p w14:paraId="28187988">
      <w:pPr>
        <w:spacing w:line="260" w:lineRule="exact"/>
        <w:ind w:firstLine="420" w:firstLineChars="200"/>
        <w:jc w:val="left"/>
        <w:rPr>
          <w:rFonts w:hint="eastAsia"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33661"/>
    <w:multiLevelType w:val="multilevel"/>
    <w:tmpl w:val="02B33661"/>
    <w:lvl w:ilvl="0" w:tentative="0">
      <w:start w:val="1"/>
      <w:numFmt w:val="decimal"/>
      <w:lvlText w:val="%1)"/>
      <w:lvlJc w:val="left"/>
      <w:pPr>
        <w:ind w:left="1155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57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9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1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3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5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7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9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15" w:hanging="420"/>
      </w:pPr>
      <w:rPr>
        <w:rFonts w:hint="default" w:ascii="Wingdings" w:hAnsi="Wingdings"/>
      </w:rPr>
    </w:lvl>
  </w:abstractNum>
  <w:abstractNum w:abstractNumId="1">
    <w:nsid w:val="07FE5A9B"/>
    <w:multiLevelType w:val="multilevel"/>
    <w:tmpl w:val="07FE5A9B"/>
    <w:lvl w:ilvl="0" w:tentative="0">
      <w:start w:val="1"/>
      <w:numFmt w:val="decimal"/>
      <w:lvlText w:val="%1)"/>
      <w:lvlJc w:val="left"/>
      <w:pPr>
        <w:ind w:left="1200" w:hanging="42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"/>
      <w:lvlJc w:val="left"/>
      <w:pPr>
        <w:ind w:left="16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0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60" w:hanging="420"/>
      </w:pPr>
      <w:rPr>
        <w:rFonts w:hint="default" w:ascii="Wingdings" w:hAnsi="Wingdings"/>
      </w:rPr>
    </w:lvl>
  </w:abstractNum>
  <w:abstractNum w:abstractNumId="2">
    <w:nsid w:val="47D6157E"/>
    <w:multiLevelType w:val="multilevel"/>
    <w:tmpl w:val="47D6157E"/>
    <w:lvl w:ilvl="0" w:tentative="0">
      <w:start w:val="1"/>
      <w:numFmt w:val="decimal"/>
      <w:lvlText w:val="%1)"/>
      <w:lvlJc w:val="left"/>
      <w:pPr>
        <w:ind w:left="1155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57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9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1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3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5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7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9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15" w:hanging="420"/>
      </w:pPr>
      <w:rPr>
        <w:rFonts w:hint="default" w:ascii="Wingdings" w:hAnsi="Wingdings"/>
      </w:rPr>
    </w:lvl>
  </w:abstractNum>
  <w:abstractNum w:abstractNumId="3">
    <w:nsid w:val="4D045B5B"/>
    <w:multiLevelType w:val="multilevel"/>
    <w:tmpl w:val="4D045B5B"/>
    <w:lvl w:ilvl="0" w:tentative="0">
      <w:start w:val="1"/>
      <w:numFmt w:val="decimal"/>
      <w:lvlText w:val="%1)"/>
      <w:lvlJc w:val="left"/>
      <w:pPr>
        <w:ind w:left="1155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57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9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1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3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5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7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9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15" w:hanging="420"/>
      </w:pPr>
      <w:rPr>
        <w:rFonts w:hint="default" w:ascii="Wingdings" w:hAnsi="Wingdings"/>
      </w:rPr>
    </w:lvl>
  </w:abstractNum>
  <w:abstractNum w:abstractNumId="4">
    <w:nsid w:val="4E0D09F4"/>
    <w:multiLevelType w:val="multilevel"/>
    <w:tmpl w:val="4E0D09F4"/>
    <w:lvl w:ilvl="0" w:tentative="0">
      <w:start w:val="1"/>
      <w:numFmt w:val="decimal"/>
      <w:lvlText w:val="%1)"/>
      <w:lvlJc w:val="left"/>
      <w:pPr>
        <w:ind w:left="1155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57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9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1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3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5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7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9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15" w:hanging="420"/>
      </w:pPr>
      <w:rPr>
        <w:rFonts w:hint="default" w:ascii="Wingdings" w:hAnsi="Wingdings"/>
      </w:rPr>
    </w:lvl>
  </w:abstractNum>
  <w:abstractNum w:abstractNumId="5">
    <w:nsid w:val="5B8C4CA3"/>
    <w:multiLevelType w:val="multilevel"/>
    <w:tmpl w:val="5B8C4CA3"/>
    <w:lvl w:ilvl="0" w:tentative="0">
      <w:start w:val="1"/>
      <w:numFmt w:val="decimal"/>
      <w:lvlText w:val="%1."/>
      <w:lvlJc w:val="left"/>
      <w:pPr>
        <w:ind w:left="721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EnclosedParen"/>
      <w:lvlText w:val="%2"/>
      <w:lvlJc w:val="left"/>
      <w:pPr>
        <w:ind w:left="1141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21" w:hanging="420"/>
      </w:pPr>
    </w:lvl>
    <w:lvl w:ilvl="3" w:tentative="0">
      <w:start w:val="1"/>
      <w:numFmt w:val="decimal"/>
      <w:lvlText w:val="%4."/>
      <w:lvlJc w:val="left"/>
      <w:pPr>
        <w:ind w:left="2041" w:hanging="420"/>
      </w:pPr>
    </w:lvl>
    <w:lvl w:ilvl="4" w:tentative="0">
      <w:start w:val="1"/>
      <w:numFmt w:val="lowerLetter"/>
      <w:lvlText w:val="%5)"/>
      <w:lvlJc w:val="left"/>
      <w:pPr>
        <w:ind w:left="2461" w:hanging="420"/>
      </w:pPr>
    </w:lvl>
    <w:lvl w:ilvl="5" w:tentative="0">
      <w:start w:val="1"/>
      <w:numFmt w:val="lowerRoman"/>
      <w:lvlText w:val="%6."/>
      <w:lvlJc w:val="right"/>
      <w:pPr>
        <w:ind w:left="2881" w:hanging="420"/>
      </w:pPr>
    </w:lvl>
    <w:lvl w:ilvl="6" w:tentative="0">
      <w:start w:val="1"/>
      <w:numFmt w:val="decimal"/>
      <w:lvlText w:val="%7."/>
      <w:lvlJc w:val="left"/>
      <w:pPr>
        <w:ind w:left="3301" w:hanging="420"/>
      </w:pPr>
    </w:lvl>
    <w:lvl w:ilvl="7" w:tentative="0">
      <w:start w:val="1"/>
      <w:numFmt w:val="lowerLetter"/>
      <w:lvlText w:val="%8)"/>
      <w:lvlJc w:val="left"/>
      <w:pPr>
        <w:ind w:left="3721" w:hanging="420"/>
      </w:pPr>
    </w:lvl>
    <w:lvl w:ilvl="8" w:tentative="0">
      <w:start w:val="1"/>
      <w:numFmt w:val="lowerRoman"/>
      <w:lvlText w:val="%9."/>
      <w:lvlJc w:val="right"/>
      <w:pPr>
        <w:ind w:left="4141" w:hanging="420"/>
      </w:pPr>
    </w:lvl>
  </w:abstractNum>
  <w:abstractNum w:abstractNumId="6">
    <w:nsid w:val="6E160A5D"/>
    <w:multiLevelType w:val="multilevel"/>
    <w:tmpl w:val="6E160A5D"/>
    <w:lvl w:ilvl="0" w:tentative="0">
      <w:start w:val="1"/>
      <w:numFmt w:val="decimal"/>
      <w:lvlText w:val="%1)"/>
      <w:lvlJc w:val="left"/>
      <w:pPr>
        <w:ind w:left="1155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57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9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1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3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5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7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9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15" w:hanging="420"/>
      </w:pPr>
      <w:rPr>
        <w:rFonts w:hint="default" w:ascii="Wingdings" w:hAnsi="Wingdings"/>
      </w:rPr>
    </w:lvl>
  </w:abstractNum>
  <w:abstractNum w:abstractNumId="7">
    <w:nsid w:val="77ED1ACE"/>
    <w:multiLevelType w:val="multilevel"/>
    <w:tmpl w:val="77ED1ACE"/>
    <w:lvl w:ilvl="0" w:tentative="0">
      <w:start w:val="1"/>
      <w:numFmt w:val="decimal"/>
      <w:lvlText w:val="%1)"/>
      <w:lvlJc w:val="left"/>
      <w:pPr>
        <w:ind w:left="1095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5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3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5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55" w:hanging="420"/>
      </w:pPr>
      <w:rPr>
        <w:rFonts w:hint="default" w:ascii="Wingdings" w:hAnsi="Wingdings"/>
      </w:rPr>
    </w:lvl>
  </w:abstractNum>
  <w:abstractNum w:abstractNumId="8">
    <w:nsid w:val="7F954640"/>
    <w:multiLevelType w:val="multilevel"/>
    <w:tmpl w:val="7F954640"/>
    <w:lvl w:ilvl="0" w:tentative="0">
      <w:start w:val="1"/>
      <w:numFmt w:val="decimal"/>
      <w:lvlText w:val="%1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4D"/>
    <w:rsid w:val="00045363"/>
    <w:rsid w:val="0007045C"/>
    <w:rsid w:val="00070B40"/>
    <w:rsid w:val="000D5302"/>
    <w:rsid w:val="0019264D"/>
    <w:rsid w:val="002A09BD"/>
    <w:rsid w:val="00305F15"/>
    <w:rsid w:val="00334C29"/>
    <w:rsid w:val="005A176E"/>
    <w:rsid w:val="00623042"/>
    <w:rsid w:val="00681FF1"/>
    <w:rsid w:val="0074272B"/>
    <w:rsid w:val="00791E2B"/>
    <w:rsid w:val="008C650F"/>
    <w:rsid w:val="009544AC"/>
    <w:rsid w:val="00A47478"/>
    <w:rsid w:val="00B01717"/>
    <w:rsid w:val="00BF7A65"/>
    <w:rsid w:val="00C87097"/>
    <w:rsid w:val="00C96441"/>
    <w:rsid w:val="00D142A0"/>
    <w:rsid w:val="00D85F5A"/>
    <w:rsid w:val="00DC77E4"/>
    <w:rsid w:val="00FB2E93"/>
    <w:rsid w:val="2DF15B5F"/>
    <w:rsid w:val="3B545BE7"/>
    <w:rsid w:val="5B2068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iPriority w:val="0"/>
    <w:rPr>
      <w:rFonts w:ascii="宋体" w:hAnsi="Courier New"/>
      <w:szCs w:val="21"/>
    </w:rPr>
  </w:style>
  <w:style w:type="character" w:customStyle="1" w:styleId="5">
    <w:name w:val="纯文本 Char"/>
    <w:link w:val="2"/>
    <w:uiPriority w:val="0"/>
    <w:rPr>
      <w:rFonts w:ascii="宋体" w:hAnsi="Courier New"/>
      <w:kern w:val="2"/>
      <w:sz w:val="21"/>
      <w:szCs w:val="21"/>
    </w:rPr>
  </w:style>
  <w:style w:type="paragraph" w:customStyle="1" w:styleId="6">
    <w:name w:val="3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Arial" w:hAnsi="Arial" w:cs="Arial"/>
      <w:color w:val="1950B8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1323</Characters>
  <Lines>11</Lines>
  <Paragraphs>3</Paragraphs>
  <TotalTime>0</TotalTime>
  <ScaleCrop>false</ScaleCrop>
  <LinksUpToDate>false</LinksUpToDate>
  <CharactersWithSpaces>1552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2019-09-05T06:23:00Z</dcterms:created>
  <cp:lastModifiedBy>vertesyuan</cp:lastModifiedBy>
  <dcterms:modified xsi:type="dcterms:W3CDTF">2024-10-11T03:30:52Z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ACEF2AF947264617A2D0E1CE3A43F4A8_13</vt:lpwstr>
  </property>
</Properties>
</file>