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4" w:lineRule="auto"/>
        <w:rPr>
          <w:rFonts w:ascii="Arial"/>
          <w:sz w:val="21"/>
        </w:rPr>
      </w:pPr>
      <w:r/>
    </w:p>
    <w:p>
      <w:pPr>
        <w:ind w:left="3415"/>
        <w:spacing w:before="142" w:line="354" w:lineRule="exact"/>
        <w:outlineLvl w:val="0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Arial" w:hAnsi="Arial" w:eastAsia="Arial" w:cs="Arial"/>
          <w:sz w:val="33"/>
          <w:szCs w:val="33"/>
          <w:spacing w:val="14"/>
          <w:position w:val="-1"/>
        </w:rPr>
        <w:t>802</w:t>
      </w:r>
      <w:r>
        <w:rPr>
          <w:rFonts w:ascii="Arial" w:hAnsi="Arial" w:eastAsia="Arial" w:cs="Arial"/>
          <w:sz w:val="33"/>
          <w:szCs w:val="33"/>
          <w:spacing w:val="3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33"/>
          <w:szCs w:val="33"/>
          <w:spacing w:val="14"/>
          <w:position w:val="-1"/>
        </w:rPr>
        <w:t>流体力学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firstLine="570"/>
        <w:spacing w:before="146" w:line="307" w:lineRule="auto"/>
        <w:rPr/>
      </w:pPr>
      <w:r>
        <w:rPr>
          <w:rFonts w:ascii="Times New Roman" w:hAnsi="Times New Roman" w:eastAsia="Times New Roman" w:cs="Times New Roman"/>
          <w:b/>
          <w:bCs/>
          <w:spacing w:val="3"/>
        </w:rPr>
        <w:t>1.</w:t>
      </w:r>
      <w:r>
        <w:rPr>
          <w:b/>
          <w:bCs/>
          <w:spacing w:val="3"/>
        </w:rPr>
        <w:t>考试性质：</w:t>
      </w:r>
      <w:r>
        <w:rPr>
          <w:spacing w:val="3"/>
        </w:rPr>
        <w:t>是由合格的建筑环境与能源应用</w:t>
      </w:r>
      <w:r>
        <w:rPr>
          <w:spacing w:val="2"/>
        </w:rPr>
        <w:t>工程（暖通）专业和市</w:t>
      </w:r>
      <w:r>
        <w:rPr/>
        <w:t xml:space="preserve"> </w:t>
      </w:r>
      <w:r>
        <w:rPr>
          <w:spacing w:val="1"/>
        </w:rPr>
        <w:t>政专业本科毕业生以及其它能源、环境水利、土木安全类本科毕业生或具</w:t>
      </w:r>
      <w:r>
        <w:rPr>
          <w:spacing w:val="6"/>
        </w:rPr>
        <w:t xml:space="preserve"> </w:t>
      </w:r>
      <w:r>
        <w:rPr>
          <w:spacing w:val="-1"/>
        </w:rPr>
        <w:t>有同等学力的考生参加的选拔性考试。</w:t>
      </w:r>
    </w:p>
    <w:p>
      <w:pPr>
        <w:pStyle w:val="BodyText"/>
        <w:ind w:firstLine="558"/>
        <w:spacing w:before="39" w:line="303" w:lineRule="auto"/>
        <w:rPr/>
      </w:pPr>
      <w:r>
        <w:rPr>
          <w:rFonts w:ascii="Times New Roman" w:hAnsi="Times New Roman" w:eastAsia="Times New Roman" w:cs="Times New Roman"/>
          <w:b/>
          <w:bCs/>
          <w:spacing w:val="3"/>
        </w:rPr>
        <w:t>2.</w:t>
      </w:r>
      <w:r>
        <w:rPr>
          <w:b/>
          <w:bCs/>
          <w:spacing w:val="3"/>
        </w:rPr>
        <w:t>考查目标：</w:t>
      </w:r>
      <w:r>
        <w:rPr>
          <w:spacing w:val="3"/>
        </w:rPr>
        <w:t>考查考生掌握本科生所应具备的流体力学（水力学）基</w:t>
      </w:r>
      <w:r>
        <w:rPr>
          <w:spacing w:val="2"/>
        </w:rPr>
        <w:t xml:space="preserve"> </w:t>
      </w:r>
      <w:r>
        <w:rPr>
          <w:spacing w:val="-1"/>
        </w:rPr>
        <w:t>础知识与基本技能。</w:t>
      </w:r>
    </w:p>
    <w:p>
      <w:pPr>
        <w:ind w:left="567"/>
        <w:spacing w:before="4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84"/>
        <w:spacing w:before="144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暖通与市政均考的内容与范围</w:t>
      </w:r>
    </w:p>
    <w:p>
      <w:pPr>
        <w:pStyle w:val="BodyText"/>
        <w:ind w:left="570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）绪论：流体的主要物理性质及作用在流体上的力；</w:t>
      </w:r>
    </w:p>
    <w:p>
      <w:pPr>
        <w:pStyle w:val="BodyText"/>
        <w:ind w:left="570"/>
        <w:spacing w:before="14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）流体静力学（水静力学）基础知识；</w:t>
      </w:r>
    </w:p>
    <w:p>
      <w:pPr>
        <w:pStyle w:val="BodyText"/>
        <w:ind w:left="570"/>
        <w:spacing w:before="146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）流动阻力与能量损失（水流阻力与水头损失</w:t>
      </w:r>
      <w:r>
        <w:rPr/>
        <w:t>）；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）孔口、管嘴出流与有压管路；</w:t>
      </w:r>
    </w:p>
    <w:p>
      <w:pPr>
        <w:pStyle w:val="BodyText"/>
        <w:ind w:left="557" w:right="3868" w:firstLine="13"/>
        <w:spacing w:before="144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）相似原理与量纲（因次）分析。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仅市政专业考试的内容与范围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）明渠与堰流基础；</w:t>
      </w:r>
    </w:p>
    <w:p>
      <w:pPr>
        <w:pStyle w:val="BodyText"/>
        <w:ind w:left="570"/>
        <w:spacing w:before="14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）渗流基本理论。</w:t>
      </w:r>
    </w:p>
    <w:p>
      <w:pPr>
        <w:pStyle w:val="BodyText"/>
        <w:ind w:left="563"/>
        <w:spacing w:before="146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仅暖通考试的内容与范围</w:t>
      </w:r>
    </w:p>
    <w:p>
      <w:pPr>
        <w:pStyle w:val="BodyText"/>
        <w:ind w:left="570" w:right="1654"/>
        <w:spacing w:before="145" w:line="303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）不可压粘性流体与理论（势流）流体动力学基础；</w:t>
      </w:r>
      <w:r>
        <w:rPr>
          <w:spacing w:val="14"/>
        </w:rPr>
        <w:t xml:space="preserve"> </w:t>
      </w: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）一元气体动力学基础。</w:t>
      </w:r>
    </w:p>
    <w:p>
      <w:pPr>
        <w:ind w:left="568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78" w:right="1208" w:hanging="15"/>
        <w:spacing w:before="145" w:line="304" w:lineRule="auto"/>
        <w:rPr>
          <w:rFonts w:ascii="SimHei" w:hAnsi="SimHei" w:eastAsia="SimHei" w:cs="SimHei"/>
        </w:rPr>
      </w:pPr>
      <w:r>
        <w:rPr>
          <w:spacing w:val="-4"/>
        </w:rPr>
        <w:t>本考试为闭卷考试，满分为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  <w:r>
        <w:rPr/>
        <w:t xml:space="preserve"> </w:t>
      </w:r>
      <w:r>
        <w:rPr>
          <w:rFonts w:ascii="SimHei" w:hAnsi="SimHei" w:eastAsia="SimHei" w:cs="SimHei"/>
          <w:spacing w:val="-4"/>
        </w:rPr>
        <w:t>四、题型及分值</w:t>
      </w:r>
    </w:p>
    <w:p>
      <w:pPr>
        <w:pStyle w:val="BodyText"/>
        <w:ind w:left="584"/>
        <w:spacing w:before="37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名词解释与简答，</w:t>
      </w:r>
      <w:r>
        <w:rPr>
          <w:rFonts w:ascii="Times New Roman" w:hAnsi="Times New Roman" w:eastAsia="Times New Roman" w:cs="Times New Roman"/>
          <w:spacing w:val="-2"/>
        </w:rPr>
        <w:t>30-60 </w:t>
      </w:r>
      <w:r>
        <w:rPr>
          <w:spacing w:val="-2"/>
        </w:rPr>
        <w:t>分；</w:t>
      </w:r>
    </w:p>
    <w:p>
      <w:pPr>
        <w:pStyle w:val="BodyText"/>
        <w:ind w:left="557"/>
        <w:spacing w:before="146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综合分析与计算题，</w:t>
      </w:r>
      <w:r>
        <w:rPr>
          <w:rFonts w:ascii="Times New Roman" w:hAnsi="Times New Roman" w:eastAsia="Times New Roman" w:cs="Times New Roman"/>
          <w:spacing w:val="-1"/>
        </w:rPr>
        <w:t>90-120 </w:t>
      </w:r>
      <w:r>
        <w:rPr>
          <w:spacing w:val="-1"/>
        </w:rPr>
        <w:t>分。</w:t>
      </w:r>
    </w:p>
    <w:p>
      <w:pPr>
        <w:ind w:left="570"/>
        <w:spacing w:before="145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spacing w:line="223" w:lineRule="auto"/>
        <w:sectPr>
          <w:footerReference w:type="default" r:id="rId1"/>
          <w:pgSz w:w="12070" w:h="16950"/>
          <w:pgMar w:top="1440" w:right="1473" w:bottom="1748" w:left="1596" w:header="0" w:footer="1532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right="100" w:firstLine="582"/>
        <w:spacing w:before="91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《流体力学泵与风机》，蔡增基主编，</w:t>
      </w:r>
      <w:r>
        <w:rPr>
          <w:spacing w:val="2"/>
        </w:rPr>
        <w:t>中国建筑工业出版社，</w:t>
      </w:r>
      <w:r>
        <w:rPr>
          <w:rFonts w:ascii="Times New Roman" w:hAnsi="Times New Roman" w:eastAsia="Times New Roman" w:cs="Times New Roman"/>
          <w:spacing w:val="2"/>
        </w:rPr>
        <w:t>2009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0"/>
        </w:rPr>
        <w:t>年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11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10"/>
        </w:rPr>
        <w:t>月版；</w:t>
      </w:r>
    </w:p>
    <w:p>
      <w:pPr>
        <w:pStyle w:val="BodyText"/>
        <w:spacing w:before="41" w:line="219" w:lineRule="auto"/>
        <w:jc w:val="right"/>
        <w:rPr/>
      </w:pPr>
      <w:r>
        <w:rPr>
          <w:rFonts w:ascii="Times New Roman" w:hAnsi="Times New Roman" w:eastAsia="Times New Roman" w:cs="Times New Roman"/>
          <w:spacing w:val="-5"/>
        </w:rPr>
        <w:t>2.</w:t>
      </w:r>
      <w:r>
        <w:rPr>
          <w:spacing w:val="-5"/>
        </w:rPr>
        <w:t>《水力学》，金建华、王烽主编，湖南大学出版社</w:t>
      </w:r>
      <w:r>
        <w:rPr>
          <w:spacing w:val="-6"/>
        </w:rPr>
        <w:t>，</w:t>
      </w:r>
      <w:r>
        <w:rPr>
          <w:rFonts w:ascii="Times New Roman" w:hAnsi="Times New Roman" w:eastAsia="Times New Roman" w:cs="Times New Roman"/>
          <w:spacing w:val="-6"/>
        </w:rPr>
        <w:t>2004 </w:t>
      </w:r>
      <w:r>
        <w:rPr>
          <w:spacing w:val="-6"/>
        </w:rPr>
        <w:t>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6"/>
        </w:rPr>
        <w:t>月版。</w:t>
      </w:r>
    </w:p>
    <w:sectPr>
      <w:footerReference w:type="default" r:id="rId2"/>
      <w:pgSz w:w="12070" w:h="16950"/>
      <w:pgMar w:top="1440" w:right="1372" w:bottom="1748" w:left="1598" w:header="0" w:footer="153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2024-09-30T21:49:35Z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2024-10-11T22:44:05</vt:filetime>
  </property>
</Properties>
</file>