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A1DE3">
      <w:pPr>
        <w:jc w:val="center"/>
        <w:rPr>
          <w:rFonts w:ascii="宋体" w:hAnsi="宋体" w:eastAsia="宋体"/>
          <w:b/>
          <w:sz w:val="28"/>
          <w:szCs w:val="28"/>
          <w:shd w:val="pct10" w:color="auto" w:fill="FFFFFF"/>
        </w:rPr>
      </w:pPr>
      <w:r>
        <w:rPr>
          <w:rFonts w:hint="eastAsia" w:ascii="宋体" w:hAnsi="宋体" w:eastAsia="宋体"/>
          <w:b/>
          <w:sz w:val="28"/>
          <w:szCs w:val="28"/>
        </w:rPr>
        <w:t>辽宁大学202</w:t>
      </w:r>
      <w:r>
        <w:rPr>
          <w:rFonts w:hint="eastAsia" w:ascii="宋体" w:hAnsi="宋体" w:eastAsia="宋体"/>
          <w:b/>
          <w:sz w:val="28"/>
          <w:szCs w:val="28"/>
          <w:lang w:val="en-US" w:eastAsia="zh-CN"/>
        </w:rPr>
        <w:t>5</w:t>
      </w:r>
      <w:r>
        <w:rPr>
          <w:rFonts w:hint="eastAsia" w:ascii="宋体" w:hAnsi="宋体" w:eastAsia="宋体"/>
          <w:b/>
          <w:sz w:val="28"/>
          <w:szCs w:val="28"/>
        </w:rPr>
        <w:t>年全国硕士研究生招生考试初试自命题科目考试大纲</w:t>
      </w:r>
    </w:p>
    <w:p w14:paraId="4AEBD038">
      <w:pPr>
        <w:rPr>
          <w:sz w:val="28"/>
          <w:szCs w:val="28"/>
        </w:rPr>
      </w:pPr>
      <w:r>
        <w:rPr>
          <w:rFonts w:hint="eastAsia"/>
          <w:sz w:val="28"/>
          <w:szCs w:val="28"/>
        </w:rPr>
        <w:t xml:space="preserve">科目代码：432                      </w:t>
      </w:r>
    </w:p>
    <w:p w14:paraId="032D7097">
      <w:pPr>
        <w:rPr>
          <w:sz w:val="28"/>
          <w:szCs w:val="28"/>
        </w:rPr>
      </w:pPr>
      <w:r>
        <w:rPr>
          <w:rFonts w:hint="eastAsia"/>
          <w:sz w:val="28"/>
          <w:szCs w:val="28"/>
        </w:rPr>
        <w:t>科目名称：统计学</w:t>
      </w:r>
    </w:p>
    <w:p w14:paraId="139388C2">
      <w:pPr>
        <w:rPr>
          <w:sz w:val="28"/>
          <w:szCs w:val="28"/>
        </w:rPr>
      </w:pPr>
      <w:r>
        <w:rPr>
          <w:rFonts w:hint="eastAsia"/>
          <w:sz w:val="28"/>
          <w:szCs w:val="28"/>
        </w:rPr>
        <w:t>满分：150分</w:t>
      </w:r>
    </w:p>
    <w:p w14:paraId="709BA333">
      <w:pPr>
        <w:spacing w:line="360" w:lineRule="auto"/>
        <w:outlineLvl w:val="0"/>
        <w:rPr>
          <w:b/>
          <w:bCs/>
          <w:sz w:val="30"/>
          <w:szCs w:val="30"/>
        </w:rPr>
      </w:pPr>
      <w:bookmarkStart w:id="0" w:name="_Toc267168190"/>
      <w:r>
        <w:rPr>
          <w:rFonts w:hint="eastAsia"/>
          <w:b/>
          <w:bCs/>
          <w:sz w:val="30"/>
          <w:szCs w:val="30"/>
        </w:rPr>
        <w:t>1考查目标</w:t>
      </w:r>
      <w:bookmarkEnd w:id="0"/>
    </w:p>
    <w:p w14:paraId="2E77DD4B">
      <w:pPr>
        <w:spacing w:line="360" w:lineRule="auto"/>
        <w:ind w:firstLine="420" w:firstLineChars="200"/>
      </w:pPr>
      <w:r>
        <w:rPr>
          <w:rFonts w:hint="eastAsia"/>
        </w:rPr>
        <w:t>全国硕士研究生招生考试应用统计硕士专业学位《统计学》考试是为高等院校和科研院所招收应用统计硕士生设置的具有选拔性质的考试科目。其目的是科学、公平、有效地测试考生是否具备攻读应用统计专业硕士所必须的基本素质、一般能力和培养潜能，</w:t>
      </w:r>
      <w:r>
        <w:t>以利用选拔具有发展潜力的优秀人才入学，为国家的经济建设培养具有良好职业道德、法制观念和国际视野、具有较强分析与解决实际问题能力的高层次、应用型、复合型的</w:t>
      </w:r>
      <w:r>
        <w:rPr>
          <w:rFonts w:hint="eastAsia"/>
        </w:rPr>
        <w:t>统计</w:t>
      </w:r>
      <w:r>
        <w:t>专业人才。考试要求</w:t>
      </w:r>
      <w:r>
        <w:rPr>
          <w:rFonts w:hint="eastAsia"/>
        </w:rPr>
        <w:t>是</w:t>
      </w:r>
      <w:r>
        <w:t>测试考生</w:t>
      </w:r>
      <w:r>
        <w:rPr>
          <w:rFonts w:hint="eastAsia"/>
        </w:rPr>
        <w:t>掌握数据处收集、处理和分析的一些基本统计方法</w:t>
      </w:r>
      <w:r>
        <w:t>。</w:t>
      </w:r>
    </w:p>
    <w:p w14:paraId="108E9136">
      <w:pPr>
        <w:spacing w:line="360" w:lineRule="auto"/>
        <w:ind w:firstLine="420" w:firstLineChars="200"/>
      </w:pPr>
      <w:r>
        <w:rPr>
          <w:rFonts w:hint="eastAsia"/>
        </w:rPr>
        <w:t>具体来说。要求考生：</w:t>
      </w:r>
    </w:p>
    <w:p w14:paraId="70201804">
      <w:pPr>
        <w:numPr>
          <w:ilvl w:val="0"/>
          <w:numId w:val="1"/>
        </w:numPr>
        <w:spacing w:line="360" w:lineRule="auto"/>
        <w:ind w:firstLine="0"/>
      </w:pPr>
      <w:r>
        <w:rPr>
          <w:rFonts w:hint="eastAsia"/>
        </w:rPr>
        <w:t>掌握数据收集和处理的基本方法；</w:t>
      </w:r>
      <w:bookmarkStart w:id="1" w:name="_GoBack"/>
      <w:bookmarkEnd w:id="1"/>
    </w:p>
    <w:p w14:paraId="3FCE099D">
      <w:pPr>
        <w:numPr>
          <w:ilvl w:val="0"/>
          <w:numId w:val="1"/>
        </w:numPr>
        <w:spacing w:line="360" w:lineRule="auto"/>
        <w:ind w:firstLine="0"/>
      </w:pPr>
      <w:r>
        <w:rPr>
          <w:rFonts w:hint="eastAsia"/>
        </w:rPr>
        <w:t>熟练掌握描述统计基本原理和方法；</w:t>
      </w:r>
    </w:p>
    <w:p w14:paraId="27D5EBD3">
      <w:pPr>
        <w:numPr>
          <w:ilvl w:val="0"/>
          <w:numId w:val="1"/>
        </w:numPr>
        <w:spacing w:line="360" w:lineRule="auto"/>
        <w:ind w:firstLine="0"/>
      </w:pPr>
      <w:r>
        <w:rPr>
          <w:rFonts w:hint="eastAsia"/>
        </w:rPr>
        <w:t>熟练掌握基本的概率论知识；</w:t>
      </w:r>
    </w:p>
    <w:p w14:paraId="2DF2A80D">
      <w:pPr>
        <w:numPr>
          <w:ilvl w:val="0"/>
          <w:numId w:val="1"/>
        </w:numPr>
        <w:spacing w:line="360" w:lineRule="auto"/>
        <w:ind w:firstLine="0"/>
      </w:pPr>
      <w:r>
        <w:rPr>
          <w:rFonts w:hint="eastAsia"/>
        </w:rPr>
        <w:t>熟练掌握概率统计基本原理和方法；</w:t>
      </w:r>
    </w:p>
    <w:p w14:paraId="16815F9F">
      <w:pPr>
        <w:numPr>
          <w:ilvl w:val="0"/>
          <w:numId w:val="1"/>
        </w:numPr>
        <w:spacing w:line="360" w:lineRule="auto"/>
        <w:ind w:firstLine="0"/>
      </w:pPr>
      <w:r>
        <w:rPr>
          <w:rFonts w:hint="eastAsia"/>
        </w:rPr>
        <w:t>掌握基础的数据分析基本原理和方法；</w:t>
      </w:r>
    </w:p>
    <w:p w14:paraId="4E24D164">
      <w:pPr>
        <w:numPr>
          <w:ilvl w:val="0"/>
          <w:numId w:val="1"/>
        </w:numPr>
        <w:spacing w:line="360" w:lineRule="auto"/>
        <w:ind w:firstLine="0"/>
      </w:pPr>
      <w:r>
        <w:rPr>
          <w:rFonts w:hint="eastAsia"/>
        </w:rPr>
        <w:t>掌握国民经济统计基础知识；</w:t>
      </w:r>
    </w:p>
    <w:p w14:paraId="761BFDA8">
      <w:pPr>
        <w:numPr>
          <w:ilvl w:val="0"/>
          <w:numId w:val="1"/>
        </w:numPr>
        <w:spacing w:line="360" w:lineRule="auto"/>
        <w:ind w:firstLine="0"/>
      </w:pPr>
      <w:r>
        <w:rPr>
          <w:rFonts w:hint="eastAsia"/>
        </w:rPr>
        <w:t>了解经典计量经济学初级原理；</w:t>
      </w:r>
    </w:p>
    <w:p w14:paraId="4BA32990">
      <w:pPr>
        <w:numPr>
          <w:ilvl w:val="0"/>
          <w:numId w:val="1"/>
        </w:numPr>
        <w:spacing w:line="360" w:lineRule="auto"/>
        <w:ind w:firstLine="0"/>
      </w:pPr>
      <w:r>
        <w:rPr>
          <w:rFonts w:hint="eastAsia"/>
        </w:rPr>
        <w:t>具有运用统计方法分析数据和解释数据的基本能力</w:t>
      </w:r>
    </w:p>
    <w:p w14:paraId="22C95C8C">
      <w:pPr>
        <w:widowControl/>
        <w:shd w:val="clear" w:color="auto" w:fill="FFFFFF"/>
        <w:spacing w:line="360" w:lineRule="auto"/>
        <w:jc w:val="left"/>
        <w:rPr>
          <w:rFonts w:ascii="宋体" w:hAnsi="宋体"/>
          <w:b/>
          <w:sz w:val="30"/>
          <w:szCs w:val="30"/>
        </w:rPr>
      </w:pPr>
      <w:r>
        <w:rPr>
          <w:rFonts w:hint="eastAsia" w:ascii="宋体" w:hAnsi="宋体"/>
          <w:b/>
          <w:sz w:val="30"/>
          <w:szCs w:val="30"/>
        </w:rPr>
        <w:t>2 考试内容</w:t>
      </w:r>
    </w:p>
    <w:p w14:paraId="1DC9481F">
      <w:pPr>
        <w:numPr>
          <w:ilvl w:val="0"/>
          <w:numId w:val="2"/>
        </w:numPr>
        <w:spacing w:line="360" w:lineRule="auto"/>
        <w:rPr>
          <w:rFonts w:ascii="宋体" w:hAnsi="宋体"/>
          <w:szCs w:val="21"/>
        </w:rPr>
      </w:pPr>
      <w:r>
        <w:rPr>
          <w:rFonts w:hint="eastAsia" w:ascii="宋体" w:hAnsi="宋体"/>
          <w:szCs w:val="21"/>
        </w:rPr>
        <w:t>统计学基本概念</w:t>
      </w:r>
    </w:p>
    <w:p w14:paraId="1204E394">
      <w:pPr>
        <w:spacing w:line="360" w:lineRule="auto"/>
        <w:ind w:left="420"/>
        <w:rPr>
          <w:rFonts w:ascii="宋体" w:hAnsi="宋体"/>
          <w:szCs w:val="21"/>
        </w:rPr>
      </w:pPr>
      <w:r>
        <w:rPr>
          <w:rFonts w:hint="eastAsia" w:ascii="宋体" w:hAnsi="宋体"/>
          <w:szCs w:val="21"/>
        </w:rPr>
        <w:t>了解统计学、统计数据的</w:t>
      </w:r>
      <w:r>
        <w:rPr>
          <w:rFonts w:hint="eastAsia" w:ascii="宋体" w:hAnsi="宋体"/>
          <w:szCs w:val="21"/>
          <w:lang w:val="en-US" w:eastAsia="zh-CN"/>
        </w:rPr>
        <w:t>类型、</w:t>
      </w:r>
      <w:r>
        <w:rPr>
          <w:rFonts w:hint="eastAsia" w:ascii="宋体" w:hAnsi="宋体"/>
          <w:szCs w:val="21"/>
        </w:rPr>
        <w:t>基本概念</w:t>
      </w:r>
      <w:r>
        <w:rPr>
          <w:rFonts w:hint="eastAsia" w:ascii="宋体" w:hAnsi="宋体"/>
          <w:szCs w:val="21"/>
          <w:lang w:val="en-US" w:eastAsia="zh-CN"/>
        </w:rPr>
        <w:t>及应用领域</w:t>
      </w:r>
      <w:r>
        <w:rPr>
          <w:rFonts w:hint="eastAsia" w:ascii="宋体" w:hAnsi="宋体"/>
          <w:szCs w:val="21"/>
        </w:rPr>
        <w:t>。</w:t>
      </w:r>
    </w:p>
    <w:p w14:paraId="69E9EBF7">
      <w:pPr>
        <w:numPr>
          <w:ilvl w:val="0"/>
          <w:numId w:val="2"/>
        </w:numPr>
        <w:spacing w:line="360" w:lineRule="auto"/>
        <w:rPr>
          <w:rFonts w:ascii="宋体" w:hAnsi="宋体"/>
          <w:szCs w:val="21"/>
        </w:rPr>
      </w:pPr>
      <w:r>
        <w:rPr>
          <w:rFonts w:hint="eastAsia" w:ascii="宋体" w:hAnsi="宋体"/>
          <w:szCs w:val="21"/>
        </w:rPr>
        <w:t>统计数据的</w:t>
      </w:r>
      <w:r>
        <w:rPr>
          <w:rFonts w:hint="eastAsia" w:ascii="宋体" w:hAnsi="宋体"/>
          <w:szCs w:val="21"/>
          <w:lang w:val="en-US" w:eastAsia="zh-CN"/>
        </w:rPr>
        <w:t>搜集与</w:t>
      </w:r>
      <w:r>
        <w:rPr>
          <w:rFonts w:hint="eastAsia" w:ascii="宋体" w:hAnsi="宋体"/>
          <w:szCs w:val="21"/>
        </w:rPr>
        <w:t>描述</w:t>
      </w:r>
    </w:p>
    <w:p w14:paraId="1ECE41D5">
      <w:pPr>
        <w:spacing w:line="360" w:lineRule="auto"/>
        <w:ind w:left="420"/>
        <w:rPr>
          <w:rFonts w:ascii="宋体" w:hAnsi="宋体"/>
          <w:szCs w:val="21"/>
        </w:rPr>
      </w:pPr>
      <w:r>
        <w:rPr>
          <w:rFonts w:hint="eastAsia" w:ascii="宋体" w:hAnsi="宋体"/>
          <w:szCs w:val="21"/>
        </w:rPr>
        <w:t xml:space="preserve">  掌握统计</w:t>
      </w:r>
      <w:r>
        <w:rPr>
          <w:rFonts w:hint="eastAsia" w:ascii="宋体" w:hAnsi="宋体"/>
          <w:szCs w:val="21"/>
          <w:lang w:val="en-US" w:eastAsia="zh-CN"/>
        </w:rPr>
        <w:t>数据搜集方法、</w:t>
      </w:r>
      <w:r>
        <w:rPr>
          <w:rFonts w:hint="eastAsia" w:ascii="宋体" w:hAnsi="宋体"/>
          <w:szCs w:val="21"/>
        </w:rPr>
        <w:t>整理方法，熟练掌握描述统计数据特征的各类指标</w:t>
      </w:r>
      <w:r>
        <w:rPr>
          <w:rFonts w:hint="eastAsia" w:ascii="宋体" w:hAnsi="宋体"/>
          <w:szCs w:val="21"/>
          <w:lang w:val="en-US" w:eastAsia="zh-CN"/>
        </w:rPr>
        <w:t>及展示</w:t>
      </w:r>
      <w:r>
        <w:rPr>
          <w:rFonts w:hint="eastAsia" w:ascii="宋体" w:hAnsi="宋体"/>
          <w:szCs w:val="21"/>
        </w:rPr>
        <w:t>。</w:t>
      </w:r>
    </w:p>
    <w:p w14:paraId="6C66E4C1">
      <w:pPr>
        <w:numPr>
          <w:ilvl w:val="0"/>
          <w:numId w:val="2"/>
        </w:numPr>
        <w:spacing w:line="360" w:lineRule="auto"/>
        <w:rPr>
          <w:rFonts w:ascii="宋体" w:hAnsi="宋体"/>
          <w:szCs w:val="21"/>
        </w:rPr>
      </w:pPr>
      <w:r>
        <w:rPr>
          <w:rFonts w:hint="eastAsia" w:ascii="宋体" w:hAnsi="宋体"/>
          <w:szCs w:val="21"/>
        </w:rPr>
        <w:t>概率、概率分布与抽样分布</w:t>
      </w:r>
    </w:p>
    <w:p w14:paraId="3679F65A">
      <w:pPr>
        <w:spacing w:line="360" w:lineRule="auto"/>
        <w:ind w:firstLine="420" w:firstLineChars="200"/>
        <w:rPr>
          <w:rFonts w:hint="eastAsia" w:eastAsiaTheme="minorEastAsia"/>
          <w:szCs w:val="21"/>
          <w:lang w:eastAsia="zh-CN"/>
        </w:rPr>
      </w:pPr>
      <w:r>
        <w:rPr>
          <w:rFonts w:hint="eastAsia"/>
          <w:szCs w:val="21"/>
          <w:lang w:val="en-US" w:eastAsia="zh-CN"/>
        </w:rPr>
        <w:t>掌握离散变量和连续变量的概率分布，</w:t>
      </w:r>
      <w:r>
        <w:rPr>
          <w:rFonts w:hint="eastAsia"/>
          <w:szCs w:val="21"/>
        </w:rPr>
        <w:t>了解抽样的概率抽样方法、理解抽样分布的意义，了解抽样分布的形成过程</w:t>
      </w:r>
      <w:r>
        <w:rPr>
          <w:rFonts w:hint="eastAsia"/>
          <w:szCs w:val="21"/>
          <w:lang w:eastAsia="zh-CN"/>
        </w:rPr>
        <w:t>，</w:t>
      </w:r>
      <w:r>
        <w:rPr>
          <w:rFonts w:hint="eastAsia"/>
          <w:szCs w:val="21"/>
          <w:lang w:val="en-US" w:eastAsia="zh-CN"/>
        </w:rPr>
        <w:t>掌握样本均值的分布及</w:t>
      </w:r>
      <w:r>
        <w:rPr>
          <w:rFonts w:hint="eastAsia"/>
          <w:szCs w:val="21"/>
        </w:rPr>
        <w:t>中心极限定理，理解抽样分布的性质</w:t>
      </w:r>
      <w:r>
        <w:rPr>
          <w:rFonts w:hint="eastAsia"/>
          <w:szCs w:val="21"/>
          <w:lang w:eastAsia="zh-CN"/>
        </w:rPr>
        <w:t>。</w:t>
      </w:r>
    </w:p>
    <w:p w14:paraId="68D1B119">
      <w:pPr>
        <w:numPr>
          <w:ilvl w:val="0"/>
          <w:numId w:val="2"/>
        </w:numPr>
        <w:spacing w:line="360" w:lineRule="auto"/>
        <w:rPr>
          <w:rFonts w:ascii="宋体" w:hAnsi="宋体"/>
          <w:szCs w:val="21"/>
        </w:rPr>
      </w:pPr>
      <w:r>
        <w:rPr>
          <w:rFonts w:hint="eastAsia" w:ascii="宋体" w:hAnsi="宋体"/>
          <w:szCs w:val="21"/>
        </w:rPr>
        <w:t>参数估计</w:t>
      </w:r>
    </w:p>
    <w:p w14:paraId="6AF1CE4F">
      <w:pPr>
        <w:spacing w:line="360" w:lineRule="auto"/>
        <w:ind w:firstLine="420" w:firstLineChars="200"/>
        <w:rPr>
          <w:rFonts w:ascii="宋体" w:hAnsi="宋体"/>
          <w:szCs w:val="21"/>
        </w:rPr>
      </w:pPr>
      <w:r>
        <w:rPr>
          <w:rFonts w:hint="eastAsia" w:ascii="宋体" w:hAnsi="宋体"/>
          <w:bCs/>
          <w:szCs w:val="21"/>
        </w:rPr>
        <w:t>了解估计量与估计值的概念，掌握</w:t>
      </w:r>
      <w:r>
        <w:rPr>
          <w:rFonts w:hint="eastAsia" w:ascii="宋体" w:hAnsi="宋体"/>
          <w:bCs/>
          <w:szCs w:val="21"/>
          <w:lang w:val="en-US" w:eastAsia="zh-CN"/>
        </w:rPr>
        <w:t>参数估计的基本原理、</w:t>
      </w:r>
      <w:r>
        <w:rPr>
          <w:rFonts w:hint="eastAsia" w:ascii="宋体" w:hAnsi="宋体"/>
          <w:bCs/>
          <w:szCs w:val="21"/>
        </w:rPr>
        <w:t>点估计与区间估计的区别，熟练掌握评价估计量优良性的标准、一个总体参数的区间估计方法、两个总体参数的区间估计方法、样本容量的确定方法。</w:t>
      </w:r>
    </w:p>
    <w:p w14:paraId="45951747">
      <w:pPr>
        <w:numPr>
          <w:ilvl w:val="0"/>
          <w:numId w:val="2"/>
        </w:numPr>
        <w:spacing w:line="360" w:lineRule="auto"/>
        <w:rPr>
          <w:rFonts w:ascii="宋体" w:hAnsi="宋体"/>
          <w:szCs w:val="21"/>
        </w:rPr>
      </w:pPr>
      <w:r>
        <w:rPr>
          <w:rFonts w:hint="eastAsia" w:ascii="宋体" w:hAnsi="宋体"/>
          <w:szCs w:val="21"/>
        </w:rPr>
        <w:t>假设检验</w:t>
      </w:r>
    </w:p>
    <w:p w14:paraId="6F670A0E">
      <w:pPr>
        <w:pStyle w:val="8"/>
        <w:spacing w:line="360" w:lineRule="auto"/>
        <w:ind w:firstLineChars="0"/>
        <w:rPr>
          <w:rFonts w:hint="eastAsia" w:ascii="宋体" w:hAnsi="宋体"/>
          <w:bCs/>
          <w:szCs w:val="21"/>
        </w:rPr>
      </w:pPr>
      <w:r>
        <w:rPr>
          <w:rFonts w:hint="eastAsia" w:ascii="宋体" w:hAnsi="宋体"/>
          <w:bCs/>
          <w:szCs w:val="21"/>
          <w:lang w:val="en-US" w:eastAsia="zh-CN"/>
        </w:rPr>
        <w:t>掌握</w:t>
      </w:r>
      <w:r>
        <w:rPr>
          <w:rFonts w:hint="eastAsia" w:ascii="宋体" w:hAnsi="宋体"/>
          <w:bCs/>
          <w:szCs w:val="21"/>
        </w:rPr>
        <w:t>假设检验的基本思想、原理和步骤，掌握一个总体参数的检验、两个总体参数的检验、</w:t>
      </w:r>
      <w:r>
        <w:rPr>
          <w:rFonts w:ascii="宋体" w:hAnsi="宋体"/>
          <w:bCs/>
          <w:i/>
          <w:iCs/>
          <w:szCs w:val="21"/>
        </w:rPr>
        <w:t>P</w:t>
      </w:r>
      <w:r>
        <w:rPr>
          <w:rFonts w:hint="eastAsia" w:ascii="宋体" w:hAnsi="宋体"/>
          <w:bCs/>
          <w:szCs w:val="21"/>
        </w:rPr>
        <w:t>值的计算与应用。</w:t>
      </w:r>
    </w:p>
    <w:p w14:paraId="79CF4055">
      <w:pPr>
        <w:pStyle w:val="8"/>
        <w:numPr>
          <w:ilvl w:val="0"/>
          <w:numId w:val="2"/>
        </w:numPr>
        <w:spacing w:line="360" w:lineRule="auto"/>
        <w:ind w:left="420" w:leftChars="0" w:hanging="420" w:firstLineChars="0"/>
        <w:rPr>
          <w:rFonts w:hint="default" w:ascii="宋体" w:hAnsi="宋体" w:eastAsiaTheme="minorEastAsia"/>
          <w:bCs/>
          <w:szCs w:val="21"/>
          <w:lang w:val="en-US" w:eastAsia="zh-CN"/>
        </w:rPr>
      </w:pPr>
      <w:r>
        <w:rPr>
          <w:rFonts w:hint="eastAsia" w:ascii="宋体" w:hAnsi="宋体"/>
          <w:bCs/>
          <w:szCs w:val="21"/>
          <w:lang w:val="en-US" w:eastAsia="zh-CN"/>
        </w:rPr>
        <w:t>分类数分析</w:t>
      </w:r>
    </w:p>
    <w:p w14:paraId="567BD93C">
      <w:pPr>
        <w:pStyle w:val="8"/>
        <w:numPr>
          <w:ilvl w:val="0"/>
          <w:numId w:val="0"/>
        </w:numPr>
        <w:spacing w:line="360" w:lineRule="auto"/>
        <w:ind w:leftChars="0"/>
        <w:rPr>
          <w:rFonts w:hint="default" w:ascii="宋体" w:hAnsi="宋体" w:eastAsiaTheme="minorEastAsia"/>
          <w:bCs/>
          <w:szCs w:val="21"/>
          <w:lang w:val="en-US" w:eastAsia="zh-CN"/>
        </w:rPr>
      </w:pPr>
      <w:r>
        <w:rPr>
          <w:rFonts w:hint="eastAsia" w:ascii="宋体" w:hAnsi="宋体"/>
          <w:bCs/>
          <w:szCs w:val="21"/>
          <w:lang w:val="en-US" w:eastAsia="zh-CN"/>
        </w:rPr>
        <w:t xml:space="preserve">    理解分类数据，掌握列联表分析、独立性检验、列联表中的相关测量。</w:t>
      </w:r>
    </w:p>
    <w:p w14:paraId="6F25A61F">
      <w:pPr>
        <w:numPr>
          <w:ilvl w:val="0"/>
          <w:numId w:val="2"/>
        </w:numPr>
        <w:spacing w:line="360" w:lineRule="auto"/>
        <w:rPr>
          <w:rFonts w:ascii="宋体" w:hAnsi="宋体"/>
          <w:szCs w:val="21"/>
        </w:rPr>
      </w:pPr>
      <w:r>
        <w:rPr>
          <w:rFonts w:hint="eastAsia" w:ascii="宋体" w:hAnsi="宋体"/>
          <w:szCs w:val="21"/>
        </w:rPr>
        <w:t>方差分析</w:t>
      </w:r>
    </w:p>
    <w:p w14:paraId="7FA5D146">
      <w:pPr>
        <w:spacing w:line="360" w:lineRule="auto"/>
        <w:ind w:firstLine="420" w:firstLineChars="200"/>
        <w:rPr>
          <w:rFonts w:ascii="宋体" w:hAnsi="宋体"/>
          <w:szCs w:val="21"/>
        </w:rPr>
      </w:pPr>
      <w:r>
        <w:rPr>
          <w:rFonts w:hint="eastAsia" w:ascii="宋体" w:hAnsi="宋体"/>
          <w:bCs/>
          <w:szCs w:val="21"/>
        </w:rPr>
        <w:t>了解方差分析的概念，掌握解释方差分析的基本思想和原理，熟练掌握单因素方差分析的方法及应用，掌握双因素方差分析的方法及应用。</w:t>
      </w:r>
    </w:p>
    <w:p w14:paraId="65298B80">
      <w:pPr>
        <w:numPr>
          <w:ilvl w:val="0"/>
          <w:numId w:val="2"/>
        </w:numPr>
        <w:spacing w:line="360" w:lineRule="auto"/>
        <w:rPr>
          <w:rFonts w:ascii="宋体" w:hAnsi="宋体"/>
          <w:szCs w:val="21"/>
        </w:rPr>
      </w:pPr>
      <w:r>
        <w:rPr>
          <w:rFonts w:hint="eastAsia" w:ascii="宋体" w:hAnsi="宋体"/>
          <w:szCs w:val="21"/>
        </w:rPr>
        <w:t>相关与回归分析</w:t>
      </w:r>
    </w:p>
    <w:p w14:paraId="061E70A3">
      <w:pPr>
        <w:spacing w:line="360" w:lineRule="auto"/>
        <w:ind w:firstLine="420" w:firstLineChars="200"/>
        <w:rPr>
          <w:szCs w:val="21"/>
        </w:rPr>
      </w:pPr>
      <w:r>
        <w:rPr>
          <w:rFonts w:hint="eastAsia"/>
          <w:szCs w:val="21"/>
        </w:rPr>
        <w:t>熟练掌握变量间的相关关系与相关系数的计算，了解总体回归函数与样本回归函数，了解线性回归的基本假定，熟练掌握</w:t>
      </w:r>
      <w:r>
        <w:rPr>
          <w:rFonts w:hint="eastAsia"/>
          <w:szCs w:val="21"/>
          <w:lang w:val="en-US" w:eastAsia="zh-CN"/>
        </w:rPr>
        <w:t>一元</w:t>
      </w:r>
      <w:r>
        <w:rPr>
          <w:rFonts w:hint="eastAsia"/>
          <w:szCs w:val="21"/>
        </w:rPr>
        <w:t>线性回归参数的估计与检验，</w:t>
      </w:r>
      <w:r>
        <w:rPr>
          <w:rFonts w:hint="eastAsia"/>
          <w:szCs w:val="21"/>
          <w:lang w:val="en-US" w:eastAsia="zh-CN"/>
        </w:rPr>
        <w:t>熟练掌握</w:t>
      </w:r>
      <w:r>
        <w:rPr>
          <w:rFonts w:hint="eastAsia"/>
          <w:szCs w:val="21"/>
        </w:rPr>
        <w:t>多元线性回归参数的估计与检验</w:t>
      </w:r>
      <w:r>
        <w:rPr>
          <w:rFonts w:hint="eastAsia"/>
          <w:szCs w:val="21"/>
          <w:lang w:eastAsia="zh-CN"/>
        </w:rPr>
        <w:t>，</w:t>
      </w:r>
      <w:r>
        <w:rPr>
          <w:rFonts w:hint="eastAsia"/>
          <w:szCs w:val="21"/>
          <w:lang w:val="en-US" w:eastAsia="zh-CN"/>
        </w:rPr>
        <w:t>掌握变量选择与逐步回归</w:t>
      </w:r>
      <w:r>
        <w:rPr>
          <w:rFonts w:hint="eastAsia"/>
          <w:szCs w:val="21"/>
        </w:rPr>
        <w:t>。</w:t>
      </w:r>
    </w:p>
    <w:p w14:paraId="27584740">
      <w:pPr>
        <w:numPr>
          <w:ilvl w:val="0"/>
          <w:numId w:val="2"/>
        </w:numPr>
        <w:spacing w:line="360" w:lineRule="auto"/>
        <w:rPr>
          <w:rFonts w:ascii="宋体" w:hAnsi="宋体"/>
          <w:szCs w:val="21"/>
        </w:rPr>
      </w:pPr>
      <w:r>
        <w:rPr>
          <w:rFonts w:hint="eastAsia" w:ascii="宋体" w:hAnsi="宋体"/>
          <w:szCs w:val="21"/>
        </w:rPr>
        <w:t>时间序列分析与预测</w:t>
      </w:r>
    </w:p>
    <w:p w14:paraId="35909F3A">
      <w:pPr>
        <w:spacing w:line="360" w:lineRule="auto"/>
        <w:ind w:firstLine="420" w:firstLineChars="200"/>
        <w:rPr>
          <w:szCs w:val="21"/>
        </w:rPr>
      </w:pPr>
      <w:r>
        <w:rPr>
          <w:rFonts w:hint="eastAsia"/>
          <w:szCs w:val="21"/>
        </w:rPr>
        <w:t>熟练掌握时间序列数据及其类型、时间序列的平均水平、序时平均数、发展速度与增长速度、</w:t>
      </w:r>
      <w:r>
        <w:rPr>
          <w:szCs w:val="21"/>
        </w:rPr>
        <w:t>平均发展速度与平均增长速度</w:t>
      </w:r>
      <w:r>
        <w:rPr>
          <w:rFonts w:hint="eastAsia"/>
          <w:szCs w:val="21"/>
        </w:rPr>
        <w:t>。掌握时间序列的构成要素、长期趋势的测定方法、季节变动及测定方法、循环变动及测定方法</w:t>
      </w:r>
      <w:r>
        <w:rPr>
          <w:rFonts w:hint="eastAsia"/>
          <w:szCs w:val="21"/>
          <w:lang w:eastAsia="zh-CN"/>
        </w:rPr>
        <w:t>，</w:t>
      </w:r>
      <w:r>
        <w:rPr>
          <w:rFonts w:hint="eastAsia"/>
          <w:szCs w:val="21"/>
          <w:lang w:val="en-US" w:eastAsia="zh-CN"/>
        </w:rPr>
        <w:t>平稳序列的预测</w:t>
      </w:r>
      <w:r>
        <w:rPr>
          <w:rFonts w:hint="eastAsia"/>
          <w:szCs w:val="21"/>
        </w:rPr>
        <w:t>。</w:t>
      </w:r>
    </w:p>
    <w:p w14:paraId="2526FB31">
      <w:pPr>
        <w:numPr>
          <w:ilvl w:val="0"/>
          <w:numId w:val="2"/>
        </w:numPr>
        <w:spacing w:line="360" w:lineRule="auto"/>
        <w:rPr>
          <w:rFonts w:ascii="宋体" w:hAnsi="宋体"/>
          <w:szCs w:val="21"/>
        </w:rPr>
      </w:pPr>
      <w:r>
        <w:rPr>
          <w:rFonts w:hint="eastAsia" w:ascii="宋体" w:hAnsi="宋体"/>
          <w:szCs w:val="21"/>
        </w:rPr>
        <w:t>统计指数</w:t>
      </w:r>
    </w:p>
    <w:p w14:paraId="0FF5B751">
      <w:pPr>
        <w:spacing w:line="360" w:lineRule="auto"/>
        <w:ind w:firstLine="420" w:firstLineChars="200"/>
        <w:rPr>
          <w:szCs w:val="21"/>
        </w:rPr>
      </w:pPr>
      <w:r>
        <w:rPr>
          <w:rFonts w:hint="eastAsia"/>
          <w:szCs w:val="21"/>
        </w:rPr>
        <w:t>掌握统计指数及其主要种类，熟练掌握综合指数的编制原理、平均指数的编制原理和指数法在因素分析领域的应用，理解常见的经济指数形式，了解指数法在综合评价领域的应用。</w:t>
      </w:r>
    </w:p>
    <w:p w14:paraId="49E9DD1B">
      <w:pPr>
        <w:numPr>
          <w:ilvl w:val="0"/>
          <w:numId w:val="2"/>
        </w:numPr>
        <w:spacing w:line="360" w:lineRule="auto"/>
        <w:rPr>
          <w:szCs w:val="21"/>
        </w:rPr>
      </w:pPr>
      <w:r>
        <w:rPr>
          <w:rFonts w:hint="eastAsia"/>
          <w:szCs w:val="21"/>
        </w:rPr>
        <w:t>计量经济学基础</w:t>
      </w:r>
    </w:p>
    <w:p w14:paraId="4708FDD5">
      <w:pPr>
        <w:spacing w:line="360" w:lineRule="auto"/>
        <w:ind w:left="420"/>
        <w:rPr>
          <w:szCs w:val="21"/>
        </w:rPr>
      </w:pPr>
      <w:r>
        <w:rPr>
          <w:rFonts w:hint="eastAsia"/>
          <w:szCs w:val="21"/>
        </w:rPr>
        <w:t>了解计量经济学的基本概念，了解建立经典计量经济模型的基本原理。</w:t>
      </w:r>
    </w:p>
    <w:p w14:paraId="5DABCFA7">
      <w:pPr>
        <w:numPr>
          <w:ilvl w:val="0"/>
          <w:numId w:val="2"/>
        </w:numPr>
        <w:spacing w:line="360" w:lineRule="auto"/>
        <w:rPr>
          <w:szCs w:val="21"/>
        </w:rPr>
      </w:pPr>
      <w:r>
        <w:rPr>
          <w:rFonts w:hint="eastAsia" w:ascii="宋体" w:hAnsi="宋体"/>
          <w:szCs w:val="21"/>
        </w:rPr>
        <w:t>国民经济统计基础知识</w:t>
      </w:r>
    </w:p>
    <w:p w14:paraId="43258085">
      <w:pPr>
        <w:spacing w:line="360" w:lineRule="auto"/>
        <w:ind w:firstLine="420" w:firstLineChars="200"/>
        <w:rPr>
          <w:szCs w:val="21"/>
        </w:rPr>
      </w:pPr>
      <w:r>
        <w:rPr>
          <w:rFonts w:hint="eastAsia"/>
          <w:szCs w:val="21"/>
        </w:rPr>
        <w:t>了解国民经济统计的基本内容、我国国民经济核算体系的基本框架、基本原则和主要分类，掌握国民经济统计的基本指标和常用的分析指标。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15CAD"/>
    <w:multiLevelType w:val="multilevel"/>
    <w:tmpl w:val="62715CA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F85054"/>
    <w:multiLevelType w:val="multilevel"/>
    <w:tmpl w:val="73F850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3MDMxNTk0OTlmNThlNzM5ODY1OTUzYmM4OWUyZmUifQ=="/>
  </w:docVars>
  <w:rsids>
    <w:rsidRoot w:val="00232963"/>
    <w:rsid w:val="000E28F4"/>
    <w:rsid w:val="00124821"/>
    <w:rsid w:val="00132040"/>
    <w:rsid w:val="00165C20"/>
    <w:rsid w:val="00232963"/>
    <w:rsid w:val="002455EE"/>
    <w:rsid w:val="002E0B63"/>
    <w:rsid w:val="002E6F80"/>
    <w:rsid w:val="0030337D"/>
    <w:rsid w:val="0030510F"/>
    <w:rsid w:val="00381A2F"/>
    <w:rsid w:val="003E3CEE"/>
    <w:rsid w:val="00572251"/>
    <w:rsid w:val="005755D7"/>
    <w:rsid w:val="0071100E"/>
    <w:rsid w:val="008436C1"/>
    <w:rsid w:val="008558F1"/>
    <w:rsid w:val="00871A99"/>
    <w:rsid w:val="00911ECF"/>
    <w:rsid w:val="009347AE"/>
    <w:rsid w:val="00982560"/>
    <w:rsid w:val="009C15E4"/>
    <w:rsid w:val="009C3200"/>
    <w:rsid w:val="009D2348"/>
    <w:rsid w:val="009D7F1C"/>
    <w:rsid w:val="00A40A6D"/>
    <w:rsid w:val="00A645EB"/>
    <w:rsid w:val="00AD56E3"/>
    <w:rsid w:val="00B56FD8"/>
    <w:rsid w:val="00BD56DB"/>
    <w:rsid w:val="00D553B8"/>
    <w:rsid w:val="00DA0110"/>
    <w:rsid w:val="00DA1022"/>
    <w:rsid w:val="00EA39E0"/>
    <w:rsid w:val="00EE265E"/>
    <w:rsid w:val="00F0519D"/>
    <w:rsid w:val="00FC1C53"/>
    <w:rsid w:val="017210B6"/>
    <w:rsid w:val="0798055D"/>
    <w:rsid w:val="07B4066E"/>
    <w:rsid w:val="09AB1424"/>
    <w:rsid w:val="0D286739"/>
    <w:rsid w:val="104D6932"/>
    <w:rsid w:val="10B5220B"/>
    <w:rsid w:val="1A423E66"/>
    <w:rsid w:val="20572A87"/>
    <w:rsid w:val="22DA4031"/>
    <w:rsid w:val="23C30810"/>
    <w:rsid w:val="25707185"/>
    <w:rsid w:val="2C0C5805"/>
    <w:rsid w:val="2C3137C1"/>
    <w:rsid w:val="2C5A7AE4"/>
    <w:rsid w:val="31BA75DD"/>
    <w:rsid w:val="3A4F22F4"/>
    <w:rsid w:val="3A6D5CF1"/>
    <w:rsid w:val="3DB35ECC"/>
    <w:rsid w:val="3DCA2494"/>
    <w:rsid w:val="3DD73B81"/>
    <w:rsid w:val="3E1F34C3"/>
    <w:rsid w:val="3F791A89"/>
    <w:rsid w:val="3F991A06"/>
    <w:rsid w:val="40981453"/>
    <w:rsid w:val="425A6B18"/>
    <w:rsid w:val="43B65DA9"/>
    <w:rsid w:val="4693668E"/>
    <w:rsid w:val="4B0F41A5"/>
    <w:rsid w:val="4C127BFE"/>
    <w:rsid w:val="4D426DA4"/>
    <w:rsid w:val="510026E4"/>
    <w:rsid w:val="51DB70A9"/>
    <w:rsid w:val="52D525AB"/>
    <w:rsid w:val="54941090"/>
    <w:rsid w:val="550267E8"/>
    <w:rsid w:val="59C578D0"/>
    <w:rsid w:val="5A780BBB"/>
    <w:rsid w:val="5B7857B1"/>
    <w:rsid w:val="5E327ED7"/>
    <w:rsid w:val="65B652FB"/>
    <w:rsid w:val="69502B26"/>
    <w:rsid w:val="69AC3A47"/>
    <w:rsid w:val="6A2071D9"/>
    <w:rsid w:val="6B7E4970"/>
    <w:rsid w:val="6DB208D7"/>
    <w:rsid w:val="6DD43935"/>
    <w:rsid w:val="6E911A50"/>
    <w:rsid w:val="6EAE3E7A"/>
    <w:rsid w:val="73191341"/>
    <w:rsid w:val="743A1C5F"/>
    <w:rsid w:val="74F7603B"/>
    <w:rsid w:val="77CB235B"/>
    <w:rsid w:val="798524C0"/>
    <w:rsid w:val="7B7C6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1251</Words>
  <Characters>1258</Characters>
  <Lines>8</Lines>
  <Paragraphs>2</Paragraphs>
  <TotalTime>86</TotalTime>
  <ScaleCrop>false</ScaleCrop>
  <LinksUpToDate>false</LinksUpToDate>
  <CharactersWithSpaces>1287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苏南茶馆</cp:lastModifiedBy>
  <dcterms:modified xsi:type="dcterms:W3CDTF">2024-07-02T06:45:11Z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09FD5627BD30484A961E94B16C827A88_12</vt:lpwstr>
  </property>
</Properties>
</file>