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02658">
      <w:pPr>
        <w:pStyle w:val="5"/>
        <w:spacing w:before="0" w:beforeAutospacing="0" w:after="0" w:afterAutospacing="0" w:line="360" w:lineRule="auto"/>
        <w:jc w:val="center"/>
        <w:rPr>
          <w:rFonts w:hint="eastAsia"/>
          <w:b/>
          <w:color w:val="000000"/>
          <w:sz w:val="32"/>
          <w:szCs w:val="32"/>
        </w:rPr>
      </w:pPr>
      <w:bookmarkStart w:id="0" w:name="_GoBack"/>
      <w:bookmarkEnd w:id="0"/>
      <w:r>
        <w:rPr>
          <w:rFonts w:hint="eastAsia" w:ascii="Tahoma" w:hAnsi="Tahoma" w:cs="Tahoma"/>
          <w:b/>
          <w:color w:val="000000"/>
          <w:sz w:val="30"/>
          <w:szCs w:val="30"/>
          <w:lang w:val="en-US" w:eastAsia="zh-CN"/>
        </w:rPr>
        <w:t>432-</w:t>
      </w:r>
      <w:r>
        <w:rPr>
          <w:rFonts w:ascii="Tahoma" w:hAnsi="Tahoma" w:cs="Tahoma"/>
          <w:b/>
          <w:color w:val="000000"/>
          <w:sz w:val="30"/>
          <w:szCs w:val="30"/>
        </w:rPr>
        <w:t>统计学</w:t>
      </w:r>
    </w:p>
    <w:p w14:paraId="10EF9488">
      <w:pPr>
        <w:pStyle w:val="5"/>
        <w:spacing w:before="0" w:beforeAutospacing="0" w:after="0" w:afterAutospacing="0" w:line="360" w:lineRule="auto"/>
        <w:rPr>
          <w:rFonts w:hint="eastAsia"/>
          <w:b/>
          <w:color w:val="000000"/>
        </w:rPr>
      </w:pPr>
      <w:r>
        <w:rPr>
          <w:b/>
          <w:color w:val="000000"/>
        </w:rPr>
        <w:t>I</w:t>
      </w:r>
      <w:r>
        <w:rPr>
          <w:rFonts w:hint="eastAsia"/>
          <w:b/>
          <w:color w:val="000000"/>
        </w:rPr>
        <w:t xml:space="preserve"> </w:t>
      </w:r>
      <w:r>
        <w:rPr>
          <w:b/>
          <w:color w:val="000000"/>
        </w:rPr>
        <w:t>考</w:t>
      </w:r>
      <w:r>
        <w:rPr>
          <w:rFonts w:hint="eastAsia"/>
          <w:b/>
          <w:color w:val="000000"/>
        </w:rPr>
        <w:t>试</w:t>
      </w:r>
      <w:r>
        <w:rPr>
          <w:b/>
          <w:color w:val="000000"/>
        </w:rPr>
        <w:t>目标</w:t>
      </w:r>
    </w:p>
    <w:p w14:paraId="3358848C">
      <w:pPr>
        <w:spacing w:line="360" w:lineRule="auto"/>
        <w:ind w:firstLine="420" w:firstLineChars="200"/>
        <w:rPr>
          <w:rFonts w:hint="eastAsia"/>
        </w:rPr>
      </w:pPr>
      <w:r>
        <w:rPr>
          <w:rFonts w:hint="eastAsia"/>
        </w:rPr>
        <w:t>全国硕士研究生入学统一考试科目《统计学》是我校为招收应用统计专业学位研究生而设置的具有选拔性质的考试科目。其目的是科学、公平、有效地测试考生是否具备攻读应用统计专业硕士学位所必须的基本素质、一般能力和培养潜能，</w:t>
      </w:r>
      <w:r>
        <w:t>以利</w:t>
      </w:r>
      <w:r>
        <w:rPr>
          <w:rFonts w:hint="eastAsia"/>
        </w:rPr>
        <w:t>于</w:t>
      </w:r>
      <w:r>
        <w:t>选拔具有发展潜力的优秀人才入学，为国家的经济建设培养具有良好职业道德、法制观念和国际视野、具有较强分析与解决实际问题能力的高层次、</w:t>
      </w:r>
      <w:r>
        <w:rPr>
          <w:rFonts w:hint="eastAsia"/>
        </w:rPr>
        <w:t>应用型</w:t>
      </w:r>
      <w:r>
        <w:t>的</w:t>
      </w:r>
      <w:r>
        <w:rPr>
          <w:rFonts w:hint="eastAsia"/>
        </w:rPr>
        <w:t>统计</w:t>
      </w:r>
      <w:r>
        <w:t>专业人才。</w:t>
      </w:r>
    </w:p>
    <w:p w14:paraId="6D990C92">
      <w:pPr>
        <w:spacing w:line="360" w:lineRule="auto"/>
        <w:ind w:firstLine="420" w:firstLineChars="200"/>
        <w:rPr>
          <w:rFonts w:hint="eastAsia"/>
        </w:rPr>
      </w:pPr>
      <w:r>
        <w:rPr>
          <w:rFonts w:hint="eastAsia"/>
        </w:rPr>
        <w:t>具体来说。要求考生：</w:t>
      </w:r>
    </w:p>
    <w:p w14:paraId="0EA4471A">
      <w:pPr>
        <w:spacing w:line="360" w:lineRule="auto"/>
        <w:ind w:firstLine="432" w:firstLineChars="206"/>
        <w:rPr>
          <w:rFonts w:hint="eastAsia"/>
        </w:rPr>
      </w:pPr>
      <w:r>
        <w:rPr>
          <w:rFonts w:hint="eastAsia"/>
        </w:rPr>
        <w:t>1．掌握数据收集和处理的基本方法。</w:t>
      </w:r>
    </w:p>
    <w:p w14:paraId="450D551A">
      <w:pPr>
        <w:spacing w:line="360" w:lineRule="auto"/>
        <w:ind w:left="2" w:firstLine="432" w:firstLineChars="206"/>
        <w:rPr>
          <w:rFonts w:hint="eastAsia"/>
        </w:rPr>
      </w:pPr>
      <w:r>
        <w:rPr>
          <w:rFonts w:hint="eastAsia"/>
        </w:rPr>
        <w:t>2．掌握数据分析的基本原理和方法。</w:t>
      </w:r>
    </w:p>
    <w:p w14:paraId="2F6ADA2C">
      <w:pPr>
        <w:spacing w:line="360" w:lineRule="auto"/>
        <w:ind w:firstLine="432" w:firstLineChars="206"/>
        <w:rPr>
          <w:rFonts w:hint="eastAsia"/>
        </w:rPr>
      </w:pPr>
      <w:r>
        <w:rPr>
          <w:rFonts w:hint="eastAsia"/>
        </w:rPr>
        <w:t>3．掌握基本的概率论知识。</w:t>
      </w:r>
    </w:p>
    <w:p w14:paraId="520B7CC1">
      <w:pPr>
        <w:spacing w:line="360" w:lineRule="auto"/>
        <w:ind w:firstLine="432" w:firstLineChars="206"/>
        <w:rPr>
          <w:rFonts w:hint="eastAsia"/>
        </w:rPr>
      </w:pPr>
      <w:r>
        <w:rPr>
          <w:rFonts w:hint="eastAsia"/>
        </w:rPr>
        <w:t>4．具有运用统计方法分析数据和解释数据的基本能力。</w:t>
      </w:r>
    </w:p>
    <w:p w14:paraId="4C4BC4B5">
      <w:pPr>
        <w:pStyle w:val="5"/>
        <w:spacing w:before="0" w:beforeAutospacing="0" w:after="0" w:afterAutospacing="0" w:line="360" w:lineRule="auto"/>
        <w:rPr>
          <w:b/>
          <w:color w:val="000000"/>
        </w:rPr>
      </w:pPr>
      <w:r>
        <w:rPr>
          <w:b/>
          <w:color w:val="000000"/>
        </w:rPr>
        <w:t>II</w:t>
      </w:r>
      <w:r>
        <w:rPr>
          <w:rFonts w:hint="eastAsia"/>
          <w:b/>
          <w:color w:val="000000"/>
        </w:rPr>
        <w:t xml:space="preserve"> </w:t>
      </w:r>
      <w:r>
        <w:rPr>
          <w:b/>
          <w:color w:val="000000"/>
        </w:rPr>
        <w:t>考试形式和试卷结构</w:t>
      </w:r>
    </w:p>
    <w:p w14:paraId="39ABC593">
      <w:pPr>
        <w:pStyle w:val="5"/>
        <w:spacing w:before="0" w:beforeAutospacing="0" w:after="0" w:afterAutospacing="0" w:line="360" w:lineRule="auto"/>
        <w:ind w:firstLine="420" w:firstLineChars="200"/>
        <w:rPr>
          <w:rFonts w:hint="eastAsia"/>
          <w:color w:val="000000"/>
          <w:sz w:val="21"/>
          <w:szCs w:val="21"/>
        </w:rPr>
      </w:pPr>
      <w:r>
        <w:rPr>
          <w:rFonts w:hint="eastAsia"/>
          <w:color w:val="000000"/>
          <w:sz w:val="21"/>
          <w:szCs w:val="21"/>
        </w:rPr>
        <w:t>1</w:t>
      </w:r>
      <w:r>
        <w:rPr>
          <w:rFonts w:hint="eastAsia"/>
        </w:rPr>
        <w:t>．</w:t>
      </w:r>
      <w:r>
        <w:rPr>
          <w:color w:val="000000"/>
          <w:sz w:val="21"/>
          <w:szCs w:val="21"/>
        </w:rPr>
        <w:t>试卷满分及考试时间</w:t>
      </w:r>
    </w:p>
    <w:p w14:paraId="1DE4085E">
      <w:pPr>
        <w:pStyle w:val="5"/>
        <w:spacing w:before="0" w:beforeAutospacing="0" w:after="0" w:afterAutospacing="0" w:line="360" w:lineRule="auto"/>
        <w:ind w:firstLine="420" w:firstLineChars="200"/>
        <w:rPr>
          <w:rFonts w:hint="eastAsia"/>
          <w:color w:val="000000"/>
          <w:sz w:val="21"/>
          <w:szCs w:val="21"/>
        </w:rPr>
      </w:pPr>
      <w:r>
        <w:rPr>
          <w:color w:val="000000"/>
          <w:sz w:val="21"/>
          <w:szCs w:val="21"/>
        </w:rPr>
        <w:t>本试卷满分为1</w:t>
      </w:r>
      <w:r>
        <w:rPr>
          <w:rFonts w:hint="eastAsia"/>
          <w:color w:val="000000"/>
          <w:sz w:val="21"/>
          <w:szCs w:val="21"/>
        </w:rPr>
        <w:t>5</w:t>
      </w:r>
      <w:r>
        <w:rPr>
          <w:color w:val="000000"/>
          <w:sz w:val="21"/>
          <w:szCs w:val="21"/>
        </w:rPr>
        <w:t>0 分，考试时间为180 分钟</w:t>
      </w:r>
      <w:r>
        <w:rPr>
          <w:rFonts w:hint="eastAsia"/>
          <w:color w:val="000000"/>
          <w:sz w:val="21"/>
          <w:szCs w:val="21"/>
        </w:rPr>
        <w:t>。</w:t>
      </w:r>
    </w:p>
    <w:p w14:paraId="1F9A7452">
      <w:pPr>
        <w:pStyle w:val="5"/>
        <w:spacing w:before="0" w:beforeAutospacing="0" w:after="0" w:afterAutospacing="0" w:line="360" w:lineRule="auto"/>
        <w:ind w:firstLine="420" w:firstLineChars="200"/>
        <w:rPr>
          <w:rFonts w:hint="eastAsia"/>
          <w:color w:val="000000"/>
          <w:sz w:val="21"/>
          <w:szCs w:val="21"/>
        </w:rPr>
      </w:pPr>
      <w:r>
        <w:rPr>
          <w:rFonts w:hint="eastAsia"/>
          <w:color w:val="000000"/>
          <w:sz w:val="21"/>
          <w:szCs w:val="21"/>
        </w:rPr>
        <w:t>2</w:t>
      </w:r>
      <w:r>
        <w:rPr>
          <w:rFonts w:hint="eastAsia"/>
        </w:rPr>
        <w:t>．</w:t>
      </w:r>
      <w:r>
        <w:rPr>
          <w:color w:val="000000"/>
          <w:sz w:val="21"/>
          <w:szCs w:val="21"/>
        </w:rPr>
        <w:t>答题方式</w:t>
      </w:r>
    </w:p>
    <w:p w14:paraId="2444A53E">
      <w:pPr>
        <w:pStyle w:val="5"/>
        <w:spacing w:before="0" w:beforeAutospacing="0" w:after="0" w:afterAutospacing="0" w:line="360" w:lineRule="auto"/>
        <w:ind w:firstLine="420" w:firstLineChars="200"/>
        <w:rPr>
          <w:rFonts w:hint="eastAsia"/>
          <w:color w:val="000000"/>
          <w:sz w:val="21"/>
          <w:szCs w:val="21"/>
        </w:rPr>
      </w:pPr>
      <w:r>
        <w:rPr>
          <w:color w:val="000000"/>
          <w:sz w:val="21"/>
          <w:szCs w:val="21"/>
        </w:rPr>
        <w:t>答题方式为闭卷，笔试。</w:t>
      </w:r>
      <w:r>
        <w:rPr>
          <w:rFonts w:hint="eastAsia"/>
          <w:b/>
          <w:bCs/>
          <w:sz w:val="21"/>
          <w:szCs w:val="21"/>
        </w:rPr>
        <w:t>允许使用计算器（仅限具备四则运算和开方运算功能</w:t>
      </w:r>
      <w:r>
        <w:rPr>
          <w:rFonts w:hint="eastAsia"/>
          <w:b/>
          <w:bCs/>
          <w:sz w:val="21"/>
          <w:szCs w:val="21"/>
          <w:lang w:val="en-US" w:eastAsia="zh-CN"/>
        </w:rPr>
        <w:t>的计算器</w:t>
      </w:r>
      <w:r>
        <w:rPr>
          <w:rFonts w:hint="eastAsia"/>
          <w:b/>
          <w:bCs/>
          <w:sz w:val="21"/>
          <w:szCs w:val="21"/>
        </w:rPr>
        <w:t>），但不得使用带有公式和文本存储功能的计算器。</w:t>
      </w:r>
    </w:p>
    <w:p w14:paraId="7094F074">
      <w:pPr>
        <w:pStyle w:val="5"/>
        <w:spacing w:before="0" w:beforeAutospacing="0" w:after="0" w:afterAutospacing="0" w:line="360" w:lineRule="auto"/>
        <w:ind w:firstLine="420" w:firstLineChars="200"/>
        <w:rPr>
          <w:rFonts w:hint="eastAsia"/>
          <w:color w:val="000000"/>
          <w:sz w:val="21"/>
          <w:szCs w:val="21"/>
        </w:rPr>
      </w:pPr>
      <w:r>
        <w:rPr>
          <w:rFonts w:hint="eastAsia"/>
          <w:color w:val="000000"/>
          <w:sz w:val="21"/>
          <w:szCs w:val="21"/>
        </w:rPr>
        <w:t>3</w:t>
      </w:r>
      <w:r>
        <w:rPr>
          <w:rFonts w:hint="eastAsia"/>
        </w:rPr>
        <w:t>．</w:t>
      </w:r>
      <w:r>
        <w:rPr>
          <w:color w:val="000000"/>
          <w:sz w:val="21"/>
          <w:szCs w:val="21"/>
        </w:rPr>
        <w:t>试卷内容结构</w:t>
      </w:r>
    </w:p>
    <w:p w14:paraId="7B0B29F8">
      <w:pPr>
        <w:widowControl/>
        <w:spacing w:line="360" w:lineRule="auto"/>
        <w:jc w:val="left"/>
        <w:rPr>
          <w:rFonts w:ascii="ˎ̥" w:hAnsi="ˎ̥" w:cs="宋体"/>
          <w:color w:val="000000"/>
          <w:kern w:val="0"/>
          <w:szCs w:val="21"/>
        </w:rPr>
      </w:pPr>
      <w:r>
        <w:rPr>
          <w:rFonts w:ascii="ˎ̥" w:hAnsi="ˎ̥" w:cs="宋体"/>
          <w:color w:val="000000"/>
          <w:kern w:val="0"/>
          <w:szCs w:val="21"/>
        </w:rPr>
        <w:t>    本课程考试采用</w:t>
      </w:r>
      <w:r>
        <w:rPr>
          <w:rFonts w:hint="eastAsia" w:ascii="ˎ̥" w:hAnsi="ˎ̥" w:cs="宋体"/>
          <w:color w:val="000000"/>
          <w:kern w:val="0"/>
          <w:szCs w:val="21"/>
        </w:rPr>
        <w:t>四</w:t>
      </w:r>
      <w:r>
        <w:rPr>
          <w:rFonts w:ascii="ˎ̥" w:hAnsi="ˎ̥" w:cs="宋体"/>
          <w:color w:val="000000"/>
          <w:kern w:val="0"/>
          <w:szCs w:val="21"/>
        </w:rPr>
        <w:t>种题型，具体题型及分值分布如下：</w:t>
      </w:r>
    </w:p>
    <w:p w14:paraId="051B074B">
      <w:pPr>
        <w:pStyle w:val="5"/>
        <w:spacing w:before="0" w:beforeAutospacing="0" w:after="0" w:afterAutospacing="0" w:line="360" w:lineRule="auto"/>
        <w:ind w:firstLine="390" w:firstLineChars="186"/>
        <w:rPr>
          <w:rFonts w:hint="eastAsia"/>
          <w:color w:val="000000"/>
          <w:sz w:val="21"/>
          <w:szCs w:val="21"/>
        </w:rPr>
      </w:pPr>
      <w:r>
        <w:rPr>
          <w:rFonts w:hint="eastAsia"/>
          <w:color w:val="000000"/>
          <w:sz w:val="21"/>
          <w:szCs w:val="21"/>
        </w:rPr>
        <w:t>（1）</w:t>
      </w:r>
      <w:r>
        <w:rPr>
          <w:color w:val="000000"/>
          <w:sz w:val="21"/>
          <w:szCs w:val="21"/>
        </w:rPr>
        <w:t>简答题</w:t>
      </w:r>
      <w:r>
        <w:rPr>
          <w:rFonts w:hint="eastAsia"/>
          <w:color w:val="000000"/>
          <w:sz w:val="21"/>
          <w:szCs w:val="21"/>
        </w:rPr>
        <w:t>，约10%</w:t>
      </w:r>
      <w:r>
        <w:rPr>
          <w:color w:val="000000"/>
          <w:sz w:val="21"/>
          <w:szCs w:val="21"/>
        </w:rPr>
        <w:t>；</w:t>
      </w:r>
    </w:p>
    <w:p w14:paraId="15A4B1F5">
      <w:pPr>
        <w:pStyle w:val="5"/>
        <w:spacing w:before="0" w:beforeAutospacing="0" w:after="0" w:afterAutospacing="0" w:line="360" w:lineRule="auto"/>
        <w:ind w:firstLine="390" w:firstLineChars="186"/>
        <w:rPr>
          <w:color w:val="000000"/>
          <w:sz w:val="21"/>
          <w:szCs w:val="21"/>
        </w:rPr>
      </w:pPr>
      <w:r>
        <w:rPr>
          <w:rFonts w:hint="eastAsia"/>
          <w:color w:val="000000"/>
          <w:sz w:val="21"/>
          <w:szCs w:val="21"/>
        </w:rPr>
        <w:t>（2）</w:t>
      </w:r>
      <w:r>
        <w:rPr>
          <w:color w:val="000000"/>
          <w:sz w:val="21"/>
          <w:szCs w:val="21"/>
        </w:rPr>
        <w:t>计算</w:t>
      </w:r>
      <w:r>
        <w:rPr>
          <w:rFonts w:hint="eastAsia"/>
          <w:color w:val="000000"/>
          <w:sz w:val="21"/>
          <w:szCs w:val="21"/>
        </w:rPr>
        <w:t>分析题，约</w:t>
      </w:r>
      <w:r>
        <w:rPr>
          <w:color w:val="000000"/>
          <w:sz w:val="21"/>
          <w:szCs w:val="21"/>
        </w:rPr>
        <w:t>30</w:t>
      </w:r>
      <w:r>
        <w:rPr>
          <w:rFonts w:hint="eastAsia"/>
          <w:color w:val="000000"/>
          <w:sz w:val="21"/>
          <w:szCs w:val="21"/>
        </w:rPr>
        <w:t>%</w:t>
      </w:r>
      <w:r>
        <w:rPr>
          <w:color w:val="000000"/>
          <w:sz w:val="21"/>
          <w:szCs w:val="21"/>
        </w:rPr>
        <w:t>；</w:t>
      </w:r>
    </w:p>
    <w:p w14:paraId="2A94E928">
      <w:pPr>
        <w:pStyle w:val="5"/>
        <w:spacing w:before="0" w:beforeAutospacing="0" w:after="0" w:afterAutospacing="0" w:line="360" w:lineRule="auto"/>
        <w:ind w:firstLine="390" w:firstLineChars="186"/>
        <w:rPr>
          <w:rFonts w:hint="eastAsia"/>
          <w:color w:val="000000"/>
          <w:sz w:val="21"/>
          <w:szCs w:val="21"/>
        </w:rPr>
      </w:pPr>
      <w:r>
        <w:rPr>
          <w:rFonts w:hint="eastAsia"/>
          <w:color w:val="000000"/>
          <w:sz w:val="21"/>
          <w:szCs w:val="21"/>
        </w:rPr>
        <w:t>（3）资料分析题，约</w:t>
      </w:r>
      <w:r>
        <w:rPr>
          <w:color w:val="000000"/>
          <w:sz w:val="21"/>
          <w:szCs w:val="21"/>
        </w:rPr>
        <w:t>4</w:t>
      </w:r>
      <w:r>
        <w:rPr>
          <w:rFonts w:hint="eastAsia"/>
          <w:color w:val="000000"/>
          <w:sz w:val="21"/>
          <w:szCs w:val="21"/>
        </w:rPr>
        <w:t>0%；</w:t>
      </w:r>
    </w:p>
    <w:p w14:paraId="484ED309">
      <w:pPr>
        <w:pStyle w:val="5"/>
        <w:spacing w:before="0" w:beforeAutospacing="0" w:after="0" w:afterAutospacing="0" w:line="360" w:lineRule="auto"/>
        <w:ind w:firstLine="390" w:firstLineChars="186"/>
        <w:rPr>
          <w:rFonts w:hint="eastAsia"/>
          <w:color w:val="000000"/>
          <w:sz w:val="21"/>
          <w:szCs w:val="21"/>
        </w:rPr>
      </w:pPr>
      <w:r>
        <w:rPr>
          <w:rFonts w:hint="eastAsia"/>
          <w:color w:val="000000"/>
          <w:sz w:val="21"/>
          <w:szCs w:val="21"/>
        </w:rPr>
        <w:t>（4）论述题，约2</w:t>
      </w:r>
      <w:r>
        <w:rPr>
          <w:color w:val="000000"/>
          <w:sz w:val="21"/>
          <w:szCs w:val="21"/>
        </w:rPr>
        <w:t>0</w:t>
      </w:r>
      <w:r>
        <w:rPr>
          <w:rFonts w:hint="eastAsia"/>
          <w:color w:val="000000"/>
          <w:sz w:val="21"/>
          <w:szCs w:val="21"/>
        </w:rPr>
        <w:t>%。</w:t>
      </w:r>
    </w:p>
    <w:p w14:paraId="122CBD7D">
      <w:pPr>
        <w:pStyle w:val="5"/>
        <w:spacing w:before="0" w:beforeAutospacing="0" w:after="0" w:afterAutospacing="0" w:line="360" w:lineRule="auto"/>
        <w:rPr>
          <w:rFonts w:hint="eastAsia"/>
          <w:b/>
          <w:color w:val="000000"/>
        </w:rPr>
      </w:pPr>
      <w:r>
        <w:rPr>
          <w:rFonts w:hint="eastAsia"/>
          <w:b/>
          <w:color w:val="000000"/>
        </w:rPr>
        <w:t xml:space="preserve">III </w:t>
      </w:r>
      <w:r>
        <w:rPr>
          <w:b/>
          <w:color w:val="000000"/>
        </w:rPr>
        <w:t>考</w:t>
      </w:r>
      <w:r>
        <w:rPr>
          <w:rFonts w:hint="eastAsia"/>
          <w:b/>
          <w:color w:val="000000"/>
        </w:rPr>
        <w:t>试</w:t>
      </w:r>
      <w:r>
        <w:rPr>
          <w:b/>
          <w:color w:val="000000"/>
        </w:rPr>
        <w:t>内容</w:t>
      </w:r>
    </w:p>
    <w:p w14:paraId="1DE4D86F">
      <w:pPr>
        <w:widowControl/>
        <w:spacing w:line="408" w:lineRule="auto"/>
        <w:jc w:val="center"/>
        <w:rPr>
          <w:rFonts w:ascii="ˎ̥" w:hAnsi="ˎ̥" w:cs="宋体"/>
          <w:color w:val="000000"/>
          <w:kern w:val="0"/>
          <w:szCs w:val="21"/>
        </w:rPr>
      </w:pPr>
      <w:r>
        <w:rPr>
          <w:rFonts w:ascii="ˎ̥" w:hAnsi="ˎ̥" w:cs="宋体"/>
          <w:b/>
          <w:bCs/>
          <w:color w:val="000000"/>
          <w:kern w:val="0"/>
          <w:szCs w:val="21"/>
        </w:rPr>
        <w:t>第一</w:t>
      </w:r>
      <w:r>
        <w:rPr>
          <w:rFonts w:hint="eastAsia" w:ascii="ˎ̥" w:hAnsi="ˎ̥" w:cs="宋体"/>
          <w:b/>
          <w:bCs/>
          <w:color w:val="000000"/>
          <w:kern w:val="0"/>
          <w:szCs w:val="21"/>
        </w:rPr>
        <w:t>部分</w:t>
      </w:r>
      <w:r>
        <w:rPr>
          <w:rFonts w:ascii="ˎ̥" w:hAnsi="ˎ̥" w:cs="宋体"/>
          <w:b/>
          <w:bCs/>
          <w:color w:val="000000"/>
          <w:kern w:val="0"/>
          <w:szCs w:val="21"/>
        </w:rPr>
        <w:t xml:space="preserve">  </w:t>
      </w:r>
      <w:r>
        <w:rPr>
          <w:rFonts w:hint="eastAsia" w:ascii="ˎ̥" w:hAnsi="ˎ̥" w:cs="宋体"/>
          <w:b/>
          <w:bCs/>
          <w:color w:val="000000"/>
          <w:kern w:val="0"/>
          <w:szCs w:val="21"/>
        </w:rPr>
        <w:t>统计学概论及</w:t>
      </w:r>
      <w:r>
        <w:rPr>
          <w:rFonts w:ascii="ˎ̥" w:hAnsi="ˎ̥" w:cs="宋体"/>
          <w:b/>
          <w:bCs/>
          <w:color w:val="000000"/>
          <w:kern w:val="0"/>
          <w:szCs w:val="21"/>
        </w:rPr>
        <w:t>数据的搜集和整理</w:t>
      </w:r>
    </w:p>
    <w:p w14:paraId="38045173">
      <w:pPr>
        <w:widowControl/>
        <w:spacing w:line="408" w:lineRule="auto"/>
        <w:jc w:val="left"/>
        <w:rPr>
          <w:rFonts w:hint="eastAsia"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 xml:space="preserve">   了解统计的含义和作用、统计学的研究对象特点，掌握</w:t>
      </w:r>
      <w:r>
        <w:rPr>
          <w:rFonts w:ascii="ˎ̥" w:hAnsi="ˎ̥" w:cs="宋体"/>
          <w:color w:val="000000"/>
          <w:kern w:val="0"/>
          <w:szCs w:val="21"/>
        </w:rPr>
        <w:t>数据的尺度和类型，系统掌握统计调查方案的内容，并能根据特定的调查内容设计具体的调查方案；掌握统计调查的具体方法以及不同方法的特点及适用条件；重点掌握统计数据的整理及</w:t>
      </w:r>
      <w:r>
        <w:rPr>
          <w:rFonts w:hint="eastAsia" w:ascii="ˎ̥" w:hAnsi="ˎ̥" w:cs="宋体"/>
          <w:color w:val="000000"/>
          <w:kern w:val="0"/>
          <w:szCs w:val="21"/>
        </w:rPr>
        <w:t>表</w:t>
      </w:r>
      <w:r>
        <w:rPr>
          <w:rFonts w:ascii="ˎ̥" w:hAnsi="ˎ̥" w:cs="宋体"/>
          <w:color w:val="000000"/>
          <w:kern w:val="0"/>
          <w:szCs w:val="21"/>
        </w:rPr>
        <w:t>示方法，能够运用所学习的方法将原始数据整理成适当的频数分布表，并能利用图形显示统计数据；掌握统计表的构成内容和设计方法。</w:t>
      </w:r>
    </w:p>
    <w:p w14:paraId="58D53A90">
      <w:pPr>
        <w:widowControl/>
        <w:spacing w:line="408" w:lineRule="auto"/>
        <w:jc w:val="left"/>
        <w:rPr>
          <w:rFonts w:ascii="ˎ̥" w:hAnsi="ˎ̥" w:cs="宋体"/>
          <w:color w:val="000000"/>
          <w:kern w:val="0"/>
          <w:szCs w:val="21"/>
        </w:rPr>
      </w:pPr>
      <w:r>
        <w:rPr>
          <w:rFonts w:ascii="ˎ̥" w:hAnsi="ˎ̥" w:cs="宋体"/>
          <w:color w:val="000000"/>
          <w:kern w:val="0"/>
          <w:szCs w:val="21"/>
        </w:rPr>
        <w:t>具体考核主要包括：</w:t>
      </w:r>
    </w:p>
    <w:p w14:paraId="606B2CAC">
      <w:pPr>
        <w:widowControl/>
        <w:spacing w:line="408" w:lineRule="auto"/>
        <w:ind w:firstLine="359" w:firstLineChars="171"/>
        <w:jc w:val="left"/>
        <w:rPr>
          <w:rFonts w:hint="eastAsia"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1）统计调查方案的内容</w:t>
      </w:r>
      <w:r>
        <w:rPr>
          <w:rFonts w:hint="eastAsia" w:ascii="ˎ̥" w:hAnsi="ˎ̥" w:cs="宋体"/>
          <w:color w:val="000000"/>
          <w:kern w:val="0"/>
          <w:szCs w:val="21"/>
        </w:rPr>
        <w:t>及实际应用设计。</w:t>
      </w:r>
    </w:p>
    <w:p w14:paraId="5582F0B2">
      <w:pPr>
        <w:widowControl/>
        <w:spacing w:line="408" w:lineRule="auto"/>
        <w:ind w:firstLine="359" w:firstLineChars="171"/>
        <w:jc w:val="left"/>
        <w:rPr>
          <w:rFonts w:hint="eastAsia" w:ascii="ˎ̥" w:hAnsi="ˎ̥" w:cs="宋体"/>
          <w:color w:val="000000"/>
          <w:kern w:val="0"/>
          <w:szCs w:val="21"/>
        </w:rPr>
      </w:pPr>
      <w:r>
        <w:rPr>
          <w:rFonts w:hint="eastAsia" w:ascii="ˎ̥" w:hAnsi="ˎ̥" w:cs="宋体"/>
          <w:color w:val="000000"/>
          <w:kern w:val="0"/>
          <w:szCs w:val="21"/>
        </w:rPr>
        <w:t>（2）</w:t>
      </w:r>
      <w:r>
        <w:rPr>
          <w:rFonts w:ascii="ˎ̥" w:hAnsi="ˎ̥" w:cs="宋体"/>
          <w:color w:val="000000"/>
          <w:kern w:val="0"/>
          <w:szCs w:val="21"/>
        </w:rPr>
        <w:t>统计调查的具体方法以及不同方法的特点及适用条件</w:t>
      </w:r>
      <w:r>
        <w:rPr>
          <w:rFonts w:hint="eastAsia" w:ascii="ˎ̥" w:hAnsi="ˎ̥" w:cs="宋体"/>
          <w:color w:val="000000"/>
          <w:kern w:val="0"/>
          <w:szCs w:val="21"/>
        </w:rPr>
        <w:t>。</w:t>
      </w:r>
    </w:p>
    <w:p w14:paraId="5DCFB68E">
      <w:pPr>
        <w:widowControl/>
        <w:spacing w:line="408" w:lineRule="auto"/>
        <w:ind w:firstLine="359" w:firstLineChars="171"/>
        <w:jc w:val="left"/>
        <w:rPr>
          <w:rFonts w:hint="eastAsia" w:ascii="ˎ̥" w:hAnsi="ˎ̥" w:cs="宋体"/>
          <w:color w:val="000000"/>
          <w:kern w:val="0"/>
          <w:szCs w:val="21"/>
        </w:rPr>
      </w:pPr>
      <w:r>
        <w:rPr>
          <w:rFonts w:hint="eastAsia" w:ascii="ˎ̥" w:hAnsi="ˎ̥" w:cs="宋体"/>
          <w:color w:val="000000"/>
          <w:kern w:val="0"/>
          <w:szCs w:val="21"/>
        </w:rPr>
        <w:t>（3）次数分布的编制。</w:t>
      </w:r>
    </w:p>
    <w:p w14:paraId="6310ABD7">
      <w:pPr>
        <w:widowControl/>
        <w:spacing w:line="408" w:lineRule="auto"/>
        <w:ind w:firstLine="359" w:firstLineChars="171"/>
        <w:jc w:val="left"/>
        <w:rPr>
          <w:rFonts w:hint="eastAsia" w:ascii="ˎ̥" w:hAnsi="ˎ̥" w:cs="宋体"/>
          <w:color w:val="000000"/>
          <w:kern w:val="0"/>
          <w:szCs w:val="21"/>
        </w:rPr>
      </w:pPr>
      <w:r>
        <w:rPr>
          <w:rFonts w:hint="eastAsia" w:ascii="ˎ̥" w:hAnsi="ˎ̥" w:cs="宋体"/>
          <w:color w:val="000000"/>
          <w:kern w:val="0"/>
          <w:szCs w:val="21"/>
        </w:rPr>
        <w:t>（4）次数分布的表</w:t>
      </w:r>
      <w:r>
        <w:rPr>
          <w:rFonts w:ascii="ˎ̥" w:hAnsi="ˎ̥" w:cs="宋体"/>
          <w:color w:val="000000"/>
          <w:kern w:val="0"/>
          <w:szCs w:val="21"/>
        </w:rPr>
        <w:t>示方法</w:t>
      </w:r>
      <w:r>
        <w:rPr>
          <w:rFonts w:hint="eastAsia" w:ascii="ˎ̥" w:hAnsi="ˎ̥" w:cs="宋体"/>
          <w:color w:val="000000"/>
          <w:kern w:val="0"/>
          <w:szCs w:val="21"/>
        </w:rPr>
        <w:t>。</w:t>
      </w:r>
    </w:p>
    <w:p w14:paraId="741C5DC6">
      <w:pPr>
        <w:widowControl/>
        <w:spacing w:line="408" w:lineRule="auto"/>
        <w:jc w:val="center"/>
        <w:rPr>
          <w:rFonts w:ascii="ˎ̥" w:hAnsi="ˎ̥" w:cs="宋体"/>
          <w:color w:val="000000"/>
          <w:kern w:val="0"/>
          <w:szCs w:val="21"/>
        </w:rPr>
      </w:pPr>
      <w:r>
        <w:rPr>
          <w:rFonts w:ascii="ˎ̥" w:hAnsi="ˎ̥" w:cs="宋体"/>
          <w:b/>
          <w:bCs/>
          <w:color w:val="000000"/>
          <w:kern w:val="0"/>
          <w:szCs w:val="21"/>
        </w:rPr>
        <w:t>第二</w:t>
      </w:r>
      <w:r>
        <w:rPr>
          <w:rFonts w:hint="eastAsia" w:ascii="ˎ̥" w:hAnsi="ˎ̥" w:cs="宋体"/>
          <w:b/>
          <w:bCs/>
          <w:color w:val="000000"/>
          <w:kern w:val="0"/>
          <w:szCs w:val="21"/>
        </w:rPr>
        <w:t>部分</w:t>
      </w:r>
      <w:r>
        <w:rPr>
          <w:rFonts w:ascii="ˎ̥" w:hAnsi="ˎ̥" w:cs="宋体"/>
          <w:b/>
          <w:bCs/>
          <w:color w:val="000000"/>
          <w:kern w:val="0"/>
          <w:szCs w:val="21"/>
        </w:rPr>
        <w:t xml:space="preserve"> 统计数据的描述</w:t>
      </w:r>
    </w:p>
    <w:p w14:paraId="0AF7DD60">
      <w:pPr>
        <w:widowControl/>
        <w:spacing w:line="408" w:lineRule="auto"/>
        <w:ind w:firstLine="105" w:firstLineChars="50"/>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 xml:space="preserve">  </w:t>
      </w:r>
      <w:r>
        <w:rPr>
          <w:rFonts w:ascii="ˎ̥" w:hAnsi="ˎ̥" w:cs="宋体"/>
          <w:color w:val="000000"/>
          <w:kern w:val="0"/>
          <w:szCs w:val="21"/>
        </w:rPr>
        <w:t>应注意理解绝对</w:t>
      </w:r>
      <w:r>
        <w:rPr>
          <w:rFonts w:hint="eastAsia" w:ascii="ˎ̥" w:hAnsi="ˎ̥" w:cs="宋体"/>
          <w:color w:val="000000"/>
          <w:kern w:val="0"/>
          <w:szCs w:val="21"/>
        </w:rPr>
        <w:t>指标</w:t>
      </w:r>
      <w:r>
        <w:rPr>
          <w:rFonts w:ascii="ˎ̥" w:hAnsi="ˎ̥" w:cs="宋体"/>
          <w:color w:val="000000"/>
          <w:kern w:val="0"/>
          <w:szCs w:val="21"/>
        </w:rPr>
        <w:t>和相对</w:t>
      </w:r>
      <w:r>
        <w:rPr>
          <w:rFonts w:hint="eastAsia" w:ascii="ˎ̥" w:hAnsi="ˎ̥" w:cs="宋体"/>
          <w:color w:val="000000"/>
          <w:kern w:val="0"/>
          <w:szCs w:val="21"/>
        </w:rPr>
        <w:t>指标</w:t>
      </w:r>
      <w:r>
        <w:rPr>
          <w:rFonts w:ascii="ˎ̥" w:hAnsi="ˎ̥" w:cs="宋体"/>
          <w:color w:val="000000"/>
          <w:kern w:val="0"/>
          <w:szCs w:val="21"/>
        </w:rPr>
        <w:t>的不同特点和运用原则，掌握集中趋势和离散程度的各个代表值的含义、特点、应用条件，以及它们之间的相互关系，并能根据已知条件，较熟练地计算各个代表值，并运用这些代表值分析具体问题。</w:t>
      </w:r>
    </w:p>
    <w:p w14:paraId="634A4AE2">
      <w:pPr>
        <w:widowControl/>
        <w:spacing w:line="408" w:lineRule="auto"/>
        <w:jc w:val="left"/>
        <w:rPr>
          <w:rFonts w:ascii="ˎ̥" w:hAnsi="ˎ̥" w:cs="宋体"/>
          <w:color w:val="000000"/>
          <w:kern w:val="0"/>
          <w:szCs w:val="21"/>
        </w:rPr>
      </w:pPr>
      <w:r>
        <w:rPr>
          <w:rFonts w:ascii="ˎ̥" w:hAnsi="ˎ̥" w:cs="宋体"/>
          <w:color w:val="000000"/>
          <w:kern w:val="0"/>
          <w:szCs w:val="21"/>
        </w:rPr>
        <w:t>    具体考核主要包括：</w:t>
      </w:r>
    </w:p>
    <w:p w14:paraId="0E792355">
      <w:pPr>
        <w:widowControl/>
        <w:spacing w:line="408" w:lineRule="auto"/>
        <w:ind w:firstLine="237" w:firstLineChars="113"/>
        <w:jc w:val="left"/>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1）绝对</w:t>
      </w:r>
      <w:r>
        <w:rPr>
          <w:rFonts w:hint="eastAsia" w:ascii="ˎ̥" w:hAnsi="ˎ̥" w:cs="宋体"/>
          <w:color w:val="000000"/>
          <w:kern w:val="0"/>
          <w:szCs w:val="21"/>
        </w:rPr>
        <w:t>指标</w:t>
      </w:r>
      <w:r>
        <w:rPr>
          <w:rFonts w:ascii="ˎ̥" w:hAnsi="ˎ̥" w:cs="宋体"/>
          <w:color w:val="000000"/>
          <w:kern w:val="0"/>
          <w:szCs w:val="21"/>
        </w:rPr>
        <w:t>和相对</w:t>
      </w:r>
      <w:r>
        <w:rPr>
          <w:rFonts w:hint="eastAsia" w:ascii="ˎ̥" w:hAnsi="ˎ̥" w:cs="宋体"/>
          <w:color w:val="000000"/>
          <w:kern w:val="0"/>
          <w:szCs w:val="21"/>
        </w:rPr>
        <w:t>指标的理解与应用</w:t>
      </w:r>
      <w:r>
        <w:rPr>
          <w:rFonts w:ascii="ˎ̥" w:hAnsi="ˎ̥" w:cs="宋体"/>
          <w:color w:val="000000"/>
          <w:kern w:val="0"/>
          <w:szCs w:val="21"/>
        </w:rPr>
        <w:t>。</w:t>
      </w:r>
    </w:p>
    <w:p w14:paraId="0025FE5D">
      <w:pPr>
        <w:widowControl/>
        <w:spacing w:line="408" w:lineRule="auto"/>
        <w:ind w:firstLine="178" w:firstLineChars="85"/>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w:t>
      </w:r>
      <w:r>
        <w:rPr>
          <w:rFonts w:ascii="ˎ̥" w:hAnsi="ˎ̥" w:cs="宋体"/>
          <w:color w:val="000000"/>
          <w:kern w:val="0"/>
          <w:szCs w:val="21"/>
        </w:rPr>
        <w:t>2）集中趋势的测度：众数、中位数和分位数、</w:t>
      </w:r>
      <w:r>
        <w:rPr>
          <w:rFonts w:hint="eastAsia" w:ascii="ˎ̥" w:hAnsi="ˎ̥" w:cs="宋体"/>
          <w:color w:val="000000"/>
          <w:kern w:val="0"/>
          <w:szCs w:val="21"/>
        </w:rPr>
        <w:t>算术平均数</w:t>
      </w:r>
      <w:r>
        <w:rPr>
          <w:rFonts w:ascii="ˎ̥" w:hAnsi="ˎ̥" w:cs="宋体"/>
          <w:color w:val="000000"/>
          <w:kern w:val="0"/>
          <w:szCs w:val="21"/>
        </w:rPr>
        <w:t>、调和平均数、几何平均数。</w:t>
      </w:r>
    </w:p>
    <w:p w14:paraId="1856CD29">
      <w:pPr>
        <w:widowControl/>
        <w:spacing w:line="408" w:lineRule="auto"/>
        <w:ind w:firstLine="178" w:firstLineChars="85"/>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算术平均数</w:t>
      </w:r>
      <w:r>
        <w:rPr>
          <w:rFonts w:ascii="ˎ̥" w:hAnsi="ˎ̥" w:cs="宋体"/>
          <w:color w:val="000000"/>
          <w:kern w:val="0"/>
          <w:szCs w:val="21"/>
        </w:rPr>
        <w:t>是最重要的一个统计量，均值的性质，众数、均值和中位数的比较。</w:t>
      </w:r>
    </w:p>
    <w:p w14:paraId="03D7DA00">
      <w:pPr>
        <w:widowControl/>
        <w:spacing w:line="408" w:lineRule="auto"/>
        <w:ind w:firstLine="281" w:firstLineChars="134"/>
        <w:jc w:val="left"/>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3）离中趋势的测度：异众比率、四分位差、方差和标准差、极差、平均差和离散系数。</w:t>
      </w:r>
    </w:p>
    <w:p w14:paraId="7F1C8D21">
      <w:pPr>
        <w:widowControl/>
        <w:spacing w:line="408" w:lineRule="auto"/>
        <w:ind w:firstLine="285"/>
        <w:jc w:val="left"/>
        <w:rPr>
          <w:rFonts w:hint="eastAsia" w:ascii="ˎ̥" w:hAnsi="ˎ̥" w:cs="宋体"/>
          <w:color w:val="000000"/>
          <w:kern w:val="0"/>
          <w:szCs w:val="21"/>
        </w:rPr>
      </w:pPr>
      <w:r>
        <w:rPr>
          <w:rFonts w:ascii="ˎ̥" w:hAnsi="ˎ̥" w:cs="宋体"/>
          <w:color w:val="000000"/>
          <w:kern w:val="0"/>
          <w:szCs w:val="21"/>
        </w:rPr>
        <w:t>方差和标准差是最重要的测度值，样本方差和标准差的计算。不同总体比较离散程度的方法。数据的类型和所适用的离散程度测度值。</w:t>
      </w:r>
    </w:p>
    <w:p w14:paraId="353700FE">
      <w:pPr>
        <w:widowControl/>
        <w:spacing w:line="408" w:lineRule="auto"/>
        <w:jc w:val="center"/>
        <w:rPr>
          <w:rFonts w:hint="eastAsia" w:ascii="ˎ̥" w:hAnsi="ˎ̥" w:cs="宋体"/>
          <w:color w:val="000000"/>
          <w:kern w:val="0"/>
          <w:szCs w:val="21"/>
        </w:rPr>
      </w:pPr>
      <w:r>
        <w:rPr>
          <w:rFonts w:ascii="ˎ̥" w:hAnsi="ˎ̥" w:cs="宋体"/>
          <w:b/>
          <w:bCs/>
          <w:color w:val="000000"/>
          <w:kern w:val="0"/>
          <w:szCs w:val="21"/>
        </w:rPr>
        <w:t>第</w:t>
      </w:r>
      <w:r>
        <w:rPr>
          <w:rFonts w:hint="eastAsia" w:ascii="ˎ̥" w:hAnsi="ˎ̥" w:cs="宋体"/>
          <w:b/>
          <w:bCs/>
          <w:color w:val="000000"/>
          <w:kern w:val="0"/>
          <w:szCs w:val="21"/>
        </w:rPr>
        <w:t>三部分</w:t>
      </w:r>
      <w:r>
        <w:rPr>
          <w:rFonts w:ascii="ˎ̥" w:hAnsi="ˎ̥" w:cs="宋体"/>
          <w:b/>
          <w:bCs/>
          <w:color w:val="000000"/>
          <w:kern w:val="0"/>
          <w:szCs w:val="21"/>
        </w:rPr>
        <w:t xml:space="preserve"> </w:t>
      </w:r>
      <w:r>
        <w:rPr>
          <w:rFonts w:hint="eastAsia" w:ascii="ˎ̥" w:hAnsi="ˎ̥" w:cs="宋体"/>
          <w:b/>
          <w:bCs/>
          <w:color w:val="000000"/>
          <w:kern w:val="0"/>
          <w:szCs w:val="21"/>
        </w:rPr>
        <w:t>参数估计与假设检验</w:t>
      </w:r>
    </w:p>
    <w:p w14:paraId="31598A2D">
      <w:pPr>
        <w:widowControl/>
        <w:spacing w:line="408" w:lineRule="auto"/>
        <w:ind w:firstLine="388" w:firstLineChars="185"/>
        <w:jc w:val="left"/>
        <w:rPr>
          <w:rFonts w:hint="eastAsia" w:ascii="ˎ̥" w:hAnsi="ˎ̥" w:cs="宋体"/>
          <w:color w:val="000000"/>
          <w:kern w:val="0"/>
          <w:szCs w:val="21"/>
        </w:rPr>
      </w:pPr>
      <w:r>
        <w:rPr>
          <w:rFonts w:hint="eastAsia" w:ascii="ˎ̥" w:hAnsi="ˎ̥" w:cs="宋体"/>
          <w:color w:val="000000"/>
          <w:kern w:val="0"/>
          <w:szCs w:val="21"/>
        </w:rPr>
        <w:t>了解抽样调查的基本问题、抽样调查及其特点、抽样的组织方式、抽样推断的理论基础、抽样分布的概念、掌握参数估计的基本概念和方法、区间估计的基本原理、样本容量的确定。了解假设检验的基本原理，掌握总体均值的假设检验、总体比率的假设检验、正态总体方差的假设检验。</w:t>
      </w:r>
    </w:p>
    <w:p w14:paraId="2F9477C4">
      <w:pPr>
        <w:widowControl/>
        <w:spacing w:line="408" w:lineRule="auto"/>
        <w:ind w:firstLine="359" w:firstLineChars="171"/>
        <w:jc w:val="left"/>
        <w:rPr>
          <w:rFonts w:ascii="ˎ̥" w:hAnsi="ˎ̥" w:cs="宋体"/>
          <w:color w:val="000000"/>
          <w:kern w:val="0"/>
          <w:szCs w:val="21"/>
        </w:rPr>
      </w:pPr>
      <w:r>
        <w:rPr>
          <w:rFonts w:ascii="ˎ̥" w:hAnsi="ˎ̥" w:cs="宋体"/>
          <w:color w:val="000000"/>
          <w:kern w:val="0"/>
          <w:szCs w:val="21"/>
        </w:rPr>
        <w:t>具体考核主要包括：</w:t>
      </w:r>
    </w:p>
    <w:p w14:paraId="40BC3832">
      <w:pPr>
        <w:widowControl/>
        <w:spacing w:line="408" w:lineRule="auto"/>
        <w:ind w:firstLine="388" w:firstLineChars="185"/>
        <w:jc w:val="left"/>
        <w:rPr>
          <w:rFonts w:hint="eastAsia"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1）</w:t>
      </w:r>
      <w:r>
        <w:rPr>
          <w:rFonts w:hint="eastAsia" w:ascii="ˎ̥" w:hAnsi="ˎ̥" w:cs="宋体"/>
          <w:color w:val="000000"/>
          <w:kern w:val="0"/>
          <w:szCs w:val="21"/>
        </w:rPr>
        <w:t>参数估计</w:t>
      </w:r>
      <w:r>
        <w:rPr>
          <w:rFonts w:ascii="ˎ̥" w:hAnsi="ˎ̥" w:cs="宋体"/>
          <w:color w:val="000000"/>
          <w:kern w:val="0"/>
          <w:szCs w:val="21"/>
        </w:rPr>
        <w:t>。</w:t>
      </w:r>
      <w:r>
        <w:rPr>
          <w:rFonts w:hint="eastAsia" w:ascii="ˎ̥" w:hAnsi="ˎ̥" w:cs="宋体"/>
          <w:color w:val="000000"/>
          <w:kern w:val="0"/>
          <w:szCs w:val="21"/>
        </w:rPr>
        <w:t>点估计与区间估计理论及应用。以总体均值的估计、总体比率的估计为主要内容。</w:t>
      </w:r>
    </w:p>
    <w:p w14:paraId="6DD353BF">
      <w:pPr>
        <w:widowControl/>
        <w:spacing w:line="408" w:lineRule="auto"/>
        <w:ind w:firstLine="388" w:firstLineChars="185"/>
        <w:jc w:val="left"/>
        <w:rPr>
          <w:rFonts w:hint="eastAsia" w:ascii="ˎ̥" w:hAnsi="ˎ̥" w:cs="宋体"/>
          <w:color w:val="000000"/>
          <w:kern w:val="0"/>
          <w:szCs w:val="21"/>
        </w:rPr>
      </w:pPr>
      <w:r>
        <w:rPr>
          <w:rFonts w:hint="eastAsia" w:ascii="ˎ̥" w:hAnsi="ˎ̥" w:cs="宋体"/>
          <w:color w:val="000000"/>
          <w:kern w:val="0"/>
          <w:szCs w:val="21"/>
        </w:rPr>
        <w:t>（2）样本容量的确定。</w:t>
      </w:r>
    </w:p>
    <w:p w14:paraId="273969BF">
      <w:pPr>
        <w:widowControl/>
        <w:spacing w:line="408" w:lineRule="auto"/>
        <w:ind w:firstLine="388" w:firstLineChars="185"/>
        <w:jc w:val="left"/>
        <w:rPr>
          <w:rFonts w:hint="eastAsia" w:ascii="ˎ̥" w:hAnsi="ˎ̥" w:cs="宋体"/>
          <w:color w:val="000000"/>
          <w:kern w:val="0"/>
          <w:szCs w:val="21"/>
        </w:rPr>
      </w:pPr>
      <w:r>
        <w:rPr>
          <w:rFonts w:hint="eastAsia" w:ascii="ˎ̥" w:hAnsi="ˎ̥" w:cs="宋体"/>
          <w:color w:val="000000"/>
          <w:kern w:val="0"/>
          <w:szCs w:val="21"/>
        </w:rPr>
        <w:t>（3）假设检验。假设检验原理及应用，以总体均值的假设检验、总体比率的假设检验为主要内容。</w:t>
      </w:r>
    </w:p>
    <w:p w14:paraId="19DD96DF">
      <w:pPr>
        <w:widowControl/>
        <w:spacing w:line="408" w:lineRule="auto"/>
        <w:jc w:val="center"/>
        <w:rPr>
          <w:rFonts w:ascii="ˎ̥" w:hAnsi="ˎ̥" w:cs="宋体"/>
          <w:color w:val="000000"/>
          <w:kern w:val="0"/>
          <w:szCs w:val="21"/>
        </w:rPr>
      </w:pPr>
      <w:r>
        <w:rPr>
          <w:rFonts w:ascii="ˎ̥" w:hAnsi="ˎ̥" w:cs="宋体"/>
          <w:b/>
          <w:bCs/>
          <w:color w:val="000000"/>
          <w:kern w:val="0"/>
          <w:szCs w:val="21"/>
        </w:rPr>
        <w:t>第</w:t>
      </w:r>
      <w:r>
        <w:rPr>
          <w:rFonts w:hint="eastAsia" w:ascii="ˎ̥" w:hAnsi="ˎ̥" w:cs="宋体"/>
          <w:b/>
          <w:bCs/>
          <w:color w:val="000000"/>
          <w:kern w:val="0"/>
          <w:szCs w:val="21"/>
        </w:rPr>
        <w:t>四部分</w:t>
      </w:r>
      <w:r>
        <w:rPr>
          <w:rFonts w:ascii="ˎ̥" w:hAnsi="ˎ̥" w:cs="宋体"/>
          <w:b/>
          <w:bCs/>
          <w:color w:val="000000"/>
          <w:kern w:val="0"/>
          <w:szCs w:val="21"/>
        </w:rPr>
        <w:t xml:space="preserve"> 方差分析</w:t>
      </w:r>
    </w:p>
    <w:p w14:paraId="0CBECAA1">
      <w:pPr>
        <w:widowControl/>
        <w:spacing w:line="408" w:lineRule="auto"/>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 xml:space="preserve">  </w:t>
      </w:r>
      <w:r>
        <w:rPr>
          <w:rFonts w:ascii="ˎ̥" w:hAnsi="ˎ̥" w:cs="宋体"/>
          <w:color w:val="000000"/>
          <w:kern w:val="0"/>
          <w:szCs w:val="21"/>
        </w:rPr>
        <w:t>应注重理解方差分析的基本思想和基本原理，掌握进行方差分析的具体步骤，并能结合具体问题，运用单因素方差分析的双因素方差分析的技术。</w:t>
      </w:r>
    </w:p>
    <w:p w14:paraId="44EF0049">
      <w:pPr>
        <w:widowControl/>
        <w:spacing w:line="408" w:lineRule="auto"/>
        <w:jc w:val="left"/>
        <w:rPr>
          <w:rFonts w:ascii="ˎ̥" w:hAnsi="ˎ̥" w:cs="宋体"/>
          <w:color w:val="000000"/>
          <w:kern w:val="0"/>
          <w:szCs w:val="21"/>
        </w:rPr>
      </w:pPr>
      <w:r>
        <w:rPr>
          <w:rFonts w:ascii="ˎ̥" w:hAnsi="ˎ̥" w:cs="宋体"/>
          <w:color w:val="000000"/>
          <w:kern w:val="0"/>
          <w:szCs w:val="21"/>
        </w:rPr>
        <w:t xml:space="preserve">   </w:t>
      </w:r>
      <w:r>
        <w:rPr>
          <w:rFonts w:hint="eastAsia" w:ascii="ˎ̥" w:hAnsi="ˎ̥" w:cs="宋体"/>
          <w:color w:val="000000"/>
          <w:kern w:val="0"/>
          <w:szCs w:val="21"/>
        </w:rPr>
        <w:t xml:space="preserve">  </w:t>
      </w:r>
      <w:r>
        <w:rPr>
          <w:rFonts w:ascii="ˎ̥" w:hAnsi="ˎ̥" w:cs="宋体"/>
          <w:color w:val="000000"/>
          <w:kern w:val="0"/>
          <w:szCs w:val="21"/>
        </w:rPr>
        <w:t>具体考核主要包括：</w:t>
      </w:r>
    </w:p>
    <w:p w14:paraId="70CAE5EA">
      <w:pPr>
        <w:widowControl/>
        <w:spacing w:line="408" w:lineRule="auto"/>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 xml:space="preserve"> </w:t>
      </w:r>
      <w:r>
        <w:rPr>
          <w:rFonts w:ascii="ˎ̥" w:hAnsi="ˎ̥" w:cs="宋体"/>
          <w:color w:val="000000"/>
          <w:kern w:val="0"/>
          <w:szCs w:val="21"/>
        </w:rPr>
        <w:t xml:space="preserve"> </w:t>
      </w:r>
      <w:r>
        <w:rPr>
          <w:rFonts w:hint="eastAsia" w:ascii="ˎ̥" w:hAnsi="ˎ̥" w:cs="宋体"/>
          <w:color w:val="000000"/>
          <w:kern w:val="0"/>
          <w:szCs w:val="21"/>
        </w:rPr>
        <w:t>（</w:t>
      </w:r>
      <w:r>
        <w:rPr>
          <w:rFonts w:ascii="ˎ̥" w:hAnsi="ˎ̥" w:cs="宋体"/>
          <w:color w:val="000000"/>
          <w:kern w:val="0"/>
          <w:szCs w:val="21"/>
        </w:rPr>
        <w:t>1）作为方差分析的数据的表格形式，常用术语：因素、水平。方差分析的基本假定。方差分析的原理：两个来源的差异，分别用两个方差来测度，水平间方差和水平内部的方差。</w:t>
      </w:r>
    </w:p>
    <w:p w14:paraId="35D2379E">
      <w:pPr>
        <w:widowControl/>
        <w:spacing w:line="408" w:lineRule="auto"/>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 xml:space="preserve"> </w:t>
      </w:r>
      <w:r>
        <w:rPr>
          <w:rFonts w:ascii="ˎ̥" w:hAnsi="ˎ̥" w:cs="宋体"/>
          <w:color w:val="000000"/>
          <w:kern w:val="0"/>
          <w:szCs w:val="21"/>
        </w:rPr>
        <w:t xml:space="preserve"> </w:t>
      </w:r>
      <w:r>
        <w:rPr>
          <w:rFonts w:hint="eastAsia" w:ascii="ˎ̥" w:hAnsi="ˎ̥" w:cs="宋体"/>
          <w:color w:val="000000"/>
          <w:kern w:val="0"/>
          <w:szCs w:val="21"/>
        </w:rPr>
        <w:t>（</w:t>
      </w:r>
      <w:r>
        <w:rPr>
          <w:rFonts w:ascii="ˎ̥" w:hAnsi="ˎ̥" w:cs="宋体"/>
          <w:color w:val="000000"/>
          <w:kern w:val="0"/>
          <w:szCs w:val="21"/>
        </w:rPr>
        <w:t>2）结合单因素方差分析的计算表熟悉方差分析的过程。记住方差分析表的各个项目，尤其是各种离差平方和之间的分解关系和各自的自由度。</w:t>
      </w:r>
    </w:p>
    <w:p w14:paraId="466B8DB5">
      <w:pPr>
        <w:widowControl/>
        <w:spacing w:line="408" w:lineRule="auto"/>
        <w:jc w:val="left"/>
        <w:rPr>
          <w:rFonts w:ascii="ˎ̥" w:hAnsi="ˎ̥" w:cs="宋体"/>
          <w:color w:val="000000"/>
          <w:kern w:val="0"/>
          <w:szCs w:val="21"/>
        </w:rPr>
      </w:pPr>
      <w:r>
        <w:rPr>
          <w:rFonts w:ascii="ˎ̥" w:hAnsi="ˎ̥" w:cs="宋体"/>
          <w:color w:val="000000"/>
          <w:kern w:val="0"/>
          <w:szCs w:val="21"/>
        </w:rPr>
        <w:t xml:space="preserve">    </w:t>
      </w:r>
      <w:r>
        <w:rPr>
          <w:rFonts w:hint="eastAsia" w:ascii="ˎ̥" w:hAnsi="ˎ̥" w:cs="宋体"/>
          <w:color w:val="000000"/>
          <w:kern w:val="0"/>
          <w:szCs w:val="21"/>
        </w:rPr>
        <w:t xml:space="preserve"> （</w:t>
      </w:r>
      <w:r>
        <w:rPr>
          <w:rFonts w:ascii="ˎ̥" w:hAnsi="ˎ̥" w:cs="宋体"/>
          <w:color w:val="000000"/>
          <w:kern w:val="0"/>
          <w:szCs w:val="21"/>
        </w:rPr>
        <w:t>3）双因素方差分析的类型，掌握无交互作用的双因素方差分析的分析表和离差平方和的分解。 </w:t>
      </w:r>
    </w:p>
    <w:p w14:paraId="2CBDBC32">
      <w:pPr>
        <w:widowControl/>
        <w:spacing w:line="408" w:lineRule="auto"/>
        <w:ind w:firstLine="2561" w:firstLineChars="1215"/>
        <w:rPr>
          <w:rFonts w:ascii="ˎ̥" w:hAnsi="ˎ̥" w:cs="宋体"/>
          <w:color w:val="000000"/>
          <w:kern w:val="0"/>
          <w:szCs w:val="21"/>
        </w:rPr>
      </w:pPr>
      <w:r>
        <w:rPr>
          <w:rFonts w:ascii="ˎ̥" w:hAnsi="ˎ̥" w:cs="宋体"/>
          <w:b/>
          <w:bCs/>
          <w:color w:val="000000"/>
          <w:kern w:val="0"/>
          <w:szCs w:val="21"/>
        </w:rPr>
        <w:t>第</w:t>
      </w:r>
      <w:r>
        <w:rPr>
          <w:rFonts w:hint="eastAsia" w:ascii="ˎ̥" w:hAnsi="ˎ̥" w:cs="宋体"/>
          <w:b/>
          <w:bCs/>
          <w:color w:val="000000"/>
          <w:kern w:val="0"/>
          <w:szCs w:val="21"/>
        </w:rPr>
        <w:t>五部分</w:t>
      </w:r>
      <w:r>
        <w:rPr>
          <w:rFonts w:ascii="ˎ̥" w:hAnsi="ˎ̥" w:cs="宋体"/>
          <w:b/>
          <w:bCs/>
          <w:color w:val="000000"/>
          <w:kern w:val="0"/>
          <w:szCs w:val="21"/>
        </w:rPr>
        <w:t xml:space="preserve"> 相关与回归</w:t>
      </w:r>
    </w:p>
    <w:p w14:paraId="4D42EC08">
      <w:pPr>
        <w:widowControl/>
        <w:spacing w:line="408" w:lineRule="auto"/>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 xml:space="preserve">  </w:t>
      </w:r>
      <w:r>
        <w:rPr>
          <w:rFonts w:ascii="ˎ̥" w:hAnsi="ˎ̥" w:cs="宋体"/>
          <w:color w:val="000000"/>
          <w:kern w:val="0"/>
          <w:szCs w:val="21"/>
        </w:rPr>
        <w:t>应深刻理解相关与回归分析的基本原理和统计思想，熟练掌握相关系数的计算、分析和显著性检验方法；重点掌握一元线性回归直线的拟合方法以及回归分析中显著性检验的意义、内容和方法；理解判定系数和估计标准误差的意义和作用；了解多元线性回归及非线性回归的基本原理。并在此基础上，能根据所掌握的实际数据，利用相关与回归分析方法解决实际问题。</w:t>
      </w:r>
    </w:p>
    <w:p w14:paraId="51F7282A">
      <w:pPr>
        <w:widowControl/>
        <w:spacing w:line="408" w:lineRule="auto"/>
        <w:jc w:val="left"/>
        <w:rPr>
          <w:rFonts w:ascii="ˎ̥" w:hAnsi="ˎ̥" w:cs="宋体"/>
          <w:color w:val="000000"/>
          <w:kern w:val="0"/>
          <w:szCs w:val="21"/>
        </w:rPr>
      </w:pPr>
      <w:r>
        <w:rPr>
          <w:rFonts w:ascii="ˎ̥" w:hAnsi="ˎ̥" w:cs="宋体"/>
          <w:color w:val="000000"/>
          <w:kern w:val="0"/>
          <w:szCs w:val="21"/>
        </w:rPr>
        <w:t>    具体考核主要包括：</w:t>
      </w:r>
    </w:p>
    <w:p w14:paraId="259ECD8D">
      <w:pPr>
        <w:widowControl/>
        <w:spacing w:line="408" w:lineRule="auto"/>
        <w:jc w:val="left"/>
        <w:rPr>
          <w:rFonts w:ascii="ˎ̥" w:hAnsi="ˎ̥" w:cs="宋体"/>
          <w:color w:val="000000"/>
          <w:kern w:val="0"/>
          <w:szCs w:val="21"/>
        </w:rPr>
      </w:pPr>
      <w:r>
        <w:rPr>
          <w:rFonts w:ascii="ˎ̥" w:hAnsi="ˎ̥" w:cs="宋体"/>
          <w:color w:val="000000"/>
          <w:kern w:val="0"/>
          <w:szCs w:val="21"/>
        </w:rPr>
        <w:t xml:space="preserve">    </w:t>
      </w:r>
      <w:r>
        <w:rPr>
          <w:rFonts w:hint="eastAsia" w:ascii="ˎ̥" w:hAnsi="ˎ̥" w:cs="宋体"/>
          <w:color w:val="000000"/>
          <w:kern w:val="0"/>
          <w:szCs w:val="21"/>
        </w:rPr>
        <w:t>（</w:t>
      </w:r>
      <w:r>
        <w:rPr>
          <w:rFonts w:ascii="ˎ̥" w:hAnsi="ˎ̥" w:cs="宋体"/>
          <w:color w:val="000000"/>
          <w:kern w:val="0"/>
          <w:szCs w:val="21"/>
        </w:rPr>
        <w:t>1）区分函数关系和相关关系或统计关系。相关系数是一个重要指标，要结合几何图形理解相关系数的性质和直观意义（如何说明x和y之间的线性关系）。</w:t>
      </w:r>
    </w:p>
    <w:p w14:paraId="48455198">
      <w:pPr>
        <w:widowControl/>
        <w:spacing w:line="408" w:lineRule="auto"/>
        <w:jc w:val="left"/>
        <w:rPr>
          <w:rFonts w:ascii="ˎ̥" w:hAnsi="ˎ̥" w:cs="宋体"/>
          <w:color w:val="000000"/>
          <w:kern w:val="0"/>
          <w:szCs w:val="21"/>
        </w:rPr>
      </w:pPr>
      <w:r>
        <w:rPr>
          <w:rFonts w:ascii="ˎ̥" w:hAnsi="ˎ̥" w:cs="宋体"/>
          <w:color w:val="000000"/>
          <w:kern w:val="0"/>
          <w:szCs w:val="21"/>
        </w:rPr>
        <w:t xml:space="preserve">    </w:t>
      </w:r>
      <w:r>
        <w:rPr>
          <w:rFonts w:hint="eastAsia" w:ascii="ˎ̥" w:hAnsi="ˎ̥" w:cs="宋体"/>
          <w:color w:val="000000"/>
          <w:kern w:val="0"/>
          <w:szCs w:val="21"/>
        </w:rPr>
        <w:t>（</w:t>
      </w:r>
      <w:r>
        <w:rPr>
          <w:rFonts w:ascii="ˎ̥" w:hAnsi="ˎ̥" w:cs="宋体"/>
          <w:color w:val="000000"/>
          <w:kern w:val="0"/>
          <w:szCs w:val="21"/>
        </w:rPr>
        <w:t>2）一元线性回归模型的基本假定，对参数的最小二乘估计。残差平方和最小化过程。回归方程的显著性检验，注意离差平方和的分解公式，总离差平方和等于回归平方和加上残差平方和。掌握回归方程检验的方差分析表。能够计算样本决定系数。</w:t>
      </w:r>
    </w:p>
    <w:p w14:paraId="2D08A36A">
      <w:pPr>
        <w:widowControl/>
        <w:spacing w:line="408" w:lineRule="auto"/>
        <w:ind w:firstLine="105" w:firstLineChars="50"/>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（3</w:t>
      </w:r>
      <w:r>
        <w:rPr>
          <w:rFonts w:ascii="ˎ̥" w:hAnsi="ˎ̥" w:cs="宋体"/>
          <w:color w:val="000000"/>
          <w:kern w:val="0"/>
          <w:szCs w:val="21"/>
        </w:rPr>
        <w:t>）多元线性回归模型的形式和基本假定，离差平方和的分解和方差分析表。回归系数的显著性检验。多元线性回归的预测。</w:t>
      </w:r>
    </w:p>
    <w:p w14:paraId="0EF3C3EB">
      <w:pPr>
        <w:widowControl/>
        <w:spacing w:line="408" w:lineRule="auto"/>
        <w:jc w:val="left"/>
        <w:rPr>
          <w:rFonts w:ascii="ˎ̥" w:hAnsi="ˎ̥" w:cs="宋体"/>
          <w:color w:val="000000"/>
          <w:kern w:val="0"/>
          <w:szCs w:val="21"/>
        </w:rPr>
      </w:pPr>
      <w:r>
        <w:rPr>
          <w:rFonts w:ascii="ˎ̥" w:hAnsi="ˎ̥" w:cs="宋体"/>
          <w:color w:val="000000"/>
          <w:kern w:val="0"/>
          <w:szCs w:val="21"/>
        </w:rPr>
        <w:t xml:space="preserve">    </w:t>
      </w:r>
      <w:r>
        <w:rPr>
          <w:rFonts w:hint="eastAsia" w:ascii="ˎ̥" w:hAnsi="ˎ̥" w:cs="宋体"/>
          <w:color w:val="000000"/>
          <w:kern w:val="0"/>
          <w:szCs w:val="21"/>
        </w:rPr>
        <w:t>（4</w:t>
      </w:r>
      <w:r>
        <w:rPr>
          <w:rFonts w:ascii="ˎ̥" w:hAnsi="ˎ̥" w:cs="宋体"/>
          <w:color w:val="000000"/>
          <w:kern w:val="0"/>
          <w:szCs w:val="21"/>
        </w:rPr>
        <w:t>）熟悉几种可以化为线性回归的曲线回归：指数函数、幂函数、双曲函数、对数函数和S型曲线。</w:t>
      </w:r>
    </w:p>
    <w:p w14:paraId="5AC34981">
      <w:pPr>
        <w:widowControl/>
        <w:spacing w:line="408" w:lineRule="auto"/>
        <w:jc w:val="center"/>
        <w:rPr>
          <w:rFonts w:ascii="ˎ̥" w:hAnsi="ˎ̥" w:cs="宋体"/>
          <w:color w:val="000000"/>
          <w:kern w:val="0"/>
          <w:szCs w:val="21"/>
        </w:rPr>
      </w:pPr>
      <w:r>
        <w:rPr>
          <w:rFonts w:ascii="ˎ̥" w:hAnsi="ˎ̥" w:cs="宋体"/>
          <w:b/>
          <w:bCs/>
          <w:color w:val="000000"/>
          <w:kern w:val="0"/>
          <w:szCs w:val="21"/>
        </w:rPr>
        <w:t>第</w:t>
      </w:r>
      <w:r>
        <w:rPr>
          <w:rFonts w:hint="eastAsia" w:ascii="ˎ̥" w:hAnsi="ˎ̥" w:cs="宋体"/>
          <w:b/>
          <w:bCs/>
          <w:color w:val="000000"/>
          <w:kern w:val="0"/>
          <w:szCs w:val="21"/>
        </w:rPr>
        <w:t>六部分</w:t>
      </w:r>
      <w:r>
        <w:rPr>
          <w:rFonts w:ascii="ˎ̥" w:hAnsi="ˎ̥" w:cs="宋体"/>
          <w:b/>
          <w:bCs/>
          <w:color w:val="000000"/>
          <w:kern w:val="0"/>
          <w:szCs w:val="21"/>
        </w:rPr>
        <w:t xml:space="preserve"> 时间序列分析</w:t>
      </w:r>
    </w:p>
    <w:p w14:paraId="17F980CB">
      <w:pPr>
        <w:widowControl/>
        <w:spacing w:line="408" w:lineRule="auto"/>
        <w:jc w:val="left"/>
        <w:rPr>
          <w:rFonts w:ascii="ˎ̥" w:hAnsi="ˎ̥" w:cs="宋体"/>
          <w:color w:val="000000"/>
          <w:kern w:val="0"/>
          <w:szCs w:val="21"/>
        </w:rPr>
      </w:pPr>
      <w:r>
        <w:rPr>
          <w:rFonts w:ascii="ˎ̥" w:hAnsi="ˎ̥" w:cs="宋体"/>
          <w:color w:val="000000"/>
          <w:kern w:val="0"/>
          <w:szCs w:val="21"/>
        </w:rPr>
        <w:t>　</w:t>
      </w:r>
      <w:r>
        <w:rPr>
          <w:rFonts w:hint="eastAsia" w:ascii="ˎ̥" w:hAnsi="ˎ̥" w:cs="宋体"/>
          <w:color w:val="000000"/>
          <w:kern w:val="0"/>
          <w:szCs w:val="21"/>
        </w:rPr>
        <w:t xml:space="preserve">  </w:t>
      </w:r>
      <w:r>
        <w:rPr>
          <w:rFonts w:ascii="ˎ̥" w:hAnsi="ˎ̥" w:cs="宋体"/>
          <w:color w:val="000000"/>
          <w:kern w:val="0"/>
          <w:szCs w:val="21"/>
        </w:rPr>
        <w:t>应在了解时间序列概念及类型的基础上，熟练掌握时间序列各分析指标的计算方法及指标间的关系；掌握时间序列构成分析的基本原理、各种分析方法的基本思想及其计算、分析与应用，并能根据所学的知识对实际现象进行具体的分析。</w:t>
      </w:r>
    </w:p>
    <w:p w14:paraId="608CC2EE">
      <w:pPr>
        <w:widowControl/>
        <w:spacing w:line="408" w:lineRule="auto"/>
        <w:jc w:val="left"/>
        <w:rPr>
          <w:rFonts w:ascii="ˎ̥" w:hAnsi="ˎ̥" w:cs="宋体"/>
          <w:color w:val="000000"/>
          <w:kern w:val="0"/>
          <w:szCs w:val="21"/>
        </w:rPr>
      </w:pPr>
      <w:r>
        <w:rPr>
          <w:rFonts w:ascii="ˎ̥" w:hAnsi="ˎ̥" w:cs="宋体"/>
          <w:color w:val="000000"/>
          <w:kern w:val="0"/>
          <w:szCs w:val="21"/>
        </w:rPr>
        <w:t>    具体考核主要包括：</w:t>
      </w:r>
    </w:p>
    <w:p w14:paraId="3C7E4914">
      <w:pPr>
        <w:widowControl/>
        <w:spacing w:line="408" w:lineRule="auto"/>
        <w:jc w:val="left"/>
        <w:rPr>
          <w:rFonts w:ascii="ˎ̥" w:hAnsi="ˎ̥" w:cs="宋体"/>
          <w:color w:val="000000"/>
          <w:kern w:val="0"/>
          <w:szCs w:val="21"/>
        </w:rPr>
      </w:pPr>
      <w:r>
        <w:rPr>
          <w:rFonts w:ascii="ˎ̥" w:hAnsi="ˎ̥" w:cs="宋体"/>
          <w:color w:val="000000"/>
          <w:kern w:val="0"/>
          <w:szCs w:val="21"/>
        </w:rPr>
        <w:t xml:space="preserve">    </w:t>
      </w:r>
      <w:r>
        <w:rPr>
          <w:rFonts w:hint="eastAsia" w:ascii="ˎ̥" w:hAnsi="ˎ̥" w:cs="宋体"/>
          <w:color w:val="000000"/>
          <w:kern w:val="0"/>
          <w:szCs w:val="21"/>
        </w:rPr>
        <w:t>（</w:t>
      </w:r>
      <w:r>
        <w:rPr>
          <w:rFonts w:ascii="ˎ̥" w:hAnsi="ˎ̥" w:cs="宋体"/>
          <w:color w:val="000000"/>
          <w:kern w:val="0"/>
          <w:szCs w:val="21"/>
        </w:rPr>
        <w:t>1）时间序列的定义和数据的表现形式（注意所采用的时期，如年、月、日），时期序列，时点序列观察值。</w:t>
      </w:r>
    </w:p>
    <w:p w14:paraId="2A61A8C4">
      <w:pPr>
        <w:widowControl/>
        <w:spacing w:line="408" w:lineRule="auto"/>
        <w:jc w:val="left"/>
        <w:rPr>
          <w:rFonts w:ascii="ˎ̥" w:hAnsi="ˎ̥" w:cs="宋体"/>
          <w:color w:val="000000"/>
          <w:kern w:val="0"/>
          <w:szCs w:val="21"/>
        </w:rPr>
      </w:pPr>
      <w:r>
        <w:rPr>
          <w:rFonts w:ascii="ˎ̥" w:hAnsi="ˎ̥" w:cs="宋体"/>
          <w:color w:val="000000"/>
          <w:kern w:val="0"/>
          <w:szCs w:val="21"/>
        </w:rPr>
        <w:t xml:space="preserve">    </w:t>
      </w:r>
      <w:r>
        <w:rPr>
          <w:rFonts w:hint="eastAsia" w:ascii="ˎ̥" w:hAnsi="ˎ̥" w:cs="宋体"/>
          <w:color w:val="000000"/>
          <w:kern w:val="0"/>
          <w:szCs w:val="21"/>
        </w:rPr>
        <w:t>（</w:t>
      </w:r>
      <w:r>
        <w:rPr>
          <w:rFonts w:ascii="ˎ̥" w:hAnsi="ˎ̥" w:cs="宋体"/>
          <w:color w:val="000000"/>
          <w:kern w:val="0"/>
          <w:szCs w:val="21"/>
        </w:rPr>
        <w:t>2）时间序列的水平分析：发展水平与平均发展水平，注意区分相对数和绝对数；增长量与平均增长量。</w:t>
      </w:r>
    </w:p>
    <w:p w14:paraId="49B4276C">
      <w:pPr>
        <w:widowControl/>
        <w:spacing w:line="408" w:lineRule="auto"/>
        <w:jc w:val="left"/>
        <w:rPr>
          <w:rFonts w:ascii="ˎ̥" w:hAnsi="ˎ̥" w:cs="宋体"/>
          <w:color w:val="000000"/>
          <w:kern w:val="0"/>
          <w:szCs w:val="21"/>
        </w:rPr>
      </w:pPr>
      <w:r>
        <w:rPr>
          <w:rFonts w:ascii="ˎ̥" w:hAnsi="ˎ̥" w:cs="宋体"/>
          <w:color w:val="000000"/>
          <w:kern w:val="0"/>
          <w:szCs w:val="21"/>
        </w:rPr>
        <w:t xml:space="preserve">    </w:t>
      </w:r>
      <w:r>
        <w:rPr>
          <w:rFonts w:hint="eastAsia" w:ascii="ˎ̥" w:hAnsi="ˎ̥" w:cs="宋体"/>
          <w:color w:val="000000"/>
          <w:kern w:val="0"/>
          <w:szCs w:val="21"/>
        </w:rPr>
        <w:t>（</w:t>
      </w:r>
      <w:r>
        <w:rPr>
          <w:rFonts w:ascii="ˎ̥" w:hAnsi="ˎ̥" w:cs="宋体"/>
          <w:color w:val="000000"/>
          <w:kern w:val="0"/>
          <w:szCs w:val="21"/>
        </w:rPr>
        <w:t>3）时间序列的速度分析：定基与环比发展速度，定基与环比增长速度；平均发展速度与平均增长速度；年度化增长率。</w:t>
      </w:r>
    </w:p>
    <w:p w14:paraId="630D466E">
      <w:pPr>
        <w:widowControl/>
        <w:spacing w:line="408" w:lineRule="auto"/>
        <w:jc w:val="left"/>
        <w:rPr>
          <w:rFonts w:ascii="ˎ̥" w:hAnsi="ˎ̥" w:cs="宋体"/>
          <w:color w:val="000000"/>
          <w:kern w:val="0"/>
          <w:szCs w:val="21"/>
        </w:rPr>
      </w:pPr>
      <w:r>
        <w:rPr>
          <w:rFonts w:ascii="ˎ̥" w:hAnsi="ˎ̥" w:cs="宋体"/>
          <w:color w:val="000000"/>
          <w:kern w:val="0"/>
          <w:szCs w:val="21"/>
        </w:rPr>
        <w:t xml:space="preserve">    </w:t>
      </w:r>
      <w:r>
        <w:rPr>
          <w:rFonts w:hint="eastAsia" w:ascii="ˎ̥" w:hAnsi="ˎ̥" w:cs="宋体"/>
          <w:color w:val="000000"/>
          <w:kern w:val="0"/>
          <w:szCs w:val="21"/>
        </w:rPr>
        <w:t>（</w:t>
      </w:r>
      <w:r>
        <w:rPr>
          <w:rFonts w:ascii="ˎ̥" w:hAnsi="ˎ̥" w:cs="宋体"/>
          <w:color w:val="000000"/>
          <w:kern w:val="0"/>
          <w:szCs w:val="21"/>
        </w:rPr>
        <w:t>4）</w:t>
      </w:r>
      <w:r>
        <w:rPr>
          <w:rFonts w:hint="eastAsia" w:ascii="ˎ̥" w:hAnsi="ˎ̥" w:cs="宋体"/>
          <w:color w:val="000000"/>
          <w:kern w:val="0"/>
          <w:szCs w:val="21"/>
        </w:rPr>
        <w:t>时间序列分解</w:t>
      </w:r>
      <w:r>
        <w:rPr>
          <w:rFonts w:ascii="ˎ̥" w:hAnsi="ˎ̥" w:cs="宋体"/>
          <w:color w:val="000000"/>
          <w:kern w:val="0"/>
          <w:szCs w:val="21"/>
        </w:rPr>
        <w:t>，四种基本因素是最重要的基本概念，必须牢记。长期趋势、季节变动、循环波动和不规则波动。随后的学习内容就集中在时间序列的乘法模型上。学习中要注意各种方法使用的假定和优劣。</w:t>
      </w:r>
    </w:p>
    <w:p w14:paraId="5D7B76E8">
      <w:pPr>
        <w:widowControl/>
        <w:spacing w:line="408" w:lineRule="auto"/>
        <w:jc w:val="left"/>
        <w:rPr>
          <w:rFonts w:ascii="ˎ̥" w:hAnsi="ˎ̥" w:cs="宋体"/>
          <w:color w:val="000000"/>
          <w:kern w:val="0"/>
          <w:szCs w:val="21"/>
        </w:rPr>
      </w:pPr>
      <w:r>
        <w:rPr>
          <w:rFonts w:ascii="ˎ̥" w:hAnsi="ˎ̥" w:cs="宋体"/>
          <w:color w:val="000000"/>
          <w:kern w:val="0"/>
          <w:szCs w:val="21"/>
        </w:rPr>
        <w:t xml:space="preserve">    </w:t>
      </w:r>
      <w:r>
        <w:rPr>
          <w:rFonts w:hint="eastAsia" w:ascii="ˎ̥" w:hAnsi="ˎ̥" w:cs="宋体"/>
          <w:color w:val="000000"/>
          <w:kern w:val="0"/>
          <w:szCs w:val="21"/>
        </w:rPr>
        <w:t>（</w:t>
      </w:r>
      <w:r>
        <w:rPr>
          <w:rFonts w:ascii="ˎ̥" w:hAnsi="ˎ̥" w:cs="宋体"/>
          <w:color w:val="000000"/>
          <w:kern w:val="0"/>
          <w:szCs w:val="21"/>
        </w:rPr>
        <w:t>5）长期趋势变动：线性趋势和非线性趋势两种分析方法。熟悉简单移动平均法及其意义。线性模型法实质上和已经学过的最小二乘法（线性回归中）没有什么差别，在非线性趋势分析中也是用最小二乘原理来配合趋势，常见的有二次曲线、指数曲线和修正指数曲线等；理解选择趋势线的一般方法。</w:t>
      </w:r>
    </w:p>
    <w:p w14:paraId="410047EE">
      <w:pPr>
        <w:widowControl/>
        <w:spacing w:line="408" w:lineRule="auto"/>
        <w:jc w:val="left"/>
        <w:rPr>
          <w:rFonts w:ascii="ˎ̥" w:hAnsi="ˎ̥" w:cs="宋体"/>
          <w:color w:val="000000"/>
          <w:kern w:val="0"/>
          <w:szCs w:val="21"/>
        </w:rPr>
      </w:pPr>
      <w:r>
        <w:rPr>
          <w:rFonts w:ascii="ˎ̥" w:hAnsi="ˎ̥" w:cs="宋体"/>
          <w:color w:val="000000"/>
          <w:kern w:val="0"/>
          <w:szCs w:val="21"/>
        </w:rPr>
        <w:t xml:space="preserve">    </w:t>
      </w:r>
      <w:r>
        <w:rPr>
          <w:rFonts w:hint="eastAsia" w:ascii="ˎ̥" w:hAnsi="ˎ̥" w:cs="宋体"/>
          <w:color w:val="000000"/>
          <w:kern w:val="0"/>
          <w:szCs w:val="21"/>
        </w:rPr>
        <w:t>（</w:t>
      </w:r>
      <w:r>
        <w:rPr>
          <w:rFonts w:ascii="ˎ̥" w:hAnsi="ˎ̥" w:cs="宋体"/>
          <w:color w:val="000000"/>
          <w:kern w:val="0"/>
          <w:szCs w:val="21"/>
        </w:rPr>
        <w:t>6）季节变动分析：季节变动在实际生活中的意义，季节指数是一个重要概念，按月（季）平均法，趋势剔除法，季节变动的调整（即从时间序列中剔除季节变动）。</w:t>
      </w:r>
    </w:p>
    <w:sectPr>
      <w:pgSz w:w="11906" w:h="16838"/>
      <w:pgMar w:top="1091" w:right="1800" w:bottom="1091"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ZGY0Y2EyMjU4OTAwNGY5MDQwN2YzMGE5YzRhNzIifQ=="/>
  </w:docVars>
  <w:rsids>
    <w:rsidRoot w:val="006D0578"/>
    <w:rsid w:val="000042BF"/>
    <w:rsid w:val="00010806"/>
    <w:rsid w:val="00013833"/>
    <w:rsid w:val="000210D0"/>
    <w:rsid w:val="0002740C"/>
    <w:rsid w:val="001704E5"/>
    <w:rsid w:val="00180C01"/>
    <w:rsid w:val="00196F79"/>
    <w:rsid w:val="00205C47"/>
    <w:rsid w:val="0027534D"/>
    <w:rsid w:val="00294984"/>
    <w:rsid w:val="002B2998"/>
    <w:rsid w:val="00361117"/>
    <w:rsid w:val="003E666C"/>
    <w:rsid w:val="003E6BBC"/>
    <w:rsid w:val="003F7BB8"/>
    <w:rsid w:val="00437C49"/>
    <w:rsid w:val="004B13D1"/>
    <w:rsid w:val="004D3107"/>
    <w:rsid w:val="004E2E1A"/>
    <w:rsid w:val="0050476B"/>
    <w:rsid w:val="00572E72"/>
    <w:rsid w:val="005F1303"/>
    <w:rsid w:val="006010C1"/>
    <w:rsid w:val="006209D3"/>
    <w:rsid w:val="0063291B"/>
    <w:rsid w:val="0063740E"/>
    <w:rsid w:val="00645A5A"/>
    <w:rsid w:val="00670FF8"/>
    <w:rsid w:val="00680E87"/>
    <w:rsid w:val="00683A78"/>
    <w:rsid w:val="006940D3"/>
    <w:rsid w:val="006D0578"/>
    <w:rsid w:val="006F167B"/>
    <w:rsid w:val="00710D12"/>
    <w:rsid w:val="00723FBA"/>
    <w:rsid w:val="00753F61"/>
    <w:rsid w:val="00782891"/>
    <w:rsid w:val="007C11F8"/>
    <w:rsid w:val="0084087C"/>
    <w:rsid w:val="0085319C"/>
    <w:rsid w:val="008D40B5"/>
    <w:rsid w:val="008E43FA"/>
    <w:rsid w:val="0090400E"/>
    <w:rsid w:val="00952F5C"/>
    <w:rsid w:val="0099427A"/>
    <w:rsid w:val="009A30B1"/>
    <w:rsid w:val="00A973C5"/>
    <w:rsid w:val="00A97683"/>
    <w:rsid w:val="00AA26CE"/>
    <w:rsid w:val="00AB5A0E"/>
    <w:rsid w:val="00B8055C"/>
    <w:rsid w:val="00B8302D"/>
    <w:rsid w:val="00B85BB3"/>
    <w:rsid w:val="00B87807"/>
    <w:rsid w:val="00BA52D4"/>
    <w:rsid w:val="00BD56FB"/>
    <w:rsid w:val="00BF0A4E"/>
    <w:rsid w:val="00C13E96"/>
    <w:rsid w:val="00C17781"/>
    <w:rsid w:val="00C95257"/>
    <w:rsid w:val="00CE5355"/>
    <w:rsid w:val="00CF20EC"/>
    <w:rsid w:val="00D12B7C"/>
    <w:rsid w:val="00D2559D"/>
    <w:rsid w:val="00D6017F"/>
    <w:rsid w:val="00D80906"/>
    <w:rsid w:val="00D854C4"/>
    <w:rsid w:val="00DB7186"/>
    <w:rsid w:val="00E52D29"/>
    <w:rsid w:val="00E67B11"/>
    <w:rsid w:val="00E73451"/>
    <w:rsid w:val="00EC7736"/>
    <w:rsid w:val="00F72F5F"/>
    <w:rsid w:val="00F83F8F"/>
    <w:rsid w:val="00FC6531"/>
    <w:rsid w:val="1A4B2E86"/>
    <w:rsid w:val="1A83746A"/>
    <w:rsid w:val="21A53343"/>
    <w:rsid w:val="22A86A74"/>
    <w:rsid w:val="29681A84"/>
    <w:rsid w:val="32BA37FB"/>
    <w:rsid w:val="35DB1F2E"/>
    <w:rsid w:val="35F745D6"/>
    <w:rsid w:val="39B547D7"/>
    <w:rsid w:val="45AC22EB"/>
    <w:rsid w:val="4B9E7E2D"/>
    <w:rsid w:val="57B317F1"/>
    <w:rsid w:val="5D1A769F"/>
    <w:rsid w:val="62DE37BD"/>
    <w:rsid w:val="72077373"/>
    <w:rsid w:val="7EA66E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customStyle="1" w:styleId="9">
    <w:name w:val="页脚 字符"/>
    <w:link w:val="3"/>
    <w:uiPriority w:val="0"/>
    <w:rPr>
      <w:kern w:val="2"/>
      <w:sz w:val="18"/>
      <w:szCs w:val="18"/>
    </w:rPr>
  </w:style>
  <w:style w:type="character" w:customStyle="1" w:styleId="10">
    <w:name w:val="页眉 字符"/>
    <w:link w:val="4"/>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2595</Words>
  <Characters>2613</Characters>
  <Lines>20</Lines>
  <Paragraphs>5</Paragraphs>
  <TotalTime>4</TotalTime>
  <ScaleCrop>false</ScaleCrop>
  <LinksUpToDate>false</LinksUpToDate>
  <CharactersWithSpaces>2728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2019-10-14T00:00:00Z</dcterms:created>
  <dc:creator>CN=刘光连/O=zndx</dc:creator>
  <cp:lastModifiedBy>vertesyuan</cp:lastModifiedBy>
  <cp:lastPrinted>2024-07-10T10:08:57Z</cp:lastPrinted>
  <dcterms:modified xsi:type="dcterms:W3CDTF">2024-10-11T07:34:47Z</dcterms:modified>
  <dc:title>考试大纲编制范本：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822F46E2750B4E6DA7C4A629EBEEA271_13</vt:lpwstr>
  </property>
</Properties>
</file>