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E6FE"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大连海事大学交通运输工程学院非全日制</w:t>
      </w:r>
    </w:p>
    <w:p w14:paraId="1EE6EBAE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交通运输</w:t>
      </w:r>
      <w:r>
        <w:rPr>
          <w:rFonts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</w:rPr>
        <w:t>51方向</w:t>
      </w:r>
      <w:r>
        <w:rPr>
          <w:rFonts w:ascii="黑体" w:hAnsi="黑体" w:eastAsia="黑体"/>
          <w:sz w:val="30"/>
          <w:szCs w:val="30"/>
        </w:rPr>
        <w:t>）硕士研究生招生考试</w:t>
      </w:r>
      <w:r>
        <w:rPr>
          <w:rFonts w:hint="eastAsia" w:ascii="黑体" w:hAnsi="黑体" w:eastAsia="黑体"/>
          <w:sz w:val="30"/>
          <w:szCs w:val="30"/>
        </w:rPr>
        <w:t>大纲</w:t>
      </w:r>
      <w:r>
        <w:rPr>
          <w:rFonts w:ascii="黑体" w:hAnsi="黑体" w:eastAsia="黑体"/>
          <w:sz w:val="30"/>
          <w:szCs w:val="30"/>
        </w:rPr>
        <w:t>及参考书目</w:t>
      </w:r>
    </w:p>
    <w:p w14:paraId="7942ECDE">
      <w:pPr>
        <w:rPr>
          <w:rFonts w:ascii="仿宋_GB2312" w:hAnsi="黑体" w:eastAsia="仿宋_GB2312"/>
          <w:sz w:val="30"/>
          <w:szCs w:val="30"/>
        </w:rPr>
      </w:pPr>
    </w:p>
    <w:p w14:paraId="417B3DB5">
      <w:pPr>
        <w:spacing w:line="4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思想政治理论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单独考试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（代码111</w:t>
      </w:r>
      <w:r>
        <w:rPr>
          <w:rFonts w:ascii="仿宋_GB2312" w:hAnsi="黑体" w:eastAsia="仿宋_GB2312"/>
          <w:b/>
          <w:bCs/>
          <w:sz w:val="30"/>
          <w:szCs w:val="30"/>
        </w:rPr>
        <w:t>）</w:t>
      </w:r>
      <w:r>
        <w:rPr>
          <w:rFonts w:hint="eastAsia" w:ascii="仿宋_GB2312" w:hAnsi="黑体" w:eastAsia="仿宋_GB2312"/>
          <w:sz w:val="30"/>
          <w:szCs w:val="30"/>
        </w:rPr>
        <w:t>，</w:t>
      </w:r>
      <w:r>
        <w:rPr>
          <w:rFonts w:ascii="仿宋_GB2312" w:hAnsi="黑体" w:eastAsia="仿宋_GB2312"/>
          <w:sz w:val="30"/>
          <w:szCs w:val="30"/>
        </w:rPr>
        <w:t>主要</w:t>
      </w:r>
      <w:r>
        <w:rPr>
          <w:rFonts w:hint="eastAsia" w:ascii="仿宋_GB2312" w:hAnsi="黑体" w:eastAsia="仿宋_GB2312"/>
          <w:sz w:val="30"/>
          <w:szCs w:val="30"/>
        </w:rPr>
        <w:t>考试</w:t>
      </w:r>
      <w:r>
        <w:rPr>
          <w:rFonts w:ascii="仿宋_GB2312" w:hAnsi="黑体" w:eastAsia="仿宋_GB2312"/>
          <w:sz w:val="30"/>
          <w:szCs w:val="30"/>
        </w:rPr>
        <w:t>内容包括</w:t>
      </w:r>
      <w:r>
        <w:rPr>
          <w:rFonts w:hint="eastAsia" w:ascii="仿宋_GB2312" w:hAnsi="黑体" w:eastAsia="仿宋_GB2312"/>
          <w:sz w:val="30"/>
          <w:szCs w:val="30"/>
        </w:rPr>
        <w:t>：马克思主义基本原理概论、毛泽东思想和中国特色社会主义理论体系概论、形势与政策以及当代世界经济与政治等。</w:t>
      </w:r>
    </w:p>
    <w:p w14:paraId="32D9D4EA">
      <w:pPr>
        <w:spacing w:line="460" w:lineRule="exact"/>
        <w:ind w:firstLine="600" w:firstLineChars="200"/>
        <w:rPr>
          <w:rFonts w:hint="eastAsia" w:ascii="仿宋_GB2312" w:hAnsi="黑体" w:eastAsia="仿宋_GB2312"/>
          <w:sz w:val="30"/>
          <w:szCs w:val="30"/>
          <w:highlight w:val="none"/>
          <w:lang w:val="en-US" w:eastAsia="zh-CN"/>
        </w:rPr>
      </w:pPr>
      <w:r>
        <w:rPr>
          <w:rFonts w:ascii="黑体" w:hAnsi="黑体" w:eastAsia="黑体"/>
          <w:sz w:val="30"/>
          <w:szCs w:val="30"/>
          <w:highlight w:val="none"/>
        </w:rPr>
        <w:t>参考书目：</w:t>
      </w:r>
      <w:r>
        <w:rPr>
          <w:rFonts w:hint="eastAsia" w:ascii="仿宋_GB2312" w:hAnsi="黑体" w:eastAsia="仿宋_GB2312" w:cs="Times New Roman"/>
          <w:sz w:val="30"/>
          <w:szCs w:val="30"/>
          <w:highlight w:val="none"/>
          <w:lang w:val="en-US" w:eastAsia="zh-CN"/>
        </w:rPr>
        <w:t>请参照</w:t>
      </w:r>
      <w:r>
        <w:rPr>
          <w:rFonts w:hint="eastAsia" w:ascii="仿宋_GB2312" w:hAnsi="黑体" w:eastAsia="仿宋_GB2312"/>
          <w:sz w:val="30"/>
          <w:szCs w:val="30"/>
          <w:highlight w:val="none"/>
        </w:rPr>
        <w:t>202</w:t>
      </w:r>
      <w:r>
        <w:rPr>
          <w:rFonts w:hint="eastAsia" w:ascii="仿宋_GB2312" w:hAnsi="黑体" w:eastAsia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黑体" w:eastAsia="仿宋_GB2312"/>
          <w:sz w:val="30"/>
          <w:szCs w:val="30"/>
          <w:highlight w:val="none"/>
          <w:lang w:val="en-US" w:eastAsia="zh-CN"/>
        </w:rPr>
        <w:t>全国硕士研究生招生考试全国统一命题科目思想政治理论（101）考试大纲。</w:t>
      </w:r>
    </w:p>
    <w:p w14:paraId="23C5E89C">
      <w:pPr>
        <w:spacing w:line="460" w:lineRule="exact"/>
        <w:ind w:firstLine="600" w:firstLineChars="200"/>
        <w:rPr>
          <w:rFonts w:hint="eastAsia" w:ascii="仿宋_GB2312" w:hAnsi="黑体" w:eastAsia="仿宋_GB2312"/>
          <w:sz w:val="30"/>
          <w:szCs w:val="30"/>
          <w:highlight w:val="none"/>
          <w:lang w:val="en-US" w:eastAsia="zh-CN"/>
        </w:rPr>
      </w:pPr>
    </w:p>
    <w:p w14:paraId="4DD202E9">
      <w:pPr>
        <w:spacing w:line="46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</w:t>
      </w:r>
      <w:r>
        <w:rPr>
          <w:rFonts w:ascii="仿宋_GB2312" w:hAnsi="黑体" w:eastAsia="仿宋_GB2312"/>
          <w:sz w:val="30"/>
          <w:szCs w:val="30"/>
        </w:rPr>
        <w:t>.</w:t>
      </w:r>
      <w:r>
        <w:rPr>
          <w:rFonts w:ascii="仿宋_GB2312" w:hAnsi="黑体" w:eastAsia="仿宋_GB2312"/>
          <w:b/>
          <w:bCs/>
          <w:sz w:val="30"/>
          <w:szCs w:val="30"/>
        </w:rPr>
        <w:t>英语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单独考试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）</w:t>
      </w:r>
      <w:r>
        <w:rPr>
          <w:rFonts w:ascii="仿宋_GB2312" w:hAnsi="黑体" w:eastAsia="仿宋_GB2312"/>
          <w:b/>
          <w:bCs/>
          <w:sz w:val="30"/>
          <w:szCs w:val="30"/>
        </w:rPr>
        <w:t>（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代码271</w:t>
      </w:r>
      <w:r>
        <w:rPr>
          <w:rFonts w:ascii="仿宋_GB2312" w:hAnsi="黑体" w:eastAsia="仿宋_GB2312"/>
          <w:b/>
          <w:bCs/>
          <w:sz w:val="30"/>
          <w:szCs w:val="30"/>
        </w:rPr>
        <w:t>）</w:t>
      </w:r>
      <w:r>
        <w:rPr>
          <w:rFonts w:hint="eastAsia" w:ascii="仿宋_GB2312" w:hAnsi="黑体" w:eastAsia="仿宋_GB2312"/>
          <w:sz w:val="30"/>
          <w:szCs w:val="30"/>
        </w:rPr>
        <w:t>。</w:t>
      </w:r>
    </w:p>
    <w:p w14:paraId="27ACA0F5">
      <w:pPr>
        <w:spacing w:line="46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参考书目：</w:t>
      </w:r>
      <w:r>
        <w:rPr>
          <w:rFonts w:hint="eastAsia" w:ascii="仿宋_GB2312" w:hAnsi="黑体" w:eastAsia="仿宋_GB2312"/>
          <w:sz w:val="30"/>
          <w:szCs w:val="30"/>
        </w:rPr>
        <w:t>《</w:t>
      </w:r>
      <w:r>
        <w:rPr>
          <w:rFonts w:ascii="仿宋_GB2312" w:hAnsi="黑体" w:eastAsia="仿宋_GB2312"/>
          <w:sz w:val="30"/>
          <w:szCs w:val="30"/>
        </w:rPr>
        <w:t>新视野大学英语</w:t>
      </w:r>
      <w:r>
        <w:rPr>
          <w:rFonts w:hint="eastAsia" w:ascii="仿宋_GB2312" w:hAnsi="黑体" w:eastAsia="仿宋_GB2312"/>
          <w:sz w:val="30"/>
          <w:szCs w:val="30"/>
        </w:rPr>
        <w:t>-</w:t>
      </w:r>
      <w:r>
        <w:rPr>
          <w:rFonts w:ascii="仿宋_GB2312" w:hAnsi="黑体" w:eastAsia="仿宋_GB2312"/>
          <w:sz w:val="30"/>
          <w:szCs w:val="30"/>
        </w:rPr>
        <w:t>视听说教程》（</w:t>
      </w:r>
      <w:r>
        <w:rPr>
          <w:rFonts w:hint="eastAsia" w:ascii="仿宋_GB2312" w:hAnsi="黑体" w:eastAsia="仿宋_GB2312"/>
          <w:sz w:val="30"/>
          <w:szCs w:val="30"/>
        </w:rPr>
        <w:t>第三版</w:t>
      </w:r>
      <w:r>
        <w:rPr>
          <w:rFonts w:ascii="仿宋_GB2312" w:hAnsi="黑体" w:eastAsia="仿宋_GB2312"/>
          <w:sz w:val="30"/>
          <w:szCs w:val="30"/>
        </w:rPr>
        <w:t>，外语教学与研究出版社）</w:t>
      </w:r>
    </w:p>
    <w:p w14:paraId="28A8E025">
      <w:pPr>
        <w:spacing w:line="46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</w:p>
    <w:p w14:paraId="0EEA7E62">
      <w:pPr>
        <w:spacing w:line="4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</w:t>
      </w:r>
      <w:r>
        <w:rPr>
          <w:rFonts w:ascii="仿宋_GB2312" w:hAnsi="黑体" w:eastAsia="仿宋_GB2312"/>
          <w:sz w:val="30"/>
          <w:szCs w:val="30"/>
        </w:rPr>
        <w:t>.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数学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单独考试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）</w:t>
      </w:r>
      <w:r>
        <w:rPr>
          <w:rFonts w:ascii="仿宋_GB2312" w:hAnsi="黑体" w:eastAsia="仿宋_GB2312"/>
          <w:b/>
          <w:bCs/>
          <w:sz w:val="30"/>
          <w:szCs w:val="30"/>
        </w:rPr>
        <w:t>（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代码671</w:t>
      </w:r>
      <w:r>
        <w:rPr>
          <w:rFonts w:ascii="仿宋_GB2312" w:hAnsi="黑体" w:eastAsia="仿宋_GB2312"/>
          <w:b/>
          <w:bCs/>
          <w:sz w:val="30"/>
          <w:szCs w:val="30"/>
        </w:rPr>
        <w:t>）</w:t>
      </w:r>
      <w:r>
        <w:rPr>
          <w:rFonts w:hint="eastAsia" w:ascii="仿宋_GB2312" w:hAnsi="黑体" w:eastAsia="仿宋_GB2312"/>
          <w:sz w:val="30"/>
          <w:szCs w:val="30"/>
        </w:rPr>
        <w:t>，</w:t>
      </w:r>
      <w:r>
        <w:rPr>
          <w:rFonts w:ascii="仿宋_GB2312" w:hAnsi="黑体" w:eastAsia="仿宋_GB2312"/>
          <w:sz w:val="30"/>
          <w:szCs w:val="30"/>
        </w:rPr>
        <w:t>主要考试内容包括：</w:t>
      </w:r>
      <w:r>
        <w:rPr>
          <w:rFonts w:hint="eastAsia" w:ascii="仿宋_GB2312" w:hAnsi="黑体" w:eastAsia="仿宋_GB2312"/>
          <w:sz w:val="30"/>
          <w:szCs w:val="30"/>
        </w:rPr>
        <w:t>函数</w:t>
      </w:r>
      <w:r>
        <w:rPr>
          <w:rFonts w:ascii="仿宋_GB2312" w:hAnsi="黑体" w:eastAsia="仿宋_GB2312"/>
          <w:sz w:val="30"/>
          <w:szCs w:val="30"/>
        </w:rPr>
        <w:t>与极限、</w:t>
      </w:r>
      <w:r>
        <w:rPr>
          <w:rFonts w:hint="eastAsia" w:ascii="仿宋_GB2312" w:hAnsi="黑体" w:eastAsia="仿宋_GB2312"/>
          <w:sz w:val="30"/>
          <w:szCs w:val="30"/>
        </w:rPr>
        <w:t>导数</w:t>
      </w:r>
      <w:r>
        <w:rPr>
          <w:rFonts w:ascii="仿宋_GB2312" w:hAnsi="黑体" w:eastAsia="仿宋_GB2312"/>
          <w:sz w:val="30"/>
          <w:szCs w:val="30"/>
        </w:rPr>
        <w:t>与</w:t>
      </w:r>
      <w:r>
        <w:rPr>
          <w:rFonts w:hint="eastAsia" w:ascii="仿宋_GB2312" w:hAnsi="黑体" w:eastAsia="仿宋_GB2312"/>
          <w:sz w:val="30"/>
          <w:szCs w:val="30"/>
        </w:rPr>
        <w:t>微分</w:t>
      </w:r>
      <w:r>
        <w:rPr>
          <w:rFonts w:ascii="仿宋_GB2312" w:hAnsi="黑体" w:eastAsia="仿宋_GB2312"/>
          <w:sz w:val="30"/>
          <w:szCs w:val="30"/>
        </w:rPr>
        <w:t>、微分中值定理与导数的应用、不定积分、定积分、定积分的应用等。</w:t>
      </w:r>
    </w:p>
    <w:p w14:paraId="45E9030A"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参考书目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仿宋_GB2312" w:hAnsi="黑体" w:eastAsia="仿宋_GB2312"/>
          <w:sz w:val="30"/>
          <w:szCs w:val="30"/>
        </w:rPr>
        <w:t>《高等数学》（第七版 上册）同济大学</w:t>
      </w:r>
      <w:r>
        <w:rPr>
          <w:rFonts w:ascii="仿宋_GB2312" w:hAnsi="黑体" w:eastAsia="仿宋_GB2312"/>
          <w:sz w:val="30"/>
          <w:szCs w:val="30"/>
        </w:rPr>
        <w:t>数学系</w:t>
      </w:r>
      <w:r>
        <w:rPr>
          <w:rFonts w:hint="eastAsia" w:ascii="仿宋_GB2312" w:hAnsi="黑体" w:eastAsia="仿宋_GB2312"/>
          <w:sz w:val="30"/>
          <w:szCs w:val="30"/>
        </w:rPr>
        <w:t>编，</w:t>
      </w:r>
      <w:r>
        <w:rPr>
          <w:rFonts w:ascii="仿宋_GB2312" w:hAnsi="黑体" w:eastAsia="仿宋_GB2312"/>
          <w:sz w:val="30"/>
          <w:szCs w:val="30"/>
        </w:rPr>
        <w:t>高等教育出版社</w:t>
      </w:r>
      <w:r>
        <w:rPr>
          <w:rFonts w:hint="eastAsia" w:ascii="仿宋_GB2312" w:hAnsi="黑体" w:eastAsia="仿宋_GB2312"/>
          <w:sz w:val="30"/>
          <w:szCs w:val="30"/>
        </w:rPr>
        <w:t>。</w:t>
      </w:r>
    </w:p>
    <w:p w14:paraId="14353C1F">
      <w:pPr>
        <w:spacing w:line="460" w:lineRule="exact"/>
        <w:ind w:firstLine="602" w:firstLineChars="200"/>
        <w:rPr>
          <w:rFonts w:hint="eastAsia" w:ascii="仿宋_GB2312" w:hAnsi="黑体" w:eastAsia="仿宋_GB2312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E87198"/>
    <w:rsid w:val="00032719"/>
    <w:rsid w:val="0004705C"/>
    <w:rsid w:val="00063165"/>
    <w:rsid w:val="00073582"/>
    <w:rsid w:val="000B14C0"/>
    <w:rsid w:val="000B2F8A"/>
    <w:rsid w:val="000B31FC"/>
    <w:rsid w:val="0012556F"/>
    <w:rsid w:val="00132322"/>
    <w:rsid w:val="0018422F"/>
    <w:rsid w:val="00193801"/>
    <w:rsid w:val="001A0DCB"/>
    <w:rsid w:val="002A3B32"/>
    <w:rsid w:val="002B24B8"/>
    <w:rsid w:val="002E0774"/>
    <w:rsid w:val="002E4C25"/>
    <w:rsid w:val="002F688B"/>
    <w:rsid w:val="00312893"/>
    <w:rsid w:val="003728E0"/>
    <w:rsid w:val="003776D9"/>
    <w:rsid w:val="00536C2F"/>
    <w:rsid w:val="00590E5A"/>
    <w:rsid w:val="005A49AE"/>
    <w:rsid w:val="00662D65"/>
    <w:rsid w:val="006B06C9"/>
    <w:rsid w:val="006C7D5A"/>
    <w:rsid w:val="00791E66"/>
    <w:rsid w:val="007D1983"/>
    <w:rsid w:val="00817080"/>
    <w:rsid w:val="008207EE"/>
    <w:rsid w:val="00845687"/>
    <w:rsid w:val="008504AD"/>
    <w:rsid w:val="0088746D"/>
    <w:rsid w:val="008B612D"/>
    <w:rsid w:val="008E5000"/>
    <w:rsid w:val="008F1928"/>
    <w:rsid w:val="008F2AB4"/>
    <w:rsid w:val="008F7EC2"/>
    <w:rsid w:val="00901BE2"/>
    <w:rsid w:val="00905B7D"/>
    <w:rsid w:val="00912123"/>
    <w:rsid w:val="00952CF2"/>
    <w:rsid w:val="00953C9A"/>
    <w:rsid w:val="0096466B"/>
    <w:rsid w:val="0098471B"/>
    <w:rsid w:val="009A653D"/>
    <w:rsid w:val="009E34BB"/>
    <w:rsid w:val="00A073E0"/>
    <w:rsid w:val="00A33366"/>
    <w:rsid w:val="00A52163"/>
    <w:rsid w:val="00A57776"/>
    <w:rsid w:val="00A818D3"/>
    <w:rsid w:val="00A87BDB"/>
    <w:rsid w:val="00A9255A"/>
    <w:rsid w:val="00A95C5D"/>
    <w:rsid w:val="00AA68A5"/>
    <w:rsid w:val="00AB187C"/>
    <w:rsid w:val="00AB640E"/>
    <w:rsid w:val="00AC6E4B"/>
    <w:rsid w:val="00AC7D83"/>
    <w:rsid w:val="00B42F28"/>
    <w:rsid w:val="00BE3521"/>
    <w:rsid w:val="00C15544"/>
    <w:rsid w:val="00C1720A"/>
    <w:rsid w:val="00CD0D3C"/>
    <w:rsid w:val="00CD62C5"/>
    <w:rsid w:val="00D314EE"/>
    <w:rsid w:val="00D61401"/>
    <w:rsid w:val="00D75D0C"/>
    <w:rsid w:val="00DA6BBC"/>
    <w:rsid w:val="00DE20F8"/>
    <w:rsid w:val="00DE5281"/>
    <w:rsid w:val="00E068DC"/>
    <w:rsid w:val="00E458D5"/>
    <w:rsid w:val="00E87198"/>
    <w:rsid w:val="00E9018B"/>
    <w:rsid w:val="00EB51E1"/>
    <w:rsid w:val="00EE5550"/>
    <w:rsid w:val="00F214A7"/>
    <w:rsid w:val="00F87345"/>
    <w:rsid w:val="00FB7CFC"/>
    <w:rsid w:val="04241CC9"/>
    <w:rsid w:val="16C83CFD"/>
    <w:rsid w:val="178348BF"/>
    <w:rsid w:val="25B169BA"/>
    <w:rsid w:val="38DD5DEE"/>
    <w:rsid w:val="3FF0196B"/>
    <w:rsid w:val="430E7975"/>
    <w:rsid w:val="5302077C"/>
    <w:rsid w:val="57C417D0"/>
    <w:rsid w:val="71EE5E00"/>
    <w:rsid w:val="720B1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563C1"/>
      <w:u w:val="singl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357</Characters>
  <Lines>2</Lines>
  <Paragraphs>1</Paragraphs>
  <TotalTime>13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2022-07-19T00:42:00Z</dcterms:created>
  <dc:creator>Administrator</dc:creator>
  <cp:lastModifiedBy>vertesyuan</cp:lastModifiedBy>
  <dcterms:modified xsi:type="dcterms:W3CDTF">2024-10-10T06:21:37Z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F0ED19EAB13F4A298BAC0442CDDD729A_13</vt:lpwstr>
  </property>
</Properties>
</file>