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EA688">
      <w:pPr>
        <w:spacing w:line="260" w:lineRule="exact"/>
        <w:ind w:firstLine="435"/>
        <w:rPr>
          <w:rFonts w:hint="eastAsia" w:ascii="宋体" w:hAnsi="宋体"/>
          <w:szCs w:val="21"/>
        </w:rPr>
      </w:pPr>
      <w:bookmarkStart w:id="2" w:name="_GoBack"/>
      <w:bookmarkEnd w:id="2"/>
    </w:p>
    <w:p w14:paraId="425FAA3D">
      <w:pPr>
        <w:spacing w:line="500" w:lineRule="exact"/>
        <w:jc w:val="center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14:paraId="46F584BA">
      <w:pPr>
        <w:spacing w:line="500" w:lineRule="exact"/>
        <w:rPr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>学院：会计学院</w:t>
      </w:r>
      <w:r>
        <w:rPr>
          <w:b/>
          <w:bCs/>
          <w:sz w:val="28"/>
          <w:u w:val="single"/>
        </w:rPr>
        <w:t xml:space="preserve">                   </w:t>
      </w:r>
      <w:r>
        <w:rPr>
          <w:rFonts w:hint="eastAsia"/>
          <w:b/>
          <w:bCs/>
          <w:sz w:val="28"/>
          <w:u w:val="single"/>
        </w:rPr>
        <w:t>加试科目：财务管理</w:t>
      </w:r>
      <w:r>
        <w:rPr>
          <w:b/>
          <w:bCs/>
          <w:sz w:val="28"/>
          <w:u w:val="single"/>
        </w:rPr>
        <w:t xml:space="preserve">   </w:t>
      </w:r>
    </w:p>
    <w:p w14:paraId="08EE987B">
      <w:pPr>
        <w:spacing w:line="260" w:lineRule="exact"/>
        <w:ind w:firstLine="435"/>
        <w:rPr>
          <w:rFonts w:hint="eastAsia" w:ascii="宋体" w:hAnsi="宋体"/>
          <w:szCs w:val="21"/>
        </w:rPr>
      </w:pPr>
    </w:p>
    <w:p w14:paraId="5401068D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总论</w:t>
      </w:r>
    </w:p>
    <w:p w14:paraId="5C681ECC">
      <w:pPr>
        <w:numPr>
          <w:ilvl w:val="0"/>
          <w:numId w:val="2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财务管理概述</w:t>
      </w:r>
    </w:p>
    <w:p w14:paraId="646AEDE2">
      <w:pPr>
        <w:numPr>
          <w:ilvl w:val="0"/>
          <w:numId w:val="2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财务管理的目标</w:t>
      </w:r>
    </w:p>
    <w:p w14:paraId="54BF1953">
      <w:pPr>
        <w:numPr>
          <w:ilvl w:val="0"/>
          <w:numId w:val="2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财务管理的原则</w:t>
      </w:r>
    </w:p>
    <w:p w14:paraId="28B969DC">
      <w:pPr>
        <w:numPr>
          <w:ilvl w:val="0"/>
          <w:numId w:val="2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财务管理理论的发展和变迁</w:t>
      </w:r>
    </w:p>
    <w:p w14:paraId="24E09E61">
      <w:pPr>
        <w:numPr>
          <w:ilvl w:val="0"/>
          <w:numId w:val="2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金融环境</w:t>
      </w:r>
    </w:p>
    <w:p w14:paraId="72CB630D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财务分析</w:t>
      </w:r>
    </w:p>
    <w:p w14:paraId="33061488">
      <w:pPr>
        <w:numPr>
          <w:ilvl w:val="0"/>
          <w:numId w:val="3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财务分析概述</w:t>
      </w:r>
    </w:p>
    <w:p w14:paraId="75C18435">
      <w:pPr>
        <w:numPr>
          <w:ilvl w:val="0"/>
          <w:numId w:val="3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财务分析的基本方法</w:t>
      </w:r>
    </w:p>
    <w:p w14:paraId="01B257B4">
      <w:pPr>
        <w:numPr>
          <w:ilvl w:val="0"/>
          <w:numId w:val="3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财务分析的局限及发展</w:t>
      </w:r>
    </w:p>
    <w:p w14:paraId="6B5B8E53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财务预测与资金需求</w:t>
      </w:r>
    </w:p>
    <w:p w14:paraId="5B010FFA">
      <w:pPr>
        <w:numPr>
          <w:ilvl w:val="0"/>
          <w:numId w:val="4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长期计划与财务预测</w:t>
      </w:r>
    </w:p>
    <w:p w14:paraId="18807283">
      <w:pPr>
        <w:numPr>
          <w:ilvl w:val="0"/>
          <w:numId w:val="4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增长率与资本需求</w:t>
      </w:r>
    </w:p>
    <w:p w14:paraId="3EDF3C9A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货币时间价值</w:t>
      </w:r>
    </w:p>
    <w:p w14:paraId="2B7A8B3B">
      <w:pPr>
        <w:numPr>
          <w:ilvl w:val="0"/>
          <w:numId w:val="5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货币时间价值的概念</w:t>
      </w:r>
    </w:p>
    <w:p w14:paraId="29FAC445">
      <w:pPr>
        <w:numPr>
          <w:ilvl w:val="0"/>
          <w:numId w:val="5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复利终值和现值</w:t>
      </w:r>
    </w:p>
    <w:p w14:paraId="6212A68A">
      <w:pPr>
        <w:numPr>
          <w:ilvl w:val="0"/>
          <w:numId w:val="5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年金终值和现值</w:t>
      </w:r>
    </w:p>
    <w:p w14:paraId="498DBE2F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风险与报酬</w:t>
      </w:r>
    </w:p>
    <w:p w14:paraId="3DADAB18">
      <w:pPr>
        <w:numPr>
          <w:ilvl w:val="0"/>
          <w:numId w:val="6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风险与报酬的基本概念</w:t>
      </w:r>
    </w:p>
    <w:p w14:paraId="5BEB66FA">
      <w:pPr>
        <w:numPr>
          <w:ilvl w:val="0"/>
          <w:numId w:val="6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单项投资的风险与报酬</w:t>
      </w:r>
    </w:p>
    <w:p w14:paraId="35D7E6C8">
      <w:pPr>
        <w:numPr>
          <w:ilvl w:val="0"/>
          <w:numId w:val="6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投资组合的风险与报酬</w:t>
      </w:r>
    </w:p>
    <w:p w14:paraId="3D87B58C">
      <w:pPr>
        <w:numPr>
          <w:ilvl w:val="0"/>
          <w:numId w:val="6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资本市场线</w:t>
      </w:r>
    </w:p>
    <w:p w14:paraId="66A48D2A">
      <w:pPr>
        <w:numPr>
          <w:ilvl w:val="0"/>
          <w:numId w:val="6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资本资产定价模型</w:t>
      </w:r>
    </w:p>
    <w:p w14:paraId="4A8CF771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债券和股票估值</w:t>
      </w:r>
    </w:p>
    <w:p w14:paraId="279E07D1">
      <w:pPr>
        <w:numPr>
          <w:ilvl w:val="0"/>
          <w:numId w:val="7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债券估价</w:t>
      </w:r>
    </w:p>
    <w:p w14:paraId="651F39AA">
      <w:pPr>
        <w:numPr>
          <w:ilvl w:val="0"/>
          <w:numId w:val="7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股票估价</w:t>
      </w:r>
    </w:p>
    <w:p w14:paraId="5942AC83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资本成本和资本结构</w:t>
      </w:r>
    </w:p>
    <w:p w14:paraId="69A6106C">
      <w:pPr>
        <w:numPr>
          <w:ilvl w:val="0"/>
          <w:numId w:val="8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资本成本概述</w:t>
      </w:r>
    </w:p>
    <w:p w14:paraId="59F026CE">
      <w:pPr>
        <w:numPr>
          <w:ilvl w:val="0"/>
          <w:numId w:val="8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债务资本成本的估计</w:t>
      </w:r>
    </w:p>
    <w:p w14:paraId="08A87DDA">
      <w:pPr>
        <w:numPr>
          <w:ilvl w:val="0"/>
          <w:numId w:val="8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普通股资本成本的估计</w:t>
      </w:r>
    </w:p>
    <w:p w14:paraId="0F0500ED">
      <w:pPr>
        <w:numPr>
          <w:ilvl w:val="0"/>
          <w:numId w:val="8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优先股资本成本的估计</w:t>
      </w:r>
    </w:p>
    <w:p w14:paraId="5FC0B05C">
      <w:pPr>
        <w:numPr>
          <w:ilvl w:val="0"/>
          <w:numId w:val="8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加权平均资本成本的计算</w:t>
      </w:r>
    </w:p>
    <w:p w14:paraId="2BD76670">
      <w:pPr>
        <w:numPr>
          <w:ilvl w:val="0"/>
          <w:numId w:val="8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杠杆原理</w:t>
      </w:r>
    </w:p>
    <w:p w14:paraId="4DA3B081">
      <w:pPr>
        <w:numPr>
          <w:ilvl w:val="0"/>
          <w:numId w:val="8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资本结构理论</w:t>
      </w:r>
    </w:p>
    <w:p w14:paraId="1440059B">
      <w:pPr>
        <w:numPr>
          <w:ilvl w:val="0"/>
          <w:numId w:val="8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资本结构决策分析</w:t>
      </w:r>
    </w:p>
    <w:p w14:paraId="4A87392D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资本预算</w:t>
      </w:r>
    </w:p>
    <w:p w14:paraId="47F7087C">
      <w:pPr>
        <w:numPr>
          <w:ilvl w:val="0"/>
          <w:numId w:val="9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项目评价的原理和方法</w:t>
      </w:r>
    </w:p>
    <w:p w14:paraId="33D0996E">
      <w:pPr>
        <w:numPr>
          <w:ilvl w:val="0"/>
          <w:numId w:val="9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投资项目现金流量的估计</w:t>
      </w:r>
    </w:p>
    <w:p w14:paraId="2BAA9304">
      <w:pPr>
        <w:numPr>
          <w:ilvl w:val="0"/>
          <w:numId w:val="9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固定资产更新项目决策</w:t>
      </w:r>
    </w:p>
    <w:p w14:paraId="3BEE1E50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长期筹资</w:t>
      </w:r>
    </w:p>
    <w:p w14:paraId="69F6B321">
      <w:pPr>
        <w:numPr>
          <w:ilvl w:val="0"/>
          <w:numId w:val="10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筹资概述</w:t>
      </w:r>
    </w:p>
    <w:p w14:paraId="77FAE27C">
      <w:pPr>
        <w:numPr>
          <w:ilvl w:val="0"/>
          <w:numId w:val="10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权益资本筹资</w:t>
      </w:r>
    </w:p>
    <w:p w14:paraId="2F90CD10">
      <w:pPr>
        <w:numPr>
          <w:ilvl w:val="0"/>
          <w:numId w:val="10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长期债务筹资</w:t>
      </w:r>
    </w:p>
    <w:p w14:paraId="12CBF55B">
      <w:pPr>
        <w:numPr>
          <w:ilvl w:val="0"/>
          <w:numId w:val="10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混合性筹资</w:t>
      </w:r>
    </w:p>
    <w:p w14:paraId="1164ECF3">
      <w:pPr>
        <w:numPr>
          <w:ilvl w:val="0"/>
          <w:numId w:val="10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内部筹资——股利分配</w:t>
      </w:r>
    </w:p>
    <w:p w14:paraId="710922D6">
      <w:pPr>
        <w:numPr>
          <w:ilvl w:val="0"/>
          <w:numId w:val="1"/>
        </w:numPr>
        <w:spacing w:line="300" w:lineRule="auto"/>
        <w:ind w:left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营运资本管理决策</w:t>
      </w:r>
    </w:p>
    <w:p w14:paraId="67F43D06">
      <w:pPr>
        <w:numPr>
          <w:ilvl w:val="0"/>
          <w:numId w:val="11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营运资本管理策略</w:t>
      </w:r>
    </w:p>
    <w:p w14:paraId="071613F1">
      <w:pPr>
        <w:numPr>
          <w:ilvl w:val="0"/>
          <w:numId w:val="11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现金和有价证券管理</w:t>
      </w:r>
    </w:p>
    <w:p w14:paraId="7E3C87A0">
      <w:pPr>
        <w:numPr>
          <w:ilvl w:val="0"/>
          <w:numId w:val="11"/>
        </w:numPr>
        <w:spacing w:line="300" w:lineRule="auto"/>
        <w:ind w:firstLine="638" w:firstLineChars="266"/>
        <w:rPr>
          <w:sz w:val="24"/>
        </w:rPr>
      </w:pPr>
      <w:bookmarkStart w:id="0" w:name="cg0602"/>
      <w:r>
        <w:rPr>
          <w:rFonts w:hint="eastAsia"/>
          <w:sz w:val="24"/>
        </w:rPr>
        <w:t>应收账款管理</w:t>
      </w:r>
      <w:bookmarkEnd w:id="0"/>
    </w:p>
    <w:p w14:paraId="206463D6">
      <w:pPr>
        <w:numPr>
          <w:ilvl w:val="0"/>
          <w:numId w:val="11"/>
        </w:numPr>
        <w:spacing w:line="300" w:lineRule="auto"/>
        <w:ind w:firstLine="638" w:firstLineChars="266"/>
        <w:rPr>
          <w:sz w:val="24"/>
        </w:rPr>
      </w:pPr>
      <w:bookmarkStart w:id="1" w:name="cg0603"/>
      <w:r>
        <w:rPr>
          <w:rFonts w:hint="eastAsia"/>
          <w:sz w:val="24"/>
        </w:rPr>
        <w:t>存货管理</w:t>
      </w:r>
      <w:bookmarkEnd w:id="1"/>
    </w:p>
    <w:p w14:paraId="423A1AD9">
      <w:pPr>
        <w:numPr>
          <w:ilvl w:val="0"/>
          <w:numId w:val="11"/>
        </w:numPr>
        <w:spacing w:line="300" w:lineRule="auto"/>
        <w:ind w:firstLine="638" w:firstLineChars="266"/>
        <w:rPr>
          <w:sz w:val="24"/>
        </w:rPr>
      </w:pPr>
      <w:r>
        <w:rPr>
          <w:rFonts w:hint="eastAsia"/>
          <w:sz w:val="24"/>
        </w:rPr>
        <w:t>短期筹资决策</w:t>
      </w:r>
    </w:p>
    <w:p w14:paraId="1B3C14DB">
      <w:pPr>
        <w:spacing w:line="300" w:lineRule="auto"/>
      </w:pPr>
    </w:p>
    <w:p w14:paraId="3D79DAF8">
      <w:pPr>
        <w:spacing w:line="300" w:lineRule="auto"/>
        <w:rPr>
          <w:rFonts w:hint="eastAsia" w:ascii="宋体" w:hAnsi="宋体"/>
          <w:szCs w:val="21"/>
        </w:rPr>
      </w:pPr>
    </w:p>
    <w:p w14:paraId="334AF682">
      <w:pPr>
        <w:spacing w:line="300" w:lineRule="auto"/>
        <w:ind w:firstLine="211" w:firstLineChars="1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参考书目：</w:t>
      </w:r>
    </w:p>
    <w:p w14:paraId="12503123">
      <w:pPr>
        <w:spacing w:line="300" w:lineRule="auto"/>
        <w:ind w:firstLine="210" w:firstLineChars="100"/>
        <w:rPr>
          <w:rFonts w:hint="eastAsia" w:ascii="宋体" w:hAnsi="宋体"/>
          <w:szCs w:val="21"/>
        </w:rPr>
      </w:pPr>
      <w:r>
        <w:t>财务管理参考教材：贾勇、牟辉等编著. 《财务管理（第一版）》. 上海交通大学出版社. 2018（ISBN：9787313189059 ）</w:t>
      </w:r>
    </w:p>
    <w:p w14:paraId="2947CB11">
      <w:pPr>
        <w:spacing w:line="300" w:lineRule="auto"/>
        <w:ind w:firstLine="211" w:firstLineChars="1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补充说明：</w:t>
      </w:r>
    </w:p>
    <w:p w14:paraId="35C49AEB">
      <w:pPr>
        <w:spacing w:line="30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涉及到财务会计实务的内容，以新颁布及修订的《企业会计准则》为准。</w:t>
      </w: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start="1" w:chapStyle="1" w:chapSep="e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1945C"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  <w:r>
      <w:rPr>
        <w:rFonts w:hint="eastAsia"/>
        <w:kern w:val="0"/>
        <w:szCs w:val="21"/>
      </w:rPr>
      <w:t>页 共</w:t>
    </w:r>
    <w:r>
      <w:rPr>
        <w:rStyle w:val="11"/>
      </w:rPr>
      <w:fldChar w:fldCharType="begin"/>
    </w:r>
    <w:r>
      <w:rPr>
        <w:rStyle w:val="11"/>
      </w:rPr>
      <w:instrText xml:space="preserve"> NUMPAGES </w:instrText>
    </w:r>
    <w:r>
      <w:rPr>
        <w:rStyle w:val="11"/>
      </w:rPr>
      <w:fldChar w:fldCharType="separate"/>
    </w:r>
    <w:r>
      <w:rPr>
        <w:rStyle w:val="11"/>
        <w:lang/>
      </w:rPr>
      <w:t>2</w:t>
    </w:r>
    <w:r>
      <w:rPr>
        <w:rStyle w:val="1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BE474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01D0A4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CA16"/>
    <w:multiLevelType w:val="singleLevel"/>
    <w:tmpl w:val="59F1CA16"/>
    <w:lvl w:ilvl="0" w:tentative="0">
      <w:start w:val="1"/>
      <w:numFmt w:val="chineseCountingThousand"/>
      <w:lvlText w:val="%1、"/>
      <w:lvlJc w:val="left"/>
      <w:pPr>
        <w:ind w:left="420" w:hanging="420"/>
      </w:pPr>
    </w:lvl>
  </w:abstractNum>
  <w:abstractNum w:abstractNumId="1">
    <w:nsid w:val="59F1CACC"/>
    <w:multiLevelType w:val="singleLevel"/>
    <w:tmpl w:val="59F1CACC"/>
    <w:lvl w:ilvl="0" w:tentative="0">
      <w:start w:val="1"/>
      <w:numFmt w:val="chineseCounting"/>
      <w:suff w:val="space"/>
      <w:lvlText w:val="第%1节"/>
      <w:lvlJc w:val="left"/>
    </w:lvl>
  </w:abstractNum>
  <w:abstractNum w:abstractNumId="2">
    <w:nsid w:val="59F285FF"/>
    <w:multiLevelType w:val="singleLevel"/>
    <w:tmpl w:val="59F285FF"/>
    <w:lvl w:ilvl="0" w:tentative="0">
      <w:start w:val="1"/>
      <w:numFmt w:val="chineseCounting"/>
      <w:suff w:val="space"/>
      <w:lvlText w:val="第%1节"/>
      <w:lvlJc w:val="left"/>
    </w:lvl>
  </w:abstractNum>
  <w:abstractNum w:abstractNumId="3">
    <w:nsid w:val="59F287BD"/>
    <w:multiLevelType w:val="singleLevel"/>
    <w:tmpl w:val="59F287BD"/>
    <w:lvl w:ilvl="0" w:tentative="0">
      <w:start w:val="1"/>
      <w:numFmt w:val="chineseCounting"/>
      <w:suff w:val="space"/>
      <w:lvlText w:val="第%1节"/>
      <w:lvlJc w:val="left"/>
    </w:lvl>
  </w:abstractNum>
  <w:abstractNum w:abstractNumId="4">
    <w:nsid w:val="59F28895"/>
    <w:multiLevelType w:val="singleLevel"/>
    <w:tmpl w:val="59F28895"/>
    <w:lvl w:ilvl="0" w:tentative="0">
      <w:start w:val="1"/>
      <w:numFmt w:val="chineseCounting"/>
      <w:suff w:val="space"/>
      <w:lvlText w:val="第%1节"/>
      <w:lvlJc w:val="left"/>
    </w:lvl>
  </w:abstractNum>
  <w:abstractNum w:abstractNumId="5">
    <w:nsid w:val="59F289BB"/>
    <w:multiLevelType w:val="singleLevel"/>
    <w:tmpl w:val="59F289BB"/>
    <w:lvl w:ilvl="0" w:tentative="0">
      <w:start w:val="1"/>
      <w:numFmt w:val="chineseCounting"/>
      <w:suff w:val="space"/>
      <w:lvlText w:val="第%1节"/>
      <w:lvlJc w:val="left"/>
    </w:lvl>
  </w:abstractNum>
  <w:abstractNum w:abstractNumId="6">
    <w:nsid w:val="59F28BE2"/>
    <w:multiLevelType w:val="singleLevel"/>
    <w:tmpl w:val="59F28BE2"/>
    <w:lvl w:ilvl="0" w:tentative="0">
      <w:start w:val="1"/>
      <w:numFmt w:val="chineseCounting"/>
      <w:suff w:val="space"/>
      <w:lvlText w:val="第%1节"/>
      <w:lvlJc w:val="left"/>
    </w:lvl>
  </w:abstractNum>
  <w:abstractNum w:abstractNumId="7">
    <w:nsid w:val="59F28D2C"/>
    <w:multiLevelType w:val="singleLevel"/>
    <w:tmpl w:val="59F28D2C"/>
    <w:lvl w:ilvl="0" w:tentative="0">
      <w:start w:val="1"/>
      <w:numFmt w:val="chineseCounting"/>
      <w:suff w:val="space"/>
      <w:lvlText w:val="第%1节"/>
      <w:lvlJc w:val="left"/>
    </w:lvl>
  </w:abstractNum>
  <w:abstractNum w:abstractNumId="8">
    <w:nsid w:val="59F28D3F"/>
    <w:multiLevelType w:val="singleLevel"/>
    <w:tmpl w:val="59F28D3F"/>
    <w:lvl w:ilvl="0" w:tentative="0">
      <w:start w:val="1"/>
      <w:numFmt w:val="chineseCounting"/>
      <w:suff w:val="space"/>
      <w:lvlText w:val="第%1节"/>
      <w:lvlJc w:val="left"/>
    </w:lvl>
  </w:abstractNum>
  <w:abstractNum w:abstractNumId="9">
    <w:nsid w:val="59F291C4"/>
    <w:multiLevelType w:val="singleLevel"/>
    <w:tmpl w:val="59F291C4"/>
    <w:lvl w:ilvl="0" w:tentative="0">
      <w:start w:val="1"/>
      <w:numFmt w:val="chineseCounting"/>
      <w:suff w:val="space"/>
      <w:lvlText w:val="第%1节"/>
      <w:lvlJc w:val="left"/>
    </w:lvl>
  </w:abstractNum>
  <w:abstractNum w:abstractNumId="10">
    <w:nsid w:val="59F292B7"/>
    <w:multiLevelType w:val="singleLevel"/>
    <w:tmpl w:val="59F292B7"/>
    <w:lvl w:ilvl="0" w:tentative="0">
      <w:start w:val="1"/>
      <w:numFmt w:val="chineseCounting"/>
      <w:suff w:val="space"/>
      <w:lvlText w:val="第%1节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4A"/>
    <w:rsid w:val="000003E1"/>
    <w:rsid w:val="0002161A"/>
    <w:rsid w:val="0004009E"/>
    <w:rsid w:val="00063636"/>
    <w:rsid w:val="000728C5"/>
    <w:rsid w:val="00085A84"/>
    <w:rsid w:val="000C18FB"/>
    <w:rsid w:val="000D3CE0"/>
    <w:rsid w:val="001011F2"/>
    <w:rsid w:val="00120FDD"/>
    <w:rsid w:val="00135E8F"/>
    <w:rsid w:val="00137370"/>
    <w:rsid w:val="001417AD"/>
    <w:rsid w:val="001E35E6"/>
    <w:rsid w:val="002140B1"/>
    <w:rsid w:val="002200D1"/>
    <w:rsid w:val="0022195F"/>
    <w:rsid w:val="00221989"/>
    <w:rsid w:val="00227BBD"/>
    <w:rsid w:val="002A75E9"/>
    <w:rsid w:val="0031467D"/>
    <w:rsid w:val="00352C1B"/>
    <w:rsid w:val="0036361A"/>
    <w:rsid w:val="00364BED"/>
    <w:rsid w:val="00373124"/>
    <w:rsid w:val="003C5491"/>
    <w:rsid w:val="003F332B"/>
    <w:rsid w:val="0040261D"/>
    <w:rsid w:val="00424A39"/>
    <w:rsid w:val="00477D87"/>
    <w:rsid w:val="004A1C9D"/>
    <w:rsid w:val="004A67FF"/>
    <w:rsid w:val="004C300A"/>
    <w:rsid w:val="004D7F94"/>
    <w:rsid w:val="00521109"/>
    <w:rsid w:val="0057285F"/>
    <w:rsid w:val="00575715"/>
    <w:rsid w:val="005A4D95"/>
    <w:rsid w:val="006235BF"/>
    <w:rsid w:val="006764AA"/>
    <w:rsid w:val="006818A0"/>
    <w:rsid w:val="00683FD9"/>
    <w:rsid w:val="00683FE4"/>
    <w:rsid w:val="006B51A5"/>
    <w:rsid w:val="006C1CFB"/>
    <w:rsid w:val="006C2CDB"/>
    <w:rsid w:val="006E26AE"/>
    <w:rsid w:val="006E7452"/>
    <w:rsid w:val="0073784A"/>
    <w:rsid w:val="00743495"/>
    <w:rsid w:val="00793090"/>
    <w:rsid w:val="007A246B"/>
    <w:rsid w:val="007A2D84"/>
    <w:rsid w:val="007B313F"/>
    <w:rsid w:val="007D27AB"/>
    <w:rsid w:val="007E702C"/>
    <w:rsid w:val="007F663A"/>
    <w:rsid w:val="008150E1"/>
    <w:rsid w:val="00842E94"/>
    <w:rsid w:val="00843F14"/>
    <w:rsid w:val="00854C3F"/>
    <w:rsid w:val="00872A20"/>
    <w:rsid w:val="0087623E"/>
    <w:rsid w:val="00910E07"/>
    <w:rsid w:val="00913950"/>
    <w:rsid w:val="0092163F"/>
    <w:rsid w:val="00921F3A"/>
    <w:rsid w:val="00952E24"/>
    <w:rsid w:val="00956039"/>
    <w:rsid w:val="00963558"/>
    <w:rsid w:val="00974699"/>
    <w:rsid w:val="009A1803"/>
    <w:rsid w:val="009A5159"/>
    <w:rsid w:val="009A671D"/>
    <w:rsid w:val="009C045E"/>
    <w:rsid w:val="009C1CC3"/>
    <w:rsid w:val="009E388C"/>
    <w:rsid w:val="009F2636"/>
    <w:rsid w:val="00A2481F"/>
    <w:rsid w:val="00A6768D"/>
    <w:rsid w:val="00AA665F"/>
    <w:rsid w:val="00AB5088"/>
    <w:rsid w:val="00AD0467"/>
    <w:rsid w:val="00B03E78"/>
    <w:rsid w:val="00B23755"/>
    <w:rsid w:val="00B446C2"/>
    <w:rsid w:val="00B56371"/>
    <w:rsid w:val="00B657F3"/>
    <w:rsid w:val="00B66AC4"/>
    <w:rsid w:val="00B76DA3"/>
    <w:rsid w:val="00B7784F"/>
    <w:rsid w:val="00BB1D10"/>
    <w:rsid w:val="00BC7126"/>
    <w:rsid w:val="00C03888"/>
    <w:rsid w:val="00C23A92"/>
    <w:rsid w:val="00C41580"/>
    <w:rsid w:val="00C45BC3"/>
    <w:rsid w:val="00C45C26"/>
    <w:rsid w:val="00C46500"/>
    <w:rsid w:val="00C6005D"/>
    <w:rsid w:val="00C65214"/>
    <w:rsid w:val="00C748B1"/>
    <w:rsid w:val="00CA7F60"/>
    <w:rsid w:val="00CD1B04"/>
    <w:rsid w:val="00CD601A"/>
    <w:rsid w:val="00CF55CD"/>
    <w:rsid w:val="00D11376"/>
    <w:rsid w:val="00D215EB"/>
    <w:rsid w:val="00D27DB1"/>
    <w:rsid w:val="00D93B15"/>
    <w:rsid w:val="00DD1CFC"/>
    <w:rsid w:val="00DD7720"/>
    <w:rsid w:val="00DD7C34"/>
    <w:rsid w:val="00E04B93"/>
    <w:rsid w:val="00E22566"/>
    <w:rsid w:val="00E36469"/>
    <w:rsid w:val="00E41430"/>
    <w:rsid w:val="00E45684"/>
    <w:rsid w:val="00ED0886"/>
    <w:rsid w:val="00ED566B"/>
    <w:rsid w:val="00F03E5D"/>
    <w:rsid w:val="00F16302"/>
    <w:rsid w:val="00F33836"/>
    <w:rsid w:val="00F74109"/>
    <w:rsid w:val="00F76850"/>
    <w:rsid w:val="00F94FB5"/>
    <w:rsid w:val="00FA5E79"/>
    <w:rsid w:val="00FB55D2"/>
    <w:rsid w:val="00FB7D0A"/>
    <w:rsid w:val="00FD2DC2"/>
    <w:rsid w:val="00FD50BD"/>
    <w:rsid w:val="00FE2F31"/>
    <w:rsid w:val="00FF5221"/>
    <w:rsid w:val="00FF7A7F"/>
    <w:rsid w:val="31244529"/>
    <w:rsid w:val="71976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7">
    <w:name w:val="toc 2"/>
    <w:basedOn w:val="1"/>
    <w:next w:val="1"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0</TotalTime>
  <ScaleCrop>false</ScaleCrop>
  <LinksUpToDate>false</LinksUpToDate>
  <CharactersWithSpaces>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2019-09-06T01:04:00Z</dcterms:created>
  <cp:lastModifiedBy>vertesyuan</cp:lastModifiedBy>
  <cp:lastPrinted>2012-09-18T06:09:00Z</cp:lastPrinted>
  <dcterms:modified xsi:type="dcterms:W3CDTF">2024-10-11T03:30:18Z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4DEAF1F4E873495E9CCD9A60E55BF153_13</vt:lpwstr>
  </property>
</Properties>
</file>