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64759">
      <w:pPr>
        <w:jc w:val="center"/>
        <w:rPr>
          <w:rFonts w:ascii="宋体" w:hAnsi="宋体" w:eastAsia="宋体"/>
          <w:b/>
          <w:sz w:val="28"/>
          <w:szCs w:val="28"/>
          <w:shd w:val="pct10" w:color="auto" w:fill="FFFFFF"/>
        </w:rPr>
      </w:pPr>
      <w:r>
        <w:rPr>
          <w:rFonts w:hint="eastAsia" w:ascii="宋体" w:hAnsi="宋体" w:eastAsia="宋体"/>
          <w:b/>
          <w:sz w:val="28"/>
          <w:szCs w:val="28"/>
        </w:rPr>
        <w:t>辽宁大学</w:t>
      </w:r>
      <w:r>
        <w:rPr>
          <w:rFonts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eastAsia="宋体"/>
          <w:b/>
          <w:sz w:val="28"/>
          <w:szCs w:val="28"/>
        </w:rPr>
        <w:t>年全国硕士研究生招生考试初试自命题科目考试大纲</w:t>
      </w:r>
    </w:p>
    <w:p w14:paraId="34C3FFFF">
      <w:pPr>
        <w:rPr>
          <w:sz w:val="28"/>
          <w:szCs w:val="28"/>
        </w:rPr>
      </w:pPr>
      <w:r>
        <w:rPr>
          <w:rFonts w:hint="eastAsia"/>
          <w:sz w:val="28"/>
          <w:szCs w:val="28"/>
        </w:rPr>
        <w:t xml:space="preserve">科目代码：241                      </w:t>
      </w:r>
    </w:p>
    <w:p w14:paraId="715AD67C">
      <w:pPr>
        <w:rPr>
          <w:sz w:val="28"/>
          <w:szCs w:val="28"/>
        </w:rPr>
      </w:pPr>
      <w:r>
        <w:rPr>
          <w:rFonts w:hint="eastAsia"/>
          <w:sz w:val="28"/>
          <w:szCs w:val="28"/>
        </w:rPr>
        <w:t>科目名称：二外英语</w:t>
      </w:r>
    </w:p>
    <w:p w14:paraId="5B180866">
      <w:pPr>
        <w:rPr>
          <w:sz w:val="28"/>
          <w:szCs w:val="28"/>
        </w:rPr>
      </w:pPr>
      <w:r>
        <w:rPr>
          <w:rFonts w:hint="eastAsia"/>
          <w:sz w:val="28"/>
          <w:szCs w:val="28"/>
        </w:rPr>
        <w:t>满分：</w:t>
      </w:r>
      <w:r>
        <w:rPr>
          <w:rFonts w:hint="eastAsia"/>
          <w:sz w:val="28"/>
          <w:szCs w:val="28"/>
          <w:lang w:val="en-US" w:eastAsia="zh-CN"/>
        </w:rPr>
        <w:t>100</w:t>
      </w:r>
      <w:r>
        <w:rPr>
          <w:rFonts w:hint="eastAsia"/>
          <w:sz w:val="28"/>
          <w:szCs w:val="28"/>
        </w:rPr>
        <w:t>分</w:t>
      </w:r>
    </w:p>
    <w:p w14:paraId="7BAD6D74">
      <w:pPr>
        <w:snapToGrid w:val="0"/>
        <w:spacing w:line="360" w:lineRule="auto"/>
        <w:contextualSpacing/>
        <w:rPr>
          <w:rFonts w:asciiTheme="minorEastAsia" w:hAnsiTheme="minorEastAsia"/>
          <w:color w:val="000000" w:themeColor="text1"/>
          <w:sz w:val="28"/>
          <w:szCs w:val="28"/>
          <w14:textFill>
            <w14:solidFill>
              <w14:schemeClr w14:val="tx1"/>
            </w14:solidFill>
          </w14:textFill>
        </w:rPr>
      </w:pPr>
    </w:p>
    <w:p w14:paraId="12EE50C7">
      <w:pPr>
        <w:numPr>
          <w:ilvl w:val="0"/>
          <w:numId w:val="1"/>
        </w:numPr>
        <w:snapToGrid w:val="0"/>
        <w:spacing w:line="360" w:lineRule="auto"/>
        <w:contextualSpacing/>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考试目的</w:t>
      </w:r>
    </w:p>
    <w:p w14:paraId="7E8294A4">
      <w:pPr>
        <w:snapToGrid w:val="0"/>
        <w:spacing w:line="360" w:lineRule="auto"/>
        <w:ind w:firstLine="560" w:firstLineChars="200"/>
        <w:contextualSpacing/>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科目考试是俄语语言文学专业及日语语言文学专业硕士研究生入学的专业基础测试，旨在考查考生对第二外语语言基础知识的掌握程度及语言分析的能力。让学生掌握第二外语的基本学习方法，激发学生对第二外语的兴趣，帮助学生培养第二外语的实际应用能力。</w:t>
      </w:r>
    </w:p>
    <w:p w14:paraId="0AF9BBE8">
      <w:pPr>
        <w:numPr>
          <w:ilvl w:val="0"/>
          <w:numId w:val="1"/>
        </w:numPr>
        <w:snapToGrid w:val="0"/>
        <w:spacing w:line="360" w:lineRule="auto"/>
        <w:contextualSpacing/>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考试性质与范围</w:t>
      </w:r>
    </w:p>
    <w:p w14:paraId="663B9309">
      <w:pPr>
        <w:snapToGrid w:val="0"/>
        <w:spacing w:line="360" w:lineRule="auto"/>
        <w:ind w:firstLine="560" w:firstLineChars="200"/>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本科目考试内容涉及考生是否具备基础语言运用能力，考试范围包括俄语语言文学专业及日语语言文学专业考生入学应具备的英语词汇量、语法知识以及语言转换的基本技能。</w:t>
      </w:r>
    </w:p>
    <w:p w14:paraId="339513B4">
      <w:pPr>
        <w:numPr>
          <w:ilvl w:val="0"/>
          <w:numId w:val="1"/>
        </w:numPr>
        <w:snapToGrid w:val="0"/>
        <w:spacing w:line="360" w:lineRule="auto"/>
        <w:contextualSpacing/>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考试基本要求</w:t>
      </w:r>
    </w:p>
    <w:p w14:paraId="39E551D2">
      <w:pPr>
        <w:snapToGrid w:val="0"/>
        <w:spacing w:line="360" w:lineRule="auto"/>
        <w:ind w:firstLine="560" w:firstLineChars="200"/>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1.考生须较系统扎实地掌握语言基础知识、具备扎实的英语及汉语两种语言的基本功。</w:t>
      </w:r>
    </w:p>
    <w:p w14:paraId="24CAF69D">
      <w:pPr>
        <w:snapToGrid w:val="0"/>
        <w:spacing w:line="360" w:lineRule="auto"/>
        <w:ind w:firstLine="560" w:firstLineChars="200"/>
        <w:contextualSpacing/>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2.考生须具备一定的语言转换能力能力。</w:t>
      </w:r>
    </w:p>
    <w:p w14:paraId="3031C2CE">
      <w:pPr>
        <w:snapToGrid w:val="0"/>
        <w:spacing w:line="360" w:lineRule="auto"/>
        <w:ind w:firstLine="560" w:firstLineChars="200"/>
        <w:contextualSpacing/>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3.考生须具备初步的语言分析能力。</w:t>
      </w:r>
    </w:p>
    <w:p w14:paraId="5C7B3AE9">
      <w:pPr>
        <w:numPr>
          <w:ilvl w:val="0"/>
          <w:numId w:val="1"/>
        </w:numPr>
        <w:snapToGrid w:val="0"/>
        <w:spacing w:line="360" w:lineRule="auto"/>
        <w:contextualSpacing/>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考试形式</w:t>
      </w:r>
    </w:p>
    <w:p w14:paraId="412D0783">
      <w:pPr>
        <w:snapToGrid w:val="0"/>
        <w:spacing w:line="360" w:lineRule="auto"/>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本科目考试采用</w:t>
      </w:r>
      <w:bookmarkStart w:id="0" w:name="_GoBack"/>
      <w:bookmarkEnd w:id="0"/>
      <w:r>
        <w:rPr>
          <w:rFonts w:hint="eastAsia" w:asciiTheme="minorEastAsia" w:hAnsiTheme="minorEastAsia"/>
          <w:color w:val="000000" w:themeColor="text1"/>
          <w:sz w:val="28"/>
          <w:szCs w:val="28"/>
          <w14:textFill>
            <w14:solidFill>
              <w14:schemeClr w14:val="tx1"/>
            </w14:solidFill>
          </w14:textFill>
        </w:rPr>
        <w:t>单项技能与综合技能测试相结合的方法。</w:t>
      </w:r>
    </w:p>
    <w:p w14:paraId="380D944B">
      <w:pPr>
        <w:numPr>
          <w:ilvl w:val="0"/>
          <w:numId w:val="1"/>
        </w:numPr>
        <w:snapToGrid w:val="0"/>
        <w:spacing w:line="360" w:lineRule="auto"/>
        <w:contextualSpacing/>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考试内容</w:t>
      </w:r>
    </w:p>
    <w:p w14:paraId="56A6D19A">
      <w:pPr>
        <w:snapToGrid w:val="0"/>
        <w:spacing w:line="360" w:lineRule="auto"/>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本科目考试主要包括</w:t>
      </w:r>
      <w:r>
        <w:rPr>
          <w:rFonts w:hint="eastAsia" w:asciiTheme="minorEastAsia" w:hAnsiTheme="minorEastAsia"/>
          <w:color w:val="000000" w:themeColor="text1"/>
          <w:sz w:val="28"/>
          <w:szCs w:val="28"/>
          <w:lang w:val="en-US" w:eastAsia="zh-CN"/>
          <w14:textFill>
            <w14:solidFill>
              <w14:schemeClr w14:val="tx1"/>
            </w14:solidFill>
          </w14:textFill>
        </w:rPr>
        <w:t>词汇语法</w:t>
      </w:r>
      <w:r>
        <w:rPr>
          <w:rFonts w:hint="eastAsia" w:asciiTheme="minorEastAsia" w:hAnsiTheme="minorEastAsia"/>
          <w:color w:val="000000" w:themeColor="text1"/>
          <w:sz w:val="28"/>
          <w:szCs w:val="28"/>
          <w14:textFill>
            <w14:solidFill>
              <w14:schemeClr w14:val="tx1"/>
            </w14:solidFill>
          </w14:textFill>
        </w:rPr>
        <w:t>、汉译英、英译汉</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英语写作等</w:t>
      </w:r>
      <w:r>
        <w:rPr>
          <w:rFonts w:hint="eastAsia" w:asciiTheme="minorEastAsia" w:hAnsiTheme="minorEastAsia"/>
          <w:color w:val="000000" w:themeColor="text1"/>
          <w:sz w:val="28"/>
          <w:szCs w:val="28"/>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BEE9B"/>
    <w:multiLevelType w:val="singleLevel"/>
    <w:tmpl w:val="57DBEE9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zNjUwNmRkNWZmYjQwMjQ3NDVhNjk2OWQ3YzA0OGMifQ=="/>
  </w:docVars>
  <w:rsids>
    <w:rsidRoot w:val="00232963"/>
    <w:rsid w:val="000E06FB"/>
    <w:rsid w:val="00232963"/>
    <w:rsid w:val="00261F37"/>
    <w:rsid w:val="002869DA"/>
    <w:rsid w:val="002E0B63"/>
    <w:rsid w:val="002E6F80"/>
    <w:rsid w:val="00302C8C"/>
    <w:rsid w:val="0030510F"/>
    <w:rsid w:val="00381A2F"/>
    <w:rsid w:val="003E3CEE"/>
    <w:rsid w:val="004B5A9B"/>
    <w:rsid w:val="00587086"/>
    <w:rsid w:val="006F12AD"/>
    <w:rsid w:val="0071100E"/>
    <w:rsid w:val="007F2C05"/>
    <w:rsid w:val="008419E4"/>
    <w:rsid w:val="00871A99"/>
    <w:rsid w:val="008C148F"/>
    <w:rsid w:val="008D5C0E"/>
    <w:rsid w:val="00911ECF"/>
    <w:rsid w:val="009347AE"/>
    <w:rsid w:val="0095175C"/>
    <w:rsid w:val="00961B16"/>
    <w:rsid w:val="009C15E4"/>
    <w:rsid w:val="009D2348"/>
    <w:rsid w:val="009F75F4"/>
    <w:rsid w:val="00B6610A"/>
    <w:rsid w:val="00BF7524"/>
    <w:rsid w:val="00CB1668"/>
    <w:rsid w:val="00D27734"/>
    <w:rsid w:val="00D90574"/>
    <w:rsid w:val="00DA0110"/>
    <w:rsid w:val="00F0519D"/>
    <w:rsid w:val="08EC1A48"/>
    <w:rsid w:val="0DC149CF"/>
    <w:rsid w:val="1D9A2565"/>
    <w:rsid w:val="29701F44"/>
    <w:rsid w:val="2AF00EF4"/>
    <w:rsid w:val="2DE61FE5"/>
    <w:rsid w:val="33637FAC"/>
    <w:rsid w:val="58087E95"/>
    <w:rsid w:val="61B12EB2"/>
    <w:rsid w:val="73A32AD5"/>
    <w:rsid w:val="7595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uiPriority w:val="99"/>
    <w:rPr>
      <w:sz w:val="18"/>
      <w:szCs w:val="18"/>
    </w:rPr>
  </w:style>
  <w:style w:type="character" w:customStyle="1" w:styleId="7">
    <w:name w:val="Footer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402</Words>
  <Characters>412</Characters>
  <Lines>3</Lines>
  <Paragraphs>1</Paragraphs>
  <TotalTime>1</TotalTime>
  <ScaleCrop>false</ScaleCrop>
  <LinksUpToDate>false</LinksUpToDate>
  <CharactersWithSpaces>442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2020-08-21T00:58:00Z</dcterms:created>
  <dc:creator>hp</dc:creator>
  <cp:lastModifiedBy>夭桃秾李</cp:lastModifiedBy>
  <cp:lastPrinted>2021-07-14T03:18:00Z</cp:lastPrinted>
  <dcterms:modified xsi:type="dcterms:W3CDTF">2024-10-08T01:38:42Z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F2BEDA2CA73F4692A64126E9E942E710</vt:lpwstr>
  </property>
</Properties>
</file>