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6"/>
        <w:spacing w:before="118" w:line="186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1"/>
        </w:rPr>
        <w:t>重庆医科大学 2025 年硕士研究生招生考试考试大纲</w:t>
      </w:r>
    </w:p>
    <w:p>
      <w:pPr>
        <w:ind w:left="2958"/>
        <w:spacing w:before="159" w:line="186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-9"/>
        </w:rPr>
        <w:t>805 管理学原理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ind w:left="672"/>
        <w:spacing w:before="100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一、考试性质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21" w:right="13" w:firstLine="494"/>
        <w:spacing w:before="78" w:line="411" w:lineRule="auto"/>
        <w:jc w:val="both"/>
        <w:rPr/>
      </w:pPr>
      <w:r>
        <w:rPr>
          <w:spacing w:val="4"/>
        </w:rPr>
        <w:t>管理学原理考试是重庆医科大学为招收公共管理学术学位硕士</w:t>
      </w:r>
      <w:r>
        <w:rPr>
          <w:spacing w:val="3"/>
        </w:rPr>
        <w:t>研究生而设</w:t>
      </w:r>
      <w:r>
        <w:rPr/>
        <w:t xml:space="preserve"> </w:t>
      </w:r>
      <w:r>
        <w:rPr>
          <w:spacing w:val="-3"/>
        </w:rPr>
        <w:t>置的具有选拔性质的考试科目，其目的是科学、公平、有效地测试考生是否具备</w:t>
      </w:r>
      <w:r>
        <w:rPr/>
        <w:t xml:space="preserve"> </w:t>
      </w:r>
      <w:r>
        <w:rPr>
          <w:spacing w:val="-3"/>
        </w:rPr>
        <w:t>攻读硕士学位所需要的管理有关学科的基础知识和基础技能，评价的标准是高等</w:t>
      </w:r>
      <w:r>
        <w:rPr>
          <w:spacing w:val="2"/>
        </w:rPr>
        <w:t xml:space="preserve"> </w:t>
      </w:r>
      <w:r>
        <w:rPr>
          <w:spacing w:val="-3"/>
        </w:rPr>
        <w:t>学校公共管理专业优秀本科毕业生能达到的及格或及格以上水平，确保硕士研究</w:t>
      </w:r>
      <w:r>
        <w:rPr>
          <w:spacing w:val="2"/>
        </w:rPr>
        <w:t xml:space="preserve"> </w:t>
      </w:r>
      <w:r>
        <w:rPr>
          <w:spacing w:val="-2"/>
        </w:rPr>
        <w:t>生的招生质量。</w:t>
      </w:r>
    </w:p>
    <w:p>
      <w:pPr>
        <w:ind w:left="672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二、考试目标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24" w:right="13" w:firstLine="484"/>
        <w:spacing w:before="79" w:line="397" w:lineRule="auto"/>
        <w:jc w:val="both"/>
        <w:rPr/>
      </w:pPr>
      <w:r>
        <w:rPr>
          <w:spacing w:val="-3"/>
        </w:rPr>
        <w:t>管理学原理考试范围涵盖一般管理学的全部内容。</w:t>
      </w:r>
      <w:r>
        <w:rPr>
          <w:spacing w:val="-4"/>
        </w:rPr>
        <w:t>要求考生系统掌握管理学</w:t>
      </w:r>
      <w:r>
        <w:rPr/>
        <w:t xml:space="preserve"> </w:t>
      </w:r>
      <w:r>
        <w:rPr>
          <w:spacing w:val="-3"/>
        </w:rPr>
        <w:t>的基本理论、基本知识和基本技能，能够运用所学的基本理论、基本知识和基本</w:t>
      </w:r>
      <w:r>
        <w:rPr/>
        <w:t xml:space="preserve"> </w:t>
      </w:r>
      <w:r>
        <w:rPr>
          <w:spacing w:val="-1"/>
        </w:rPr>
        <w:t>技能综合分析、判断和解决有关理论问题和实际问题。</w:t>
      </w:r>
    </w:p>
    <w:p>
      <w:pPr>
        <w:ind w:left="673"/>
        <w:spacing w:before="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三、考试形式和试卷结构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9" w:line="219" w:lineRule="auto"/>
        <w:rPr/>
      </w:pPr>
      <w:r>
        <w:rPr>
          <w:spacing w:val="-2"/>
        </w:rPr>
        <w:t>（一）试卷满分及考试时间</w:t>
      </w:r>
    </w:p>
    <w:p>
      <w:pPr>
        <w:pStyle w:val="BodyText"/>
        <w:ind w:left="514" w:right="3079" w:hanging="10"/>
        <w:spacing w:before="274" w:line="419" w:lineRule="auto"/>
        <w:rPr/>
      </w:pPr>
      <w:r>
        <w:rPr>
          <w:spacing w:val="-6"/>
        </w:rPr>
        <w:t>本试卷满分为</w:t>
      </w:r>
      <w:r>
        <w:rPr>
          <w:spacing w:val="-31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分，考试时间为</w:t>
      </w:r>
      <w:r>
        <w:rPr>
          <w:spacing w:val="-33"/>
        </w:rPr>
        <w:t xml:space="preserve"> </w:t>
      </w:r>
      <w:r>
        <w:rPr>
          <w:spacing w:val="-6"/>
        </w:rPr>
        <w:t>180</w:t>
      </w:r>
      <w:r>
        <w:rPr>
          <w:spacing w:val="-48"/>
        </w:rPr>
        <w:t xml:space="preserve"> </w:t>
      </w:r>
      <w:r>
        <w:rPr>
          <w:spacing w:val="-6"/>
        </w:rPr>
        <w:t>分钟。</w:t>
      </w:r>
      <w:r>
        <w:rPr/>
        <w:t xml:space="preserve"> </w:t>
      </w:r>
      <w:r>
        <w:rPr>
          <w:spacing w:val="-3"/>
        </w:rPr>
        <w:t>（二）答题方式</w:t>
      </w:r>
    </w:p>
    <w:p>
      <w:pPr>
        <w:pStyle w:val="BodyText"/>
        <w:ind w:left="503"/>
        <w:spacing w:before="31" w:line="220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14"/>
        <w:spacing w:before="274" w:line="219" w:lineRule="auto"/>
        <w:rPr/>
      </w:pPr>
      <w:r>
        <w:rPr>
          <w:spacing w:val="-3"/>
        </w:rPr>
        <w:t>（三）试卷内容结构</w:t>
      </w:r>
    </w:p>
    <w:p>
      <w:pPr>
        <w:pStyle w:val="BodyText"/>
        <w:ind w:left="502" w:right="6460" w:firstLine="18"/>
        <w:spacing w:before="279" w:line="425" w:lineRule="auto"/>
        <w:jc w:val="both"/>
        <w:rPr/>
      </w:pPr>
      <w:r>
        <w:rPr>
          <w:spacing w:val="-7"/>
        </w:rPr>
        <w:t>1.总论约</w:t>
      </w:r>
      <w:r>
        <w:rPr>
          <w:spacing w:val="-33"/>
        </w:rPr>
        <w:t xml:space="preserve"> </w:t>
      </w:r>
      <w:r>
        <w:rPr>
          <w:spacing w:val="-7"/>
        </w:rPr>
        <w:t>15%</w:t>
      </w:r>
      <w:r>
        <w:rPr/>
        <w:t xml:space="preserve"> </w:t>
      </w:r>
      <w:r>
        <w:rPr>
          <w:spacing w:val="-3"/>
        </w:rPr>
        <w:t>2.决策约</w:t>
      </w:r>
      <w:r>
        <w:rPr>
          <w:spacing w:val="-46"/>
        </w:rPr>
        <w:t xml:space="preserve"> </w:t>
      </w:r>
      <w:r>
        <w:rPr>
          <w:spacing w:val="-3"/>
        </w:rPr>
        <w:t>20%</w:t>
      </w:r>
      <w:r>
        <w:rPr/>
        <w:t xml:space="preserve"> </w:t>
      </w:r>
      <w:r>
        <w:rPr>
          <w:spacing w:val="-3"/>
        </w:rPr>
        <w:t>3.组织约</w:t>
      </w:r>
      <w:r>
        <w:rPr>
          <w:spacing w:val="-46"/>
        </w:rPr>
        <w:t xml:space="preserve"> </w:t>
      </w:r>
      <w:r>
        <w:rPr>
          <w:spacing w:val="-3"/>
        </w:rPr>
        <w:t>20%</w:t>
      </w:r>
      <w:r>
        <w:rPr/>
        <w:t xml:space="preserve"> </w:t>
      </w:r>
      <w:r>
        <w:rPr>
          <w:spacing w:val="-3"/>
        </w:rPr>
        <w:t>4.领导约</w:t>
      </w:r>
      <w:r>
        <w:rPr>
          <w:spacing w:val="-46"/>
        </w:rPr>
        <w:t xml:space="preserve"> </w:t>
      </w:r>
      <w:r>
        <w:rPr>
          <w:spacing w:val="-3"/>
        </w:rPr>
        <w:t>20%</w:t>
      </w:r>
      <w:r>
        <w:rPr/>
        <w:t xml:space="preserve"> </w:t>
      </w:r>
      <w:r>
        <w:rPr>
          <w:spacing w:val="-3"/>
        </w:rPr>
        <w:t>5.控制约</w:t>
      </w:r>
      <w:r>
        <w:rPr>
          <w:spacing w:val="-46"/>
        </w:rPr>
        <w:t xml:space="preserve"> </w:t>
      </w:r>
      <w:r>
        <w:rPr>
          <w:spacing w:val="-3"/>
        </w:rPr>
        <w:t>20%</w:t>
      </w:r>
    </w:p>
    <w:p>
      <w:pPr>
        <w:spacing w:line="425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505"/>
        <w:spacing w:before="293" w:line="220" w:lineRule="auto"/>
        <w:rPr/>
      </w:pPr>
      <w:r>
        <w:rPr>
          <w:spacing w:val="-4"/>
        </w:rPr>
        <w:t>6.创新约</w:t>
      </w:r>
      <w:r>
        <w:rPr>
          <w:spacing w:val="-45"/>
        </w:rPr>
        <w:t xml:space="preserve"> </w:t>
      </w:r>
      <w:r>
        <w:rPr>
          <w:spacing w:val="-4"/>
        </w:rPr>
        <w:t>5%</w:t>
      </w:r>
    </w:p>
    <w:p>
      <w:pPr>
        <w:pStyle w:val="BodyText"/>
        <w:ind w:left="514"/>
        <w:spacing w:before="273" w:line="220" w:lineRule="auto"/>
        <w:rPr/>
      </w:pPr>
      <w:r>
        <w:rPr>
          <w:spacing w:val="-3"/>
        </w:rPr>
        <w:t>（四）试卷题型结构</w:t>
      </w:r>
    </w:p>
    <w:p>
      <w:pPr>
        <w:pStyle w:val="BodyText"/>
        <w:ind w:left="506" w:right="2440" w:firstLine="14"/>
        <w:spacing w:before="276" w:line="421" w:lineRule="auto"/>
        <w:rPr/>
      </w:pPr>
      <w:r>
        <w:rPr>
          <w:spacing w:val="-5"/>
        </w:rPr>
        <w:t>1.单项选择题第</w:t>
      </w:r>
      <w:r>
        <w:rPr>
          <w:spacing w:val="-33"/>
        </w:rPr>
        <w:t xml:space="preserve"> </w:t>
      </w:r>
      <w:r>
        <w:rPr>
          <w:spacing w:val="-5"/>
        </w:rPr>
        <w:t>1-20</w:t>
      </w:r>
      <w:r>
        <w:rPr>
          <w:spacing w:val="-44"/>
        </w:rPr>
        <w:t xml:space="preserve"> </w:t>
      </w:r>
      <w:r>
        <w:rPr>
          <w:spacing w:val="-5"/>
        </w:rPr>
        <w:t>小题，每题</w:t>
      </w:r>
      <w:r>
        <w:rPr>
          <w:spacing w:val="-33"/>
        </w:rPr>
        <w:t xml:space="preserve"> </w:t>
      </w:r>
      <w:r>
        <w:rPr>
          <w:spacing w:val="-5"/>
        </w:rPr>
        <w:t>1.</w:t>
      </w:r>
      <w:r>
        <w:rPr>
          <w:spacing w:val="-6"/>
        </w:rPr>
        <w:t>5</w:t>
      </w:r>
      <w:r>
        <w:rPr>
          <w:spacing w:val="-48"/>
        </w:rPr>
        <w:t xml:space="preserve"> </w:t>
      </w:r>
      <w:r>
        <w:rPr>
          <w:spacing w:val="-6"/>
        </w:rPr>
        <w:t>分，共</w:t>
      </w:r>
      <w:r>
        <w:rPr>
          <w:spacing w:val="-46"/>
        </w:rPr>
        <w:t xml:space="preserve"> </w:t>
      </w:r>
      <w:r>
        <w:rPr>
          <w:spacing w:val="-6"/>
        </w:rPr>
        <w:t>30</w:t>
      </w:r>
      <w:r>
        <w:rPr>
          <w:spacing w:val="-48"/>
        </w:rPr>
        <w:t xml:space="preserve"> </w:t>
      </w:r>
      <w:r>
        <w:rPr>
          <w:spacing w:val="-6"/>
        </w:rPr>
        <w:t>分</w:t>
      </w:r>
      <w:r>
        <w:rPr/>
        <w:t xml:space="preserve">  </w:t>
      </w:r>
      <w:r>
        <w:rPr>
          <w:spacing w:val="-5"/>
        </w:rPr>
        <w:t>2.多项选择题第</w:t>
      </w:r>
      <w:r>
        <w:rPr>
          <w:spacing w:val="-33"/>
        </w:rPr>
        <w:t xml:space="preserve"> </w:t>
      </w:r>
      <w:r>
        <w:rPr>
          <w:spacing w:val="-5"/>
        </w:rPr>
        <w:t>21-30</w:t>
      </w:r>
      <w:r>
        <w:rPr>
          <w:spacing w:val="-44"/>
        </w:rPr>
        <w:t xml:space="preserve"> </w:t>
      </w:r>
      <w:r>
        <w:rPr>
          <w:spacing w:val="-5"/>
        </w:rPr>
        <w:t>小题，每题</w:t>
      </w:r>
      <w:r>
        <w:rPr>
          <w:spacing w:val="-33"/>
        </w:rPr>
        <w:t xml:space="preserve"> </w:t>
      </w:r>
      <w:r>
        <w:rPr>
          <w:spacing w:val="-5"/>
        </w:rPr>
        <w:t>1.5</w:t>
      </w:r>
      <w:r>
        <w:rPr>
          <w:spacing w:val="-48"/>
        </w:rPr>
        <w:t xml:space="preserve"> </w:t>
      </w:r>
      <w:r>
        <w:rPr>
          <w:spacing w:val="-5"/>
        </w:rPr>
        <w:t>分，共</w:t>
      </w:r>
      <w:r>
        <w:rPr>
          <w:spacing w:val="-33"/>
        </w:rPr>
        <w:t xml:space="preserve"> </w:t>
      </w:r>
      <w:r>
        <w:rPr>
          <w:spacing w:val="-5"/>
        </w:rPr>
        <w:t>15</w:t>
      </w:r>
      <w:r>
        <w:rPr>
          <w:spacing w:val="-48"/>
        </w:rPr>
        <w:t xml:space="preserve"> </w:t>
      </w:r>
      <w:r>
        <w:rPr>
          <w:spacing w:val="-5"/>
        </w:rPr>
        <w:t>分</w:t>
      </w:r>
      <w:r>
        <w:rPr/>
        <w:t xml:space="preserve"> </w:t>
      </w:r>
      <w:r>
        <w:rPr>
          <w:spacing w:val="-4"/>
        </w:rPr>
        <w:t>3.判断题第</w:t>
      </w:r>
      <w:r>
        <w:rPr>
          <w:spacing w:val="-34"/>
        </w:rPr>
        <w:t xml:space="preserve"> </w:t>
      </w:r>
      <w:r>
        <w:rPr>
          <w:spacing w:val="-4"/>
        </w:rPr>
        <w:t>31-40</w:t>
      </w:r>
      <w:r>
        <w:rPr>
          <w:spacing w:val="-44"/>
        </w:rPr>
        <w:t xml:space="preserve"> </w:t>
      </w:r>
      <w:r>
        <w:rPr>
          <w:spacing w:val="-4"/>
        </w:rPr>
        <w:t>小题，每题</w:t>
      </w:r>
      <w:r>
        <w:rPr>
          <w:spacing w:val="-48"/>
        </w:rPr>
        <w:t xml:space="preserve"> </w:t>
      </w:r>
      <w:r>
        <w:rPr>
          <w:spacing w:val="-4"/>
        </w:rPr>
        <w:t>2</w:t>
      </w:r>
      <w:r>
        <w:rPr>
          <w:spacing w:val="-48"/>
        </w:rPr>
        <w:t xml:space="preserve"> </w:t>
      </w:r>
      <w:r>
        <w:rPr>
          <w:spacing w:val="-4"/>
        </w:rPr>
        <w:t>分，共</w:t>
      </w:r>
      <w:r>
        <w:rPr>
          <w:spacing w:val="-48"/>
        </w:rPr>
        <w:t xml:space="preserve"> </w:t>
      </w:r>
      <w:r>
        <w:rPr>
          <w:spacing w:val="-4"/>
        </w:rPr>
        <w:t>20</w:t>
      </w:r>
      <w:r>
        <w:rPr>
          <w:spacing w:val="-47"/>
        </w:rPr>
        <w:t xml:space="preserve"> </w:t>
      </w:r>
      <w:r>
        <w:rPr>
          <w:spacing w:val="-4"/>
        </w:rPr>
        <w:t>分</w:t>
      </w:r>
    </w:p>
    <w:p>
      <w:pPr>
        <w:pStyle w:val="BodyText"/>
        <w:ind w:left="507" w:right="2440" w:hanging="5"/>
        <w:spacing w:before="35" w:line="417" w:lineRule="auto"/>
        <w:rPr/>
      </w:pPr>
      <w:r>
        <w:rPr>
          <w:spacing w:val="-3"/>
        </w:rPr>
        <w:t>4.名词解释题第</w:t>
      </w:r>
      <w:r>
        <w:rPr>
          <w:spacing w:val="-52"/>
        </w:rPr>
        <w:t xml:space="preserve"> </w:t>
      </w:r>
      <w:r>
        <w:rPr>
          <w:spacing w:val="-3"/>
        </w:rPr>
        <w:t>41-45</w:t>
      </w:r>
      <w:r>
        <w:rPr>
          <w:spacing w:val="-44"/>
        </w:rPr>
        <w:t xml:space="preserve"> </w:t>
      </w:r>
      <w:r>
        <w:rPr>
          <w:spacing w:val="-3"/>
        </w:rPr>
        <w:t>小题，每小题</w:t>
      </w:r>
      <w:r>
        <w:rPr>
          <w:spacing w:val="-46"/>
        </w:rPr>
        <w:t xml:space="preserve"> </w:t>
      </w:r>
      <w:r>
        <w:rPr>
          <w:spacing w:val="-4"/>
        </w:rPr>
        <w:t>5</w:t>
      </w:r>
      <w:r>
        <w:rPr>
          <w:spacing w:val="-47"/>
        </w:rPr>
        <w:t xml:space="preserve"> </w:t>
      </w:r>
      <w:r>
        <w:rPr>
          <w:spacing w:val="-4"/>
        </w:rPr>
        <w:t>分，共</w:t>
      </w:r>
      <w:r>
        <w:rPr>
          <w:spacing w:val="-48"/>
        </w:rPr>
        <w:t xml:space="preserve"> </w:t>
      </w:r>
      <w:r>
        <w:rPr>
          <w:spacing w:val="-4"/>
        </w:rPr>
        <w:t>25</w:t>
      </w:r>
      <w:r>
        <w:rPr>
          <w:spacing w:val="-48"/>
        </w:rPr>
        <w:t xml:space="preserve"> </w:t>
      </w:r>
      <w:r>
        <w:rPr>
          <w:spacing w:val="-4"/>
        </w:rPr>
        <w:t>分</w:t>
      </w:r>
      <w:r>
        <w:rPr/>
        <w:t xml:space="preserve"> </w:t>
      </w:r>
      <w:r>
        <w:rPr>
          <w:spacing w:val="-3"/>
        </w:rPr>
        <w:t>5.简答题 第</w:t>
      </w:r>
      <w:r>
        <w:rPr>
          <w:spacing w:val="-51"/>
        </w:rPr>
        <w:t xml:space="preserve"> </w:t>
      </w:r>
      <w:r>
        <w:rPr>
          <w:spacing w:val="-3"/>
        </w:rPr>
        <w:t>46-50</w:t>
      </w:r>
      <w:r>
        <w:rPr>
          <w:spacing w:val="-50"/>
        </w:rPr>
        <w:t xml:space="preserve"> </w:t>
      </w:r>
      <w:r>
        <w:rPr>
          <w:spacing w:val="-3"/>
        </w:rPr>
        <w:t>题，每小题</w:t>
      </w:r>
      <w:r>
        <w:rPr>
          <w:spacing w:val="-49"/>
        </w:rPr>
        <w:t xml:space="preserve"> </w:t>
      </w:r>
      <w:r>
        <w:rPr>
          <w:spacing w:val="-3"/>
        </w:rPr>
        <w:t>6</w:t>
      </w:r>
      <w:r>
        <w:rPr>
          <w:spacing w:val="-48"/>
        </w:rPr>
        <w:t xml:space="preserve"> </w:t>
      </w:r>
      <w:r>
        <w:rPr>
          <w:spacing w:val="-3"/>
        </w:rPr>
        <w:t>分，共</w:t>
      </w:r>
      <w:r>
        <w:rPr>
          <w:spacing w:val="-46"/>
        </w:rPr>
        <w:t xml:space="preserve"> </w:t>
      </w:r>
      <w:r>
        <w:rPr>
          <w:spacing w:val="-3"/>
        </w:rPr>
        <w:t>30</w:t>
      </w:r>
      <w:r>
        <w:rPr>
          <w:spacing w:val="-47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505"/>
        <w:spacing w:before="35" w:line="219" w:lineRule="auto"/>
        <w:rPr/>
      </w:pPr>
      <w:r>
        <w:rPr>
          <w:spacing w:val="-4"/>
        </w:rPr>
        <w:t>6.论述题 第</w:t>
      </w:r>
      <w:r>
        <w:rPr>
          <w:spacing w:val="-36"/>
        </w:rPr>
        <w:t xml:space="preserve"> </w:t>
      </w:r>
      <w:r>
        <w:rPr>
          <w:spacing w:val="-4"/>
        </w:rPr>
        <w:t>51-52</w:t>
      </w:r>
      <w:r>
        <w:rPr>
          <w:spacing w:val="-50"/>
        </w:rPr>
        <w:t xml:space="preserve"> </w:t>
      </w:r>
      <w:r>
        <w:rPr>
          <w:spacing w:val="-4"/>
        </w:rPr>
        <w:t>题，每小题</w:t>
      </w:r>
      <w:r>
        <w:rPr>
          <w:spacing w:val="-33"/>
        </w:rPr>
        <w:t xml:space="preserve"> </w:t>
      </w:r>
      <w:r>
        <w:rPr>
          <w:spacing w:val="-4"/>
        </w:rPr>
        <w:t>15</w:t>
      </w:r>
      <w:r>
        <w:rPr>
          <w:spacing w:val="-48"/>
        </w:rPr>
        <w:t xml:space="preserve"> </w:t>
      </w:r>
      <w:r>
        <w:rPr>
          <w:spacing w:val="-4"/>
        </w:rPr>
        <w:t>分，共</w:t>
      </w:r>
      <w:r>
        <w:rPr>
          <w:spacing w:val="-46"/>
        </w:rPr>
        <w:t xml:space="preserve"> </w:t>
      </w:r>
      <w:r>
        <w:rPr>
          <w:spacing w:val="-4"/>
        </w:rPr>
        <w:t>30</w:t>
      </w:r>
      <w:r>
        <w:rPr>
          <w:spacing w:val="-48"/>
        </w:rPr>
        <w:t xml:space="preserve"> </w:t>
      </w:r>
      <w:r>
        <w:rPr>
          <w:spacing w:val="-4"/>
        </w:rPr>
        <w:t>分</w:t>
      </w:r>
    </w:p>
    <w:p>
      <w:pPr>
        <w:ind w:left="686"/>
        <w:spacing w:before="147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四、考试内容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520" w:right="6640" w:hanging="6"/>
        <w:spacing w:before="78" w:line="417" w:lineRule="auto"/>
        <w:rPr/>
      </w:pPr>
      <w:r>
        <w:rPr>
          <w:spacing w:val="-5"/>
        </w:rPr>
        <w:t>（一）总论</w:t>
      </w:r>
      <w:r>
        <w:rPr>
          <w:spacing w:val="3"/>
        </w:rPr>
        <w:t xml:space="preserve"> </w:t>
      </w:r>
      <w:r>
        <w:rPr>
          <w:spacing w:val="-5"/>
        </w:rPr>
        <w:t>1.管理导论</w:t>
      </w:r>
    </w:p>
    <w:p>
      <w:pPr>
        <w:pStyle w:val="BodyText"/>
        <w:ind w:left="514"/>
        <w:spacing w:before="34" w:line="219" w:lineRule="auto"/>
        <w:rPr/>
      </w:pPr>
      <w:r>
        <w:rPr>
          <w:spacing w:val="-2"/>
        </w:rPr>
        <w:t>（1）管理的内涵与本质</w:t>
      </w:r>
    </w:p>
    <w:p>
      <w:pPr>
        <w:pStyle w:val="BodyText"/>
        <w:ind w:left="514"/>
        <w:spacing w:before="277" w:line="219" w:lineRule="auto"/>
        <w:rPr/>
      </w:pPr>
      <w:r>
        <w:rPr>
          <w:spacing w:val="-2"/>
        </w:rPr>
        <w:t>（2）管理的基本原理与方法</w:t>
      </w:r>
    </w:p>
    <w:p>
      <w:pPr>
        <w:pStyle w:val="BodyText"/>
        <w:ind w:left="514"/>
        <w:spacing w:before="275" w:line="219" w:lineRule="auto"/>
        <w:rPr/>
      </w:pPr>
      <w:r>
        <w:rPr>
          <w:spacing w:val="-2"/>
        </w:rPr>
        <w:t>（3）管理活动的时代背景</w:t>
      </w:r>
    </w:p>
    <w:p>
      <w:pPr>
        <w:pStyle w:val="BodyText"/>
        <w:ind w:left="514" w:right="5440" w:hanging="8"/>
        <w:spacing w:before="274" w:line="419" w:lineRule="auto"/>
        <w:rPr/>
      </w:pPr>
      <w:r>
        <w:rPr>
          <w:spacing w:val="-2"/>
        </w:rPr>
        <w:t>2.管理理论的历史演变</w:t>
      </w:r>
      <w:r>
        <w:rPr>
          <w:spacing w:val="8"/>
        </w:rPr>
        <w:t xml:space="preserve"> </w:t>
      </w:r>
      <w:r>
        <w:rPr>
          <w:spacing w:val="-3"/>
        </w:rPr>
        <w:t>（1）古典管理理论</w:t>
      </w:r>
    </w:p>
    <w:p>
      <w:pPr>
        <w:pStyle w:val="BodyText"/>
        <w:ind w:left="514" w:right="5800"/>
        <w:spacing w:before="33" w:line="422" w:lineRule="auto"/>
        <w:rPr/>
      </w:pPr>
      <w:r>
        <w:rPr>
          <w:spacing w:val="-3"/>
        </w:rPr>
        <w:t>（2）现代管理流派</w:t>
      </w:r>
      <w:r>
        <w:rPr>
          <w:spacing w:val="5"/>
        </w:rPr>
        <w:t xml:space="preserve"> </w:t>
      </w:r>
      <w:r>
        <w:rPr>
          <w:spacing w:val="-3"/>
        </w:rPr>
        <w:t>（3）当代管理理论</w:t>
      </w:r>
      <w:r>
        <w:rPr>
          <w:spacing w:val="5"/>
        </w:rPr>
        <w:t xml:space="preserve"> </w:t>
      </w:r>
      <w:r>
        <w:rPr>
          <w:spacing w:val="-5"/>
        </w:rPr>
        <w:t>（二）决策</w:t>
      </w:r>
    </w:p>
    <w:p>
      <w:pPr>
        <w:pStyle w:val="BodyText"/>
        <w:ind w:left="514" w:right="5800" w:firstLine="6"/>
        <w:spacing w:before="33" w:line="417" w:lineRule="auto"/>
        <w:rPr/>
      </w:pPr>
      <w:r>
        <w:rPr>
          <w:spacing w:val="-4"/>
        </w:rPr>
        <w:t>1.决策与决策过程</w:t>
      </w:r>
      <w:r>
        <w:rPr>
          <w:spacing w:val="3"/>
        </w:rPr>
        <w:t xml:space="preserve">  </w:t>
      </w:r>
      <w:r>
        <w:rPr>
          <w:spacing w:val="-3"/>
        </w:rPr>
        <w:t>（1）决策及其任务</w:t>
      </w:r>
    </w:p>
    <w:p>
      <w:pPr>
        <w:pStyle w:val="BodyText"/>
        <w:ind w:left="514"/>
        <w:spacing w:before="37" w:line="219" w:lineRule="auto"/>
        <w:rPr/>
      </w:pPr>
      <w:r>
        <w:rPr>
          <w:spacing w:val="-2"/>
        </w:rPr>
        <w:t>（2）决策的类型与特征</w:t>
      </w:r>
    </w:p>
    <w:p>
      <w:pPr>
        <w:pStyle w:val="BodyText"/>
        <w:ind w:left="506" w:right="5080" w:firstLine="8"/>
        <w:spacing w:before="274" w:line="417" w:lineRule="auto"/>
        <w:jc w:val="both"/>
        <w:rPr/>
      </w:pPr>
      <w:r>
        <w:rPr>
          <w:spacing w:val="-2"/>
        </w:rPr>
        <w:t>（3）决策过程与影响因素</w:t>
      </w:r>
      <w:r>
        <w:rPr>
          <w:spacing w:val="2"/>
        </w:rPr>
        <w:t xml:space="preserve"> </w:t>
      </w:r>
      <w:r>
        <w:rPr>
          <w:spacing w:val="-2"/>
        </w:rPr>
        <w:t>2.环境分析与理性决策</w:t>
      </w:r>
    </w:p>
    <w:p>
      <w:pPr>
        <w:spacing w:line="417" w:lineRule="auto"/>
        <w:sectPr>
          <w:footerReference w:type="default" r:id="rId2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514"/>
        <w:spacing w:before="293" w:line="219" w:lineRule="auto"/>
        <w:rPr/>
      </w:pPr>
      <w:r>
        <w:rPr>
          <w:spacing w:val="-2"/>
        </w:rPr>
        <w:t>（1）组织的内外部环境要素</w:t>
      </w:r>
    </w:p>
    <w:p>
      <w:pPr>
        <w:pStyle w:val="BodyText"/>
        <w:ind w:left="514"/>
        <w:spacing w:before="274" w:line="219" w:lineRule="auto"/>
        <w:rPr/>
      </w:pPr>
      <w:r>
        <w:rPr>
          <w:spacing w:val="-2"/>
        </w:rPr>
        <w:t>（2）理性决策与非理性决策</w:t>
      </w:r>
    </w:p>
    <w:p>
      <w:pPr>
        <w:pStyle w:val="BodyText"/>
        <w:ind w:left="514"/>
        <w:spacing w:before="276" w:line="219" w:lineRule="auto"/>
        <w:rPr/>
      </w:pPr>
      <w:r>
        <w:rPr>
          <w:spacing w:val="-3"/>
        </w:rPr>
        <w:t>（3）决策方法</w:t>
      </w:r>
    </w:p>
    <w:p>
      <w:pPr>
        <w:pStyle w:val="BodyText"/>
        <w:ind w:left="508"/>
        <w:spacing w:before="274" w:line="219" w:lineRule="auto"/>
        <w:rPr/>
      </w:pPr>
      <w:r>
        <w:rPr>
          <w:spacing w:val="-2"/>
        </w:rPr>
        <w:t>3.决策的实施与调整</w:t>
      </w:r>
    </w:p>
    <w:p>
      <w:pPr>
        <w:pStyle w:val="BodyText"/>
        <w:ind w:left="514"/>
        <w:spacing w:before="275" w:line="219" w:lineRule="auto"/>
        <w:rPr/>
      </w:pPr>
      <w:r>
        <w:rPr>
          <w:spacing w:val="-2"/>
        </w:rPr>
        <w:t>（1）实施决策的计划制定</w:t>
      </w:r>
    </w:p>
    <w:p>
      <w:pPr>
        <w:pStyle w:val="BodyText"/>
        <w:ind w:left="514"/>
        <w:spacing w:before="276" w:line="220" w:lineRule="auto"/>
        <w:rPr/>
      </w:pPr>
      <w:r>
        <w:rPr>
          <w:spacing w:val="-2"/>
        </w:rPr>
        <w:t>（2）推进计划的流程和方法</w:t>
      </w:r>
    </w:p>
    <w:p>
      <w:pPr>
        <w:pStyle w:val="BodyText"/>
        <w:ind w:left="514"/>
        <w:spacing w:before="274" w:line="219" w:lineRule="auto"/>
        <w:rPr/>
      </w:pPr>
      <w:r>
        <w:rPr>
          <w:spacing w:val="-3"/>
        </w:rPr>
        <w:t>（3）决策追踪与调整</w:t>
      </w:r>
    </w:p>
    <w:p>
      <w:pPr>
        <w:pStyle w:val="BodyText"/>
        <w:ind w:left="514"/>
        <w:spacing w:before="273" w:line="224" w:lineRule="auto"/>
        <w:rPr/>
      </w:pPr>
      <w:r>
        <w:rPr>
          <w:spacing w:val="-5"/>
        </w:rPr>
        <w:t>（三）组织</w:t>
      </w:r>
    </w:p>
    <w:p>
      <w:pPr>
        <w:pStyle w:val="BodyText"/>
        <w:ind w:left="521"/>
        <w:spacing w:before="271" w:line="221" w:lineRule="auto"/>
        <w:rPr/>
      </w:pPr>
      <w:r>
        <w:rPr>
          <w:spacing w:val="-5"/>
        </w:rPr>
        <w:t>1.组织设计</w:t>
      </w:r>
    </w:p>
    <w:p>
      <w:pPr>
        <w:pStyle w:val="BodyText"/>
        <w:ind w:left="514"/>
        <w:spacing w:before="272" w:line="219" w:lineRule="auto"/>
        <w:rPr/>
      </w:pPr>
      <w:r>
        <w:rPr>
          <w:spacing w:val="-2"/>
        </w:rPr>
        <w:t>（1）组织设计的任务与影响因素</w:t>
      </w:r>
    </w:p>
    <w:p>
      <w:pPr>
        <w:pStyle w:val="BodyText"/>
        <w:ind w:left="506" w:right="6280" w:firstLine="8"/>
        <w:spacing w:before="273" w:line="423" w:lineRule="auto"/>
        <w:jc w:val="both"/>
        <w:rPr/>
      </w:pPr>
      <w:r>
        <w:rPr>
          <w:spacing w:val="-3"/>
        </w:rPr>
        <w:t>（2）组织结构</w:t>
      </w:r>
      <w:r>
        <w:rPr/>
        <w:t xml:space="preserve"> </w:t>
      </w:r>
      <w:r>
        <w:rPr>
          <w:spacing w:val="-2"/>
        </w:rPr>
        <w:t>（3）组织整合</w:t>
      </w:r>
      <w:r>
        <w:rPr/>
        <w:t xml:space="preserve"> </w:t>
      </w:r>
      <w:r>
        <w:rPr>
          <w:spacing w:val="-3"/>
        </w:rPr>
        <w:t>2.人员配备</w:t>
      </w:r>
    </w:p>
    <w:p>
      <w:pPr>
        <w:pStyle w:val="BodyText"/>
        <w:ind w:left="514"/>
        <w:spacing w:before="32" w:line="219" w:lineRule="auto"/>
        <w:rPr/>
      </w:pPr>
      <w:r>
        <w:rPr>
          <w:spacing w:val="-2"/>
        </w:rPr>
        <w:t>（1）人员配备的任务、工作内容和原则</w:t>
      </w:r>
    </w:p>
    <w:p>
      <w:pPr>
        <w:pStyle w:val="BodyText"/>
        <w:ind w:left="514"/>
        <w:spacing w:before="277" w:line="220" w:lineRule="auto"/>
        <w:rPr/>
      </w:pPr>
      <w:r>
        <w:rPr>
          <w:spacing w:val="-3"/>
        </w:rPr>
        <w:t>（2）人员选聘</w:t>
      </w:r>
    </w:p>
    <w:p>
      <w:pPr>
        <w:pStyle w:val="BodyText"/>
        <w:ind w:left="514"/>
        <w:spacing w:before="273" w:line="219" w:lineRule="auto"/>
        <w:rPr/>
      </w:pPr>
      <w:r>
        <w:rPr>
          <w:spacing w:val="-3"/>
        </w:rPr>
        <w:t>（3）人事考评</w:t>
      </w:r>
    </w:p>
    <w:p>
      <w:pPr>
        <w:pStyle w:val="BodyText"/>
        <w:ind w:left="514"/>
        <w:spacing w:before="274" w:line="220" w:lineRule="auto"/>
        <w:rPr/>
      </w:pPr>
      <w:r>
        <w:rPr>
          <w:spacing w:val="-2"/>
        </w:rPr>
        <w:t>（4）人员的培训与发展</w:t>
      </w:r>
    </w:p>
    <w:p>
      <w:pPr>
        <w:pStyle w:val="BodyText"/>
        <w:ind w:left="508"/>
        <w:spacing w:before="276" w:line="221" w:lineRule="auto"/>
        <w:rPr/>
      </w:pPr>
      <w:r>
        <w:rPr>
          <w:spacing w:val="-3"/>
        </w:rPr>
        <w:t>3.组织文化</w:t>
      </w:r>
    </w:p>
    <w:p>
      <w:pPr>
        <w:pStyle w:val="BodyText"/>
        <w:ind w:left="514"/>
        <w:spacing w:before="272" w:line="219" w:lineRule="auto"/>
        <w:rPr/>
      </w:pPr>
      <w:r>
        <w:rPr>
          <w:spacing w:val="-3"/>
        </w:rPr>
        <w:t>（1）组织文化概述</w:t>
      </w:r>
    </w:p>
    <w:p>
      <w:pPr>
        <w:pStyle w:val="BodyText"/>
        <w:ind w:left="514"/>
        <w:spacing w:before="274" w:line="220" w:lineRule="auto"/>
        <w:rPr/>
      </w:pPr>
      <w:r>
        <w:rPr>
          <w:spacing w:val="-2"/>
        </w:rPr>
        <w:t>（2）组织文化构成与功能</w:t>
      </w:r>
    </w:p>
    <w:p>
      <w:pPr>
        <w:pStyle w:val="BodyText"/>
        <w:ind w:left="514"/>
        <w:spacing w:before="276" w:line="221" w:lineRule="auto"/>
        <w:rPr/>
      </w:pPr>
      <w:r>
        <w:rPr>
          <w:spacing w:val="-3"/>
        </w:rPr>
        <w:t>（3）组织文化塑造</w:t>
      </w:r>
    </w:p>
    <w:p>
      <w:pPr>
        <w:pStyle w:val="BodyText"/>
        <w:ind w:left="514"/>
        <w:spacing w:before="272" w:line="220" w:lineRule="auto"/>
        <w:rPr/>
      </w:pPr>
      <w:r>
        <w:rPr>
          <w:spacing w:val="-5"/>
        </w:rPr>
        <w:t>（四）领导</w:t>
      </w:r>
    </w:p>
    <w:p>
      <w:pPr>
        <w:pStyle w:val="BodyText"/>
        <w:ind w:left="521"/>
        <w:spacing w:before="273" w:line="220" w:lineRule="auto"/>
        <w:rPr/>
      </w:pPr>
      <w:r>
        <w:rPr>
          <w:spacing w:val="-4"/>
        </w:rPr>
        <w:t>1.领导的一般理论</w:t>
      </w:r>
    </w:p>
    <w:p>
      <w:pPr>
        <w:pStyle w:val="BodyText"/>
        <w:ind w:left="514"/>
        <w:spacing w:before="276" w:line="219" w:lineRule="auto"/>
        <w:rPr/>
      </w:pPr>
      <w:r>
        <w:rPr>
          <w:spacing w:val="-2"/>
        </w:rPr>
        <w:t>（1）领导的内涵与特征</w:t>
      </w:r>
    </w:p>
    <w:p>
      <w:pPr>
        <w:spacing w:line="219" w:lineRule="auto"/>
        <w:sectPr>
          <w:footerReference w:type="default" r:id="rId3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514"/>
        <w:spacing w:before="293" w:line="220" w:lineRule="auto"/>
        <w:rPr/>
      </w:pPr>
      <w:r>
        <w:rPr>
          <w:spacing w:val="-3"/>
        </w:rPr>
        <w:t>（2）领导与领导者</w:t>
      </w:r>
    </w:p>
    <w:p>
      <w:pPr>
        <w:pStyle w:val="BodyText"/>
        <w:ind w:left="514" w:right="5560"/>
        <w:spacing w:before="273" w:line="419" w:lineRule="auto"/>
        <w:rPr/>
      </w:pPr>
      <w:r>
        <w:rPr>
          <w:spacing w:val="-3"/>
        </w:rPr>
        <w:t>（3）领导与被领导者</w:t>
      </w:r>
      <w:r>
        <w:rPr>
          <w:spacing w:val="8"/>
        </w:rPr>
        <w:t xml:space="preserve"> </w:t>
      </w:r>
      <w:r>
        <w:rPr>
          <w:spacing w:val="-3"/>
        </w:rPr>
        <w:t>（4）领导与情境</w:t>
      </w:r>
    </w:p>
    <w:p>
      <w:pPr>
        <w:pStyle w:val="BodyText"/>
        <w:ind w:left="506"/>
        <w:spacing w:before="31" w:line="219" w:lineRule="auto"/>
        <w:rPr/>
      </w:pPr>
      <w:r>
        <w:rPr>
          <w:spacing w:val="-4"/>
        </w:rPr>
        <w:t>2.激励</w:t>
      </w:r>
    </w:p>
    <w:p>
      <w:pPr>
        <w:pStyle w:val="BodyText"/>
        <w:ind w:left="508" w:right="6280" w:firstLine="6"/>
        <w:spacing w:before="275" w:line="424" w:lineRule="auto"/>
        <w:jc w:val="both"/>
        <w:rPr/>
      </w:pPr>
      <w:r>
        <w:rPr>
          <w:spacing w:val="-3"/>
        </w:rPr>
        <w:t>（1）激励基础</w:t>
      </w:r>
      <w:r>
        <w:rPr/>
        <w:t xml:space="preserve"> </w:t>
      </w:r>
      <w:r>
        <w:rPr>
          <w:spacing w:val="-3"/>
        </w:rPr>
        <w:t>（2）激励理论</w:t>
      </w:r>
      <w:r>
        <w:rPr>
          <w:spacing w:val="5"/>
        </w:rPr>
        <w:t xml:space="preserve"> </w:t>
      </w:r>
      <w:r>
        <w:rPr>
          <w:spacing w:val="-3"/>
        </w:rPr>
        <w:t>（3）激励方法</w:t>
      </w:r>
      <w:r>
        <w:rPr>
          <w:spacing w:val="5"/>
        </w:rPr>
        <w:t xml:space="preserve"> </w:t>
      </w:r>
      <w:r>
        <w:rPr>
          <w:spacing w:val="-4"/>
        </w:rPr>
        <w:t>3.沟通</w:t>
      </w:r>
    </w:p>
    <w:p>
      <w:pPr>
        <w:pStyle w:val="BodyText"/>
        <w:ind w:left="514"/>
        <w:spacing w:before="35" w:line="219" w:lineRule="auto"/>
        <w:rPr/>
      </w:pPr>
      <w:r>
        <w:rPr>
          <w:spacing w:val="-2"/>
        </w:rPr>
        <w:t>（1）沟通与沟通的类型</w:t>
      </w:r>
    </w:p>
    <w:p>
      <w:pPr>
        <w:pStyle w:val="BodyText"/>
        <w:ind w:left="514"/>
        <w:spacing w:before="275" w:line="219" w:lineRule="auto"/>
        <w:rPr/>
      </w:pPr>
      <w:r>
        <w:rPr>
          <w:spacing w:val="-2"/>
        </w:rPr>
        <w:t>（2）沟通的障碍及其克服</w:t>
      </w:r>
    </w:p>
    <w:p>
      <w:pPr>
        <w:pStyle w:val="BodyText"/>
        <w:ind w:left="514"/>
        <w:spacing w:before="274" w:line="219" w:lineRule="auto"/>
        <w:rPr/>
      </w:pPr>
      <w:r>
        <w:rPr>
          <w:spacing w:val="-3"/>
        </w:rPr>
        <w:t>（3）冲突及其管理</w:t>
      </w:r>
    </w:p>
    <w:p>
      <w:pPr>
        <w:pStyle w:val="BodyText"/>
        <w:ind w:left="514"/>
        <w:spacing w:before="277" w:line="220" w:lineRule="auto"/>
        <w:rPr/>
      </w:pPr>
      <w:r>
        <w:rPr>
          <w:spacing w:val="-5"/>
        </w:rPr>
        <w:t>（五）控制</w:t>
      </w:r>
    </w:p>
    <w:p>
      <w:pPr>
        <w:pStyle w:val="BodyText"/>
        <w:ind w:left="521"/>
        <w:spacing w:before="273" w:line="219" w:lineRule="auto"/>
        <w:rPr/>
      </w:pPr>
      <w:r>
        <w:rPr>
          <w:spacing w:val="-3"/>
        </w:rPr>
        <w:t>1.控制的类型与过程</w:t>
      </w:r>
    </w:p>
    <w:p>
      <w:pPr>
        <w:pStyle w:val="BodyText"/>
        <w:ind w:left="514"/>
        <w:spacing w:before="275" w:line="219" w:lineRule="auto"/>
        <w:rPr/>
      </w:pPr>
      <w:r>
        <w:rPr>
          <w:spacing w:val="-2"/>
        </w:rPr>
        <w:t>（1）控制的内涵与原则</w:t>
      </w:r>
    </w:p>
    <w:p>
      <w:pPr>
        <w:pStyle w:val="BodyText"/>
        <w:ind w:left="514"/>
        <w:spacing w:before="277" w:line="219" w:lineRule="auto"/>
        <w:rPr/>
      </w:pPr>
      <w:r>
        <w:rPr>
          <w:spacing w:val="-3"/>
        </w:rPr>
        <w:t>（2）控制的类型</w:t>
      </w:r>
    </w:p>
    <w:p>
      <w:pPr>
        <w:pStyle w:val="BodyText"/>
        <w:ind w:left="514"/>
        <w:spacing w:before="274" w:line="220" w:lineRule="auto"/>
        <w:rPr/>
      </w:pPr>
      <w:r>
        <w:rPr>
          <w:spacing w:val="-3"/>
        </w:rPr>
        <w:t>（3）控制的过程</w:t>
      </w:r>
    </w:p>
    <w:p>
      <w:pPr>
        <w:pStyle w:val="BodyText"/>
        <w:ind w:left="506"/>
        <w:spacing w:before="273" w:line="219" w:lineRule="auto"/>
        <w:rPr/>
      </w:pPr>
      <w:r>
        <w:rPr>
          <w:spacing w:val="-2"/>
        </w:rPr>
        <w:t>2.控制的方法与技术</w:t>
      </w:r>
    </w:p>
    <w:p>
      <w:pPr>
        <w:pStyle w:val="BodyText"/>
        <w:ind w:left="514"/>
        <w:spacing w:before="277" w:line="219" w:lineRule="auto"/>
        <w:rPr/>
      </w:pPr>
      <w:r>
        <w:rPr>
          <w:spacing w:val="-2"/>
        </w:rPr>
        <w:t>（1）层级控制、市场控制、团体控制</w:t>
      </w:r>
    </w:p>
    <w:p>
      <w:pPr>
        <w:pStyle w:val="BodyText"/>
        <w:ind w:left="514"/>
        <w:spacing w:before="274" w:line="220" w:lineRule="auto"/>
        <w:rPr/>
      </w:pPr>
      <w:r>
        <w:rPr>
          <w:spacing w:val="-3"/>
        </w:rPr>
        <w:t>（2）质量控制方法</w:t>
      </w:r>
    </w:p>
    <w:p>
      <w:pPr>
        <w:pStyle w:val="BodyText"/>
        <w:ind w:left="514"/>
        <w:spacing w:before="274" w:line="219" w:lineRule="auto"/>
        <w:rPr/>
      </w:pPr>
      <w:r>
        <w:rPr>
          <w:spacing w:val="-2"/>
        </w:rPr>
        <w:t>（3）管理控制的信息技术</w:t>
      </w:r>
    </w:p>
    <w:p>
      <w:pPr>
        <w:pStyle w:val="BodyText"/>
        <w:ind w:left="508"/>
        <w:spacing w:before="276" w:line="219" w:lineRule="auto"/>
        <w:rPr/>
      </w:pPr>
      <w:r>
        <w:rPr>
          <w:spacing w:val="-2"/>
        </w:rPr>
        <w:t>3.风险控制与危机管理</w:t>
      </w:r>
    </w:p>
    <w:p>
      <w:pPr>
        <w:pStyle w:val="BodyText"/>
        <w:ind w:left="514"/>
        <w:spacing w:before="275" w:line="220" w:lineRule="auto"/>
        <w:rPr/>
      </w:pPr>
      <w:r>
        <w:rPr>
          <w:spacing w:val="-3"/>
        </w:rPr>
        <w:t>（1）风险识别与分析</w:t>
      </w:r>
    </w:p>
    <w:p>
      <w:pPr>
        <w:pStyle w:val="BodyText"/>
        <w:ind w:left="514"/>
        <w:spacing w:before="273" w:line="218" w:lineRule="auto"/>
        <w:rPr/>
      </w:pPr>
      <w:r>
        <w:rPr>
          <w:spacing w:val="-3"/>
        </w:rPr>
        <w:t>（2）风险评估与控制</w:t>
      </w:r>
    </w:p>
    <w:p>
      <w:pPr>
        <w:pStyle w:val="BodyText"/>
        <w:ind w:left="514"/>
        <w:spacing w:before="278" w:line="219" w:lineRule="auto"/>
        <w:rPr/>
      </w:pPr>
      <w:r>
        <w:rPr>
          <w:spacing w:val="-3"/>
        </w:rPr>
        <w:t>（3）危机管理</w:t>
      </w:r>
    </w:p>
    <w:p>
      <w:pPr>
        <w:spacing w:line="219" w:lineRule="auto"/>
        <w:sectPr>
          <w:footerReference w:type="default" r:id="rId4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867" w:right="6849" w:hanging="6"/>
        <w:spacing w:before="293" w:line="417" w:lineRule="auto"/>
        <w:rPr/>
      </w:pPr>
      <w:r>
        <w:rPr>
          <w:spacing w:val="-7"/>
        </w:rPr>
        <w:t>（六）</w:t>
      </w:r>
      <w:r>
        <w:rPr>
          <w:spacing w:val="13"/>
        </w:rPr>
        <w:t xml:space="preserve"> </w:t>
      </w:r>
      <w:r>
        <w:rPr>
          <w:spacing w:val="-7"/>
        </w:rPr>
        <w:t>创新</w:t>
      </w:r>
      <w:r>
        <w:rPr/>
        <w:t xml:space="preserve"> </w:t>
      </w:r>
      <w:r>
        <w:rPr>
          <w:spacing w:val="-5"/>
        </w:rPr>
        <w:t>1.创新原理</w:t>
      </w:r>
    </w:p>
    <w:p>
      <w:pPr>
        <w:pStyle w:val="BodyText"/>
        <w:ind w:left="861"/>
        <w:spacing w:before="36" w:line="219" w:lineRule="auto"/>
        <w:rPr/>
      </w:pPr>
      <w:r>
        <w:rPr>
          <w:spacing w:val="-2"/>
        </w:rPr>
        <w:t>（1）组织管理的创新职能</w:t>
      </w:r>
    </w:p>
    <w:p>
      <w:pPr>
        <w:pStyle w:val="BodyText"/>
        <w:ind w:left="861"/>
        <w:spacing w:before="273" w:line="219" w:lineRule="auto"/>
        <w:rPr/>
      </w:pPr>
      <w:r>
        <w:rPr>
          <w:spacing w:val="-2"/>
        </w:rPr>
        <w:t>（2）管理创新的类型与基本内容</w:t>
      </w:r>
    </w:p>
    <w:p>
      <w:pPr>
        <w:pStyle w:val="BodyText"/>
        <w:ind w:left="861"/>
        <w:spacing w:before="275" w:line="219" w:lineRule="auto"/>
        <w:rPr/>
      </w:pPr>
      <w:r>
        <w:rPr>
          <w:spacing w:val="-2"/>
        </w:rPr>
        <w:t>（3）创新的过程及其管理</w:t>
      </w:r>
    </w:p>
    <w:p>
      <w:pPr>
        <w:pStyle w:val="BodyText"/>
        <w:ind w:left="852"/>
        <w:spacing w:before="276" w:line="220" w:lineRule="auto"/>
        <w:rPr/>
      </w:pPr>
      <w:r>
        <w:rPr>
          <w:spacing w:val="-3"/>
        </w:rPr>
        <w:t>2.组织创新</w:t>
      </w:r>
    </w:p>
    <w:p>
      <w:pPr>
        <w:pStyle w:val="BodyText"/>
        <w:ind w:left="861"/>
        <w:spacing w:before="274" w:line="219" w:lineRule="auto"/>
        <w:rPr/>
      </w:pPr>
      <w:r>
        <w:rPr>
          <w:spacing w:val="-3"/>
        </w:rPr>
        <w:t>（1）组织变革与创新</w:t>
      </w:r>
    </w:p>
    <w:p>
      <w:pPr>
        <w:pStyle w:val="BodyText"/>
        <w:ind w:left="861"/>
        <w:spacing w:before="274" w:line="220" w:lineRule="auto"/>
        <w:rPr/>
      </w:pPr>
      <w:r>
        <w:rPr>
          <w:spacing w:val="-3"/>
        </w:rPr>
        <w:t>（2）组织结构创新</w:t>
      </w:r>
    </w:p>
    <w:p>
      <w:pPr>
        <w:pStyle w:val="BodyText"/>
        <w:ind w:left="861"/>
        <w:spacing w:before="276" w:line="220" w:lineRule="auto"/>
        <w:rPr/>
      </w:pPr>
      <w:r>
        <w:rPr>
          <w:spacing w:val="-2"/>
        </w:rPr>
        <w:t>（3）创新与学习型组织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88"/>
        <w:spacing w:before="78" w:line="219" w:lineRule="auto"/>
        <w:rPr/>
      </w:pPr>
      <w:r>
        <w:rPr>
          <w:spacing w:val="-5"/>
        </w:rPr>
        <w:t>附参考书目：</w:t>
      </w:r>
    </w:p>
    <w:p>
      <w:pPr>
        <w:spacing w:line="149" w:lineRule="exact"/>
        <w:rPr/>
      </w:pPr>
      <w:r/>
    </w:p>
    <w:tbl>
      <w:tblPr>
        <w:tblStyle w:val="TableNormal"/>
        <w:tblW w:w="899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86"/>
        <w:gridCol w:w="875"/>
        <w:gridCol w:w="3389"/>
        <w:gridCol w:w="1198"/>
        <w:gridCol w:w="749"/>
        <w:gridCol w:w="1298"/>
      </w:tblGrid>
      <w:tr>
        <w:trPr>
          <w:trHeight w:val="571" w:hRule="atLeast"/>
        </w:trPr>
        <w:tc>
          <w:tcPr>
            <w:tcW w:w="1486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78" w:line="219" w:lineRule="auto"/>
              <w:rPr/>
            </w:pPr>
            <w:r>
              <w:rPr>
                <w:spacing w:val="-3"/>
              </w:rPr>
              <w:t>科目名称</w:t>
            </w:r>
          </w:p>
        </w:tc>
        <w:tc>
          <w:tcPr>
            <w:tcW w:w="875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8" w:line="219" w:lineRule="auto"/>
              <w:rPr/>
            </w:pPr>
            <w:r>
              <w:rPr>
                <w:spacing w:val="-7"/>
              </w:rPr>
              <w:t>分值</w:t>
            </w:r>
          </w:p>
        </w:tc>
        <w:tc>
          <w:tcPr>
            <w:tcW w:w="6634" w:type="dxa"/>
            <w:vAlign w:val="top"/>
            <w:gridSpan w:val="4"/>
          </w:tcPr>
          <w:p>
            <w:pPr>
              <w:pStyle w:val="TableText"/>
              <w:ind w:left="2956"/>
              <w:spacing w:before="290" w:line="208" w:lineRule="auto"/>
              <w:rPr/>
            </w:pPr>
            <w:r>
              <w:rPr>
                <w:spacing w:val="-4"/>
              </w:rPr>
              <w:t>参考书</w:t>
            </w:r>
          </w:p>
        </w:tc>
      </w:tr>
      <w:tr>
        <w:trPr>
          <w:trHeight w:val="561" w:hRule="atLeast"/>
        </w:trPr>
        <w:tc>
          <w:tcPr>
            <w:tcW w:w="14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459"/>
              <w:spacing w:before="283" w:line="206" w:lineRule="auto"/>
              <w:rPr/>
            </w:pPr>
            <w:r>
              <w:rPr>
                <w:spacing w:val="-8"/>
              </w:rPr>
              <w:t>书名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366"/>
              <w:spacing w:before="283" w:line="206" w:lineRule="auto"/>
              <w:rPr/>
            </w:pPr>
            <w:r>
              <w:rPr>
                <w:spacing w:val="-6"/>
              </w:rPr>
              <w:t>主编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42"/>
              <w:spacing w:before="283" w:line="206" w:lineRule="auto"/>
              <w:rPr/>
            </w:pPr>
            <w:r>
              <w:rPr>
                <w:spacing w:val="-6"/>
              </w:rPr>
              <w:t>版本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312"/>
              <w:spacing w:before="283" w:line="206" w:lineRule="auto"/>
              <w:rPr/>
            </w:pPr>
            <w:r>
              <w:rPr>
                <w:spacing w:val="-10"/>
              </w:rPr>
              <w:t>出版社</w:t>
            </w:r>
          </w:p>
        </w:tc>
      </w:tr>
      <w:tr>
        <w:trPr>
          <w:trHeight w:val="1182" w:hRule="atLeast"/>
        </w:trPr>
        <w:tc>
          <w:tcPr>
            <w:tcW w:w="1486" w:type="dxa"/>
            <w:vAlign w:val="top"/>
          </w:tcPr>
          <w:p>
            <w:pPr>
              <w:pStyle w:val="TableText"/>
              <w:ind w:left="305" w:right="136" w:hanging="156"/>
              <w:spacing w:before="314" w:line="330" w:lineRule="auto"/>
              <w:rPr/>
            </w:pPr>
            <w:r>
              <w:rPr>
                <w:spacing w:val="-4"/>
              </w:rPr>
              <w:t>管理学原理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(自命题)</w:t>
            </w:r>
          </w:p>
        </w:tc>
        <w:tc>
          <w:tcPr>
            <w:tcW w:w="87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8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254" w:right="128" w:hanging="114"/>
              <w:spacing w:before="314" w:line="330" w:lineRule="auto"/>
              <w:rPr/>
            </w:pPr>
            <w:r>
              <w:rPr>
                <w:spacing w:val="-2"/>
              </w:rPr>
              <w:t>《管理学》（马克思主义理论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研究和建设工程重点教材）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370" w:right="107" w:hanging="240"/>
              <w:spacing w:before="314" w:line="330" w:lineRule="auto"/>
              <w:rPr/>
            </w:pPr>
            <w:r>
              <w:rPr>
                <w:spacing w:val="-4"/>
              </w:rPr>
              <w:t>管理学编</w:t>
            </w:r>
            <w:r>
              <w:rPr/>
              <w:t xml:space="preserve"> </w:t>
            </w:r>
            <w:r>
              <w:rPr>
                <w:spacing w:val="-8"/>
              </w:rPr>
              <w:t>写组</w:t>
            </w:r>
          </w:p>
        </w:tc>
        <w:tc>
          <w:tcPr>
            <w:tcW w:w="74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312" w:right="160" w:hanging="134"/>
              <w:spacing w:before="314" w:line="330" w:lineRule="auto"/>
              <w:rPr/>
            </w:pPr>
            <w:r>
              <w:rPr>
                <w:spacing w:val="-4"/>
              </w:rPr>
              <w:t>高等教育</w:t>
            </w:r>
            <w:r>
              <w:rPr/>
              <w:t xml:space="preserve"> </w:t>
            </w:r>
            <w:r>
              <w:rPr>
                <w:spacing w:val="-10"/>
              </w:rPr>
              <w:t>出版社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5"/>
      <w:pgSz w:w="11906" w:h="16839"/>
      <w:pgMar w:top="1431" w:right="1456" w:bottom="1153" w:left="1439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8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2024-10-08T15:28:54Z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2024-10-10T17:22:12</vt:filetime>
  </property>
</Properties>
</file>