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0EE2">
      <w:pPr>
        <w:jc w:val="center"/>
        <w:rPr>
          <w:rFonts w:ascii="黑体" w:hAnsi="Times New Roman" w:eastAsia="黑体" w:cs="黑体"/>
          <w:b/>
          <w:bCs w:val="0"/>
          <w:sz w:val="30"/>
          <w:szCs w:val="30"/>
        </w:rPr>
      </w:pPr>
      <w:r>
        <w:rPr>
          <w:rFonts w:hint="eastAsia" w:ascii="黑体" w:hAnsi="Times New Roman" w:eastAsia="黑体" w:cs="黑体"/>
          <w:b/>
          <w:bCs w:val="0"/>
          <w:sz w:val="30"/>
          <w:szCs w:val="30"/>
        </w:rPr>
        <w:t>山东建筑大学</w:t>
      </w:r>
    </w:p>
    <w:p w14:paraId="2E96BF8E">
      <w:pPr>
        <w:jc w:val="center"/>
        <w:rPr>
          <w:rFonts w:ascii="黑体" w:hAnsi="黑体" w:eastAsia="黑体"/>
          <w:bCs/>
          <w:sz w:val="30"/>
          <w:szCs w:val="30"/>
        </w:rPr>
      </w:pPr>
      <w:r>
        <w:rPr>
          <w:rFonts w:hint="eastAsia" w:ascii="黑体" w:hAnsi="黑体" w:eastAsia="黑体"/>
          <w:b/>
          <w:bCs w:val="0"/>
          <w:sz w:val="30"/>
          <w:szCs w:val="30"/>
        </w:rPr>
        <w:t>202</w:t>
      </w:r>
      <w:r>
        <w:rPr>
          <w:rFonts w:hint="eastAsia" w:ascii="黑体" w:hAnsi="黑体" w:eastAsia="黑体"/>
          <w:b/>
          <w:bCs w:val="0"/>
          <w:sz w:val="30"/>
          <w:szCs w:val="30"/>
          <w:lang w:val="en-US" w:eastAsia="zh-CN"/>
        </w:rPr>
        <w:t>5年</w:t>
      </w:r>
      <w:bookmarkStart w:id="0" w:name="_GoBack"/>
      <w:bookmarkEnd w:id="0"/>
      <w:r>
        <w:rPr>
          <w:rFonts w:hint="eastAsia" w:ascii="黑体" w:hAnsi="黑体" w:eastAsia="黑体"/>
          <w:b/>
          <w:bCs w:val="0"/>
          <w:sz w:val="30"/>
          <w:szCs w:val="30"/>
        </w:rPr>
        <w:t>研究生入学考试《城</w:t>
      </w:r>
      <w:r>
        <w:rPr>
          <w:rFonts w:hint="eastAsia" w:ascii="黑体" w:hAnsi="黑体" w:eastAsia="黑体"/>
          <w:b/>
          <w:bCs w:val="0"/>
          <w:sz w:val="30"/>
          <w:szCs w:val="30"/>
          <w:lang w:val="en-US" w:eastAsia="zh-CN"/>
        </w:rPr>
        <w:t>乡</w:t>
      </w:r>
      <w:r>
        <w:rPr>
          <w:rFonts w:hint="eastAsia" w:ascii="黑体" w:hAnsi="黑体" w:eastAsia="黑体"/>
          <w:b/>
          <w:bCs w:val="0"/>
          <w:sz w:val="30"/>
          <w:szCs w:val="30"/>
        </w:rPr>
        <w:t>规划相关知识》考试大纲</w:t>
      </w:r>
    </w:p>
    <w:p w14:paraId="683F810D">
      <w:pPr>
        <w:tabs>
          <w:tab w:val="left" w:pos="0"/>
        </w:tabs>
        <w:spacing w:before="156" w:beforeLines="50" w:after="156" w:afterLines="50" w:line="360" w:lineRule="auto"/>
        <w:rPr>
          <w:rFonts w:ascii="黑体" w:hAnsi="黑体" w:eastAsia="黑体"/>
          <w:b/>
          <w:bCs/>
          <w:kern w:val="44"/>
          <w:sz w:val="24"/>
        </w:rPr>
      </w:pPr>
    </w:p>
    <w:p w14:paraId="6746C116">
      <w:pPr>
        <w:spacing w:line="300" w:lineRule="auto"/>
        <w:rPr>
          <w:rFonts w:ascii="黑体" w:hAnsi="黑体" w:eastAsia="黑体"/>
          <w:b/>
          <w:sz w:val="24"/>
          <w:szCs w:val="24"/>
        </w:rPr>
      </w:pPr>
      <w:r>
        <w:rPr>
          <w:rFonts w:hint="eastAsia" w:ascii="黑体" w:hAnsi="黑体" w:eastAsia="黑体"/>
          <w:b/>
          <w:sz w:val="24"/>
          <w:szCs w:val="24"/>
        </w:rPr>
        <w:t>一、考试内容</w:t>
      </w:r>
    </w:p>
    <w:p w14:paraId="206A6261">
      <w:pPr>
        <w:tabs>
          <w:tab w:val="left" w:pos="0"/>
        </w:tabs>
        <w:spacing w:line="360" w:lineRule="auto"/>
        <w:ind w:firstLine="482" w:firstLineChars="200"/>
        <w:rPr>
          <w:rFonts w:ascii="宋体"/>
          <w:b/>
          <w:sz w:val="24"/>
        </w:rPr>
      </w:pPr>
      <w:r>
        <w:rPr>
          <w:rFonts w:hint="eastAsia" w:ascii="宋体" w:hAnsi="宋体"/>
          <w:b/>
          <w:sz w:val="24"/>
        </w:rPr>
        <w:t>1城市道路与交通规划部分</w:t>
      </w:r>
    </w:p>
    <w:p w14:paraId="2C4CE09B">
      <w:pPr>
        <w:tabs>
          <w:tab w:val="left" w:pos="0"/>
        </w:tabs>
        <w:spacing w:line="360" w:lineRule="auto"/>
        <w:ind w:firstLine="482" w:firstLineChars="200"/>
        <w:rPr>
          <w:rFonts w:ascii="宋体"/>
          <w:b/>
          <w:sz w:val="24"/>
        </w:rPr>
      </w:pPr>
      <w:r>
        <w:rPr>
          <w:rFonts w:hint="eastAsia" w:ascii="宋体" w:hAnsi="宋体"/>
          <w:b/>
          <w:sz w:val="24"/>
        </w:rPr>
        <w:t>（1）城市交通基础知识</w:t>
      </w:r>
    </w:p>
    <w:p w14:paraId="1C516B15">
      <w:pPr>
        <w:tabs>
          <w:tab w:val="left" w:pos="0"/>
        </w:tabs>
        <w:spacing w:line="360" w:lineRule="auto"/>
        <w:ind w:firstLine="480" w:firstLineChars="200"/>
        <w:rPr>
          <w:rFonts w:ascii="宋体"/>
          <w:sz w:val="24"/>
        </w:rPr>
      </w:pPr>
      <w:r>
        <w:rPr>
          <w:rFonts w:hint="eastAsia" w:ascii="宋体" w:hAnsi="宋体"/>
          <w:sz w:val="24"/>
        </w:rPr>
        <w:t>行人和车辆的基本知识，城市道路交通基本知识，城市道路路面基本知识，城市桥梁和隧道基本知识，重点掌握相关专业词汇；</w:t>
      </w:r>
    </w:p>
    <w:p w14:paraId="7A85D71F">
      <w:pPr>
        <w:tabs>
          <w:tab w:val="left" w:pos="0"/>
        </w:tabs>
        <w:spacing w:line="360" w:lineRule="auto"/>
        <w:ind w:firstLine="482" w:firstLineChars="200"/>
        <w:rPr>
          <w:rFonts w:ascii="宋体" w:hAnsi="宋体"/>
          <w:b/>
          <w:sz w:val="24"/>
        </w:rPr>
      </w:pPr>
      <w:r>
        <w:rPr>
          <w:rFonts w:hint="eastAsia" w:ascii="宋体" w:hAnsi="宋体"/>
          <w:b/>
          <w:sz w:val="24"/>
        </w:rPr>
        <w:t>（2）城市道路线型设计</w:t>
      </w:r>
    </w:p>
    <w:p w14:paraId="7B9ABFF0">
      <w:pPr>
        <w:tabs>
          <w:tab w:val="left" w:pos="0"/>
        </w:tabs>
        <w:spacing w:line="360" w:lineRule="auto"/>
        <w:ind w:firstLine="480" w:firstLineChars="200"/>
        <w:rPr>
          <w:rFonts w:ascii="宋体"/>
          <w:sz w:val="24"/>
        </w:rPr>
      </w:pPr>
      <w:r>
        <w:rPr>
          <w:rFonts w:hint="eastAsia" w:ascii="宋体" w:hAnsi="宋体"/>
          <w:sz w:val="24"/>
        </w:rPr>
        <w:t>城市道路平面线形规划设计，城市道路纵断面线形规划设计，重点掌握基本计算公式、技术指标和规划设计内容；</w:t>
      </w:r>
    </w:p>
    <w:p w14:paraId="7AC247CE">
      <w:pPr>
        <w:tabs>
          <w:tab w:val="left" w:pos="0"/>
        </w:tabs>
        <w:spacing w:line="360" w:lineRule="auto"/>
        <w:ind w:firstLine="482" w:firstLineChars="200"/>
        <w:rPr>
          <w:rFonts w:ascii="宋体" w:hAnsi="宋体"/>
          <w:b/>
          <w:sz w:val="24"/>
        </w:rPr>
      </w:pPr>
      <w:r>
        <w:rPr>
          <w:rFonts w:hint="eastAsia" w:ascii="宋体" w:hAnsi="宋体"/>
          <w:b/>
          <w:sz w:val="24"/>
        </w:rPr>
        <w:t>（3）城市道路及交叉口设计</w:t>
      </w:r>
    </w:p>
    <w:p w14:paraId="0A49A027">
      <w:pPr>
        <w:tabs>
          <w:tab w:val="left" w:pos="0"/>
        </w:tabs>
        <w:spacing w:line="360" w:lineRule="auto"/>
        <w:ind w:firstLine="480" w:firstLineChars="200"/>
        <w:rPr>
          <w:rFonts w:ascii="宋体"/>
          <w:sz w:val="24"/>
        </w:rPr>
      </w:pPr>
      <w:r>
        <w:rPr>
          <w:rFonts w:hint="eastAsia" w:ascii="宋体" w:hAnsi="宋体"/>
          <w:sz w:val="24"/>
        </w:rPr>
        <w:t>城市道路横断面规划设计，道路交叉口规划设计，城市道路网综合设计，重点掌握设计内容、设计原则并能灵活应用工程实践；</w:t>
      </w:r>
    </w:p>
    <w:p w14:paraId="4591A473">
      <w:pPr>
        <w:tabs>
          <w:tab w:val="left" w:pos="0"/>
        </w:tabs>
        <w:spacing w:line="360" w:lineRule="auto"/>
        <w:ind w:firstLine="482" w:firstLineChars="200"/>
        <w:rPr>
          <w:rFonts w:ascii="宋体" w:hAnsi="宋体"/>
          <w:b/>
          <w:sz w:val="24"/>
        </w:rPr>
      </w:pPr>
      <w:r>
        <w:rPr>
          <w:rFonts w:hint="eastAsia" w:ascii="宋体" w:hAnsi="宋体"/>
          <w:b/>
          <w:sz w:val="24"/>
        </w:rPr>
        <w:t>（4）城市交通调查</w:t>
      </w:r>
    </w:p>
    <w:p w14:paraId="7F5EB706">
      <w:pPr>
        <w:tabs>
          <w:tab w:val="left" w:pos="0"/>
        </w:tabs>
        <w:spacing w:line="360" w:lineRule="auto"/>
        <w:ind w:firstLine="480" w:firstLineChars="200"/>
        <w:rPr>
          <w:rFonts w:ascii="宋体"/>
          <w:sz w:val="24"/>
        </w:rPr>
      </w:pPr>
      <w:r>
        <w:rPr>
          <w:rFonts w:hint="eastAsia" w:ascii="宋体" w:hAnsi="宋体"/>
          <w:sz w:val="24"/>
        </w:rPr>
        <w:t>城市交通特征，城市交通特征诊断及分析，重点掌握专业词汇、调查内容、调查步骤及调查主要事项；</w:t>
      </w:r>
    </w:p>
    <w:p w14:paraId="6FA06CEB">
      <w:pPr>
        <w:tabs>
          <w:tab w:val="left" w:pos="0"/>
        </w:tabs>
        <w:spacing w:line="360" w:lineRule="auto"/>
        <w:ind w:firstLine="482" w:firstLineChars="200"/>
        <w:rPr>
          <w:rFonts w:ascii="宋体" w:hAnsi="宋体"/>
          <w:b/>
          <w:sz w:val="24"/>
        </w:rPr>
      </w:pPr>
      <w:r>
        <w:rPr>
          <w:rFonts w:hint="eastAsia" w:ascii="宋体" w:hAnsi="宋体"/>
          <w:b/>
          <w:sz w:val="24"/>
        </w:rPr>
        <w:t>（5）城市对内交通</w:t>
      </w:r>
    </w:p>
    <w:p w14:paraId="787F6A6E">
      <w:pPr>
        <w:tabs>
          <w:tab w:val="left" w:pos="0"/>
        </w:tabs>
        <w:spacing w:line="360" w:lineRule="auto"/>
        <w:ind w:firstLine="480" w:firstLineChars="200"/>
        <w:rPr>
          <w:rFonts w:ascii="宋体"/>
          <w:sz w:val="24"/>
        </w:rPr>
      </w:pPr>
      <w:r>
        <w:rPr>
          <w:rFonts w:hint="eastAsia" w:ascii="宋体" w:hAnsi="宋体"/>
          <w:sz w:val="24"/>
        </w:rPr>
        <w:t>城市公共交通、城市轨道交通、城市个体交通、城市步行交通、城市货运交通，重点掌握各种交通方式特征、规划内容、评价指标；</w:t>
      </w:r>
    </w:p>
    <w:p w14:paraId="4B22EFED">
      <w:pPr>
        <w:tabs>
          <w:tab w:val="left" w:pos="0"/>
        </w:tabs>
        <w:spacing w:line="360" w:lineRule="auto"/>
        <w:ind w:firstLine="482" w:firstLineChars="200"/>
        <w:rPr>
          <w:rFonts w:ascii="宋体" w:hAnsi="宋体"/>
          <w:b/>
          <w:sz w:val="24"/>
        </w:rPr>
      </w:pPr>
      <w:r>
        <w:rPr>
          <w:rFonts w:hint="eastAsia" w:ascii="宋体" w:hAnsi="宋体"/>
          <w:b/>
          <w:sz w:val="24"/>
        </w:rPr>
        <w:t>（6）城市对外交通</w:t>
      </w:r>
    </w:p>
    <w:p w14:paraId="165B3B94">
      <w:pPr>
        <w:tabs>
          <w:tab w:val="left" w:pos="0"/>
        </w:tabs>
        <w:spacing w:line="360" w:lineRule="auto"/>
        <w:ind w:firstLine="480" w:firstLineChars="200"/>
        <w:rPr>
          <w:rFonts w:ascii="宋体" w:hAnsi="宋体"/>
          <w:sz w:val="24"/>
        </w:rPr>
      </w:pPr>
      <w:r>
        <w:rPr>
          <w:rFonts w:hint="eastAsia" w:ascii="宋体" w:hAnsi="宋体"/>
          <w:sz w:val="24"/>
        </w:rPr>
        <w:t>铁路规划、港口规划、公路规划和航空港规划，重点掌握对外交通设施的选址、规模及其与城市交通的衔接方式；</w:t>
      </w:r>
    </w:p>
    <w:p w14:paraId="4509667F">
      <w:pPr>
        <w:tabs>
          <w:tab w:val="left" w:pos="0"/>
        </w:tabs>
        <w:spacing w:line="360" w:lineRule="auto"/>
        <w:ind w:firstLine="482" w:firstLineChars="200"/>
        <w:rPr>
          <w:rFonts w:ascii="宋体" w:hAnsi="宋体"/>
          <w:b/>
          <w:sz w:val="24"/>
        </w:rPr>
      </w:pPr>
      <w:r>
        <w:rPr>
          <w:rFonts w:hint="eastAsia" w:ascii="宋体" w:hAnsi="宋体"/>
          <w:b/>
          <w:sz w:val="24"/>
        </w:rPr>
        <w:t>（7）交通工程实践</w:t>
      </w:r>
    </w:p>
    <w:p w14:paraId="14ADE5CA">
      <w:pPr>
        <w:tabs>
          <w:tab w:val="left" w:pos="0"/>
        </w:tabs>
        <w:spacing w:line="360" w:lineRule="auto"/>
        <w:ind w:firstLine="480" w:firstLineChars="200"/>
        <w:rPr>
          <w:rFonts w:ascii="宋体"/>
          <w:sz w:val="24"/>
        </w:rPr>
      </w:pPr>
      <w:r>
        <w:rPr>
          <w:rFonts w:hint="eastAsia" w:ascii="宋体"/>
          <w:sz w:val="24"/>
        </w:rPr>
        <w:t>城市综合交通规划、城市道路网综合规划、城市公共交通规划、城市道路交通设施规划，重点掌握工作流程、工作方法、工作内容；</w:t>
      </w:r>
    </w:p>
    <w:p w14:paraId="6E552D14">
      <w:pPr>
        <w:tabs>
          <w:tab w:val="left" w:pos="0"/>
        </w:tabs>
        <w:spacing w:line="360" w:lineRule="auto"/>
        <w:ind w:firstLine="482" w:firstLineChars="200"/>
        <w:rPr>
          <w:rFonts w:ascii="宋体" w:hAnsi="宋体"/>
          <w:b/>
          <w:sz w:val="24"/>
        </w:rPr>
      </w:pPr>
      <w:r>
        <w:rPr>
          <w:rFonts w:hint="eastAsia" w:ascii="宋体" w:hAnsi="宋体"/>
          <w:b/>
          <w:sz w:val="24"/>
        </w:rPr>
        <w:t>（8）交通热点问题</w:t>
      </w:r>
    </w:p>
    <w:p w14:paraId="54AF4908">
      <w:pPr>
        <w:tabs>
          <w:tab w:val="left" w:pos="0"/>
        </w:tabs>
        <w:spacing w:line="360" w:lineRule="auto"/>
        <w:ind w:firstLine="480" w:firstLineChars="200"/>
        <w:rPr>
          <w:rFonts w:ascii="宋体" w:hAnsi="宋体"/>
          <w:sz w:val="24"/>
        </w:rPr>
      </w:pPr>
      <w:r>
        <w:rPr>
          <w:rFonts w:hint="eastAsia" w:ascii="宋体" w:hAnsi="宋体"/>
          <w:sz w:val="24"/>
        </w:rPr>
        <w:t>交通热点问题如交通可持续发展、交通需求管理、交通发展战略、交通拥堵问题、慢行交通、公交优先等，重点掌握相关概念、规划内容及形成自我见解。</w:t>
      </w:r>
    </w:p>
    <w:p w14:paraId="63919FFB">
      <w:pPr>
        <w:tabs>
          <w:tab w:val="left" w:pos="0"/>
        </w:tabs>
        <w:spacing w:line="360" w:lineRule="auto"/>
        <w:ind w:firstLine="482" w:firstLineChars="200"/>
        <w:rPr>
          <w:rFonts w:ascii="Times New Roman" w:hAnsi="Times New Roman"/>
          <w:b/>
        </w:rPr>
      </w:pPr>
      <w:r>
        <w:rPr>
          <w:rFonts w:hint="eastAsia" w:ascii="宋体" w:hAnsi="宋体"/>
          <w:b/>
          <w:sz w:val="24"/>
        </w:rPr>
        <w:t>2市政工程规划部分</w:t>
      </w:r>
    </w:p>
    <w:p w14:paraId="64B3457C">
      <w:pPr>
        <w:tabs>
          <w:tab w:val="left" w:pos="0"/>
        </w:tabs>
        <w:spacing w:line="360" w:lineRule="auto"/>
        <w:ind w:firstLine="482" w:firstLineChars="200"/>
        <w:rPr>
          <w:rFonts w:ascii="宋体" w:hAnsi="宋体"/>
          <w:b/>
          <w:sz w:val="24"/>
        </w:rPr>
      </w:pPr>
      <w:r>
        <w:rPr>
          <w:rFonts w:hint="eastAsia" w:ascii="宋体" w:hAnsi="宋体"/>
          <w:b/>
          <w:sz w:val="24"/>
        </w:rPr>
        <w:t>（1）城市给水工程系统规划</w:t>
      </w:r>
    </w:p>
    <w:p w14:paraId="4C7D9610">
      <w:pPr>
        <w:tabs>
          <w:tab w:val="left" w:pos="0"/>
        </w:tabs>
        <w:spacing w:line="360" w:lineRule="auto"/>
        <w:ind w:firstLine="480" w:firstLineChars="200"/>
        <w:rPr>
          <w:rFonts w:ascii="宋体" w:hAnsi="宋体"/>
          <w:sz w:val="24"/>
        </w:rPr>
      </w:pPr>
      <w:r>
        <w:rPr>
          <w:rFonts w:hint="eastAsia" w:ascii="宋体" w:hAnsi="宋体"/>
          <w:sz w:val="24"/>
        </w:rPr>
        <w:t>城市用水量预测、城市给水工程设施规划、城市给水管网布置；</w:t>
      </w:r>
    </w:p>
    <w:p w14:paraId="08F2D2DC">
      <w:pPr>
        <w:tabs>
          <w:tab w:val="left" w:pos="0"/>
        </w:tabs>
        <w:spacing w:line="360" w:lineRule="auto"/>
        <w:ind w:firstLine="482" w:firstLineChars="200"/>
        <w:rPr>
          <w:rFonts w:ascii="宋体" w:hAnsi="宋体"/>
          <w:b/>
          <w:sz w:val="24"/>
        </w:rPr>
      </w:pPr>
      <w:r>
        <w:rPr>
          <w:rFonts w:hint="eastAsia" w:ascii="宋体" w:hAnsi="宋体"/>
          <w:b/>
          <w:sz w:val="24"/>
        </w:rPr>
        <w:t>（2）城市排水工程系统规划</w:t>
      </w:r>
    </w:p>
    <w:p w14:paraId="668FFCBD">
      <w:pPr>
        <w:tabs>
          <w:tab w:val="left" w:pos="0"/>
        </w:tabs>
        <w:spacing w:line="360" w:lineRule="auto"/>
        <w:ind w:firstLine="480" w:firstLineChars="200"/>
        <w:rPr>
          <w:rFonts w:ascii="宋体" w:hAnsi="宋体"/>
          <w:sz w:val="24"/>
        </w:rPr>
      </w:pPr>
      <w:r>
        <w:rPr>
          <w:rFonts w:hint="eastAsia" w:ascii="宋体" w:hAnsi="宋体"/>
          <w:sz w:val="24"/>
        </w:rPr>
        <w:t>城市排水体制、城市雨污水量预测、雨污水排水工程系统布置；</w:t>
      </w:r>
    </w:p>
    <w:p w14:paraId="3CDFCF0E">
      <w:pPr>
        <w:tabs>
          <w:tab w:val="left" w:pos="0"/>
        </w:tabs>
        <w:spacing w:line="360" w:lineRule="auto"/>
        <w:ind w:firstLine="482" w:firstLineChars="200"/>
        <w:rPr>
          <w:rFonts w:ascii="宋体" w:hAnsi="宋体"/>
          <w:b/>
          <w:sz w:val="24"/>
        </w:rPr>
      </w:pPr>
      <w:r>
        <w:rPr>
          <w:rFonts w:hint="eastAsia" w:ascii="宋体" w:hAnsi="宋体"/>
          <w:b/>
          <w:sz w:val="24"/>
        </w:rPr>
        <w:t>（3）城市供电工程系统规划</w:t>
      </w:r>
    </w:p>
    <w:p w14:paraId="7117113E">
      <w:pPr>
        <w:tabs>
          <w:tab w:val="left" w:pos="0"/>
        </w:tabs>
        <w:spacing w:line="360" w:lineRule="auto"/>
        <w:ind w:firstLine="480" w:firstLineChars="200"/>
        <w:rPr>
          <w:rFonts w:ascii="宋体" w:hAnsi="宋体"/>
          <w:sz w:val="24"/>
        </w:rPr>
      </w:pPr>
      <w:r>
        <w:rPr>
          <w:rFonts w:hint="eastAsia" w:ascii="宋体" w:hAnsi="宋体"/>
          <w:sz w:val="24"/>
        </w:rPr>
        <w:t>城市电力负荷预测、城市供电电源布局、供电网络规划；</w:t>
      </w:r>
    </w:p>
    <w:p w14:paraId="1CFD6A77">
      <w:pPr>
        <w:tabs>
          <w:tab w:val="left" w:pos="0"/>
        </w:tabs>
        <w:spacing w:line="360" w:lineRule="auto"/>
        <w:ind w:firstLine="482" w:firstLineChars="200"/>
        <w:rPr>
          <w:rFonts w:ascii="宋体" w:hAnsi="宋体"/>
          <w:b/>
          <w:sz w:val="24"/>
        </w:rPr>
      </w:pPr>
      <w:r>
        <w:rPr>
          <w:rFonts w:hint="eastAsia" w:ascii="宋体" w:hAnsi="宋体"/>
          <w:b/>
          <w:sz w:val="24"/>
        </w:rPr>
        <w:t>（4）城市燃气工程系统规划</w:t>
      </w:r>
    </w:p>
    <w:p w14:paraId="40EA2348">
      <w:pPr>
        <w:tabs>
          <w:tab w:val="left" w:pos="0"/>
        </w:tabs>
        <w:spacing w:line="360" w:lineRule="auto"/>
        <w:ind w:firstLine="480" w:firstLineChars="200"/>
        <w:rPr>
          <w:rFonts w:ascii="宋体" w:hAnsi="宋体"/>
          <w:sz w:val="24"/>
        </w:rPr>
      </w:pPr>
      <w:r>
        <w:rPr>
          <w:rFonts w:hint="eastAsia" w:ascii="宋体" w:hAnsi="宋体"/>
          <w:sz w:val="24"/>
        </w:rPr>
        <w:t>城市燃气负荷预测、燃气气源规划、燃气输配系统规划；</w:t>
      </w:r>
    </w:p>
    <w:p w14:paraId="71586901">
      <w:pPr>
        <w:tabs>
          <w:tab w:val="left" w:pos="0"/>
        </w:tabs>
        <w:spacing w:line="360" w:lineRule="auto"/>
        <w:ind w:firstLine="482" w:firstLineChars="200"/>
        <w:rPr>
          <w:rFonts w:ascii="宋体" w:hAnsi="宋体"/>
          <w:b/>
          <w:sz w:val="24"/>
        </w:rPr>
      </w:pPr>
      <w:r>
        <w:rPr>
          <w:rFonts w:hint="eastAsia" w:ascii="宋体" w:hAnsi="宋体"/>
          <w:b/>
          <w:sz w:val="24"/>
        </w:rPr>
        <w:t>（5）城市供热工程系统规划</w:t>
      </w:r>
    </w:p>
    <w:p w14:paraId="67C1421F">
      <w:pPr>
        <w:tabs>
          <w:tab w:val="left" w:pos="0"/>
        </w:tabs>
        <w:spacing w:line="360" w:lineRule="auto"/>
        <w:ind w:firstLine="480" w:firstLineChars="200"/>
        <w:rPr>
          <w:rFonts w:ascii="宋体" w:hAnsi="宋体"/>
          <w:sz w:val="24"/>
        </w:rPr>
      </w:pPr>
      <w:r>
        <w:rPr>
          <w:rFonts w:hint="eastAsia" w:ascii="宋体" w:hAnsi="宋体"/>
          <w:sz w:val="24"/>
        </w:rPr>
        <w:t>城市集中供热负荷预测、集中供热热源、供热管网规划；</w:t>
      </w:r>
    </w:p>
    <w:p w14:paraId="7C129BB7">
      <w:pPr>
        <w:tabs>
          <w:tab w:val="left" w:pos="0"/>
        </w:tabs>
        <w:spacing w:line="360" w:lineRule="auto"/>
        <w:ind w:firstLine="482" w:firstLineChars="200"/>
        <w:rPr>
          <w:rFonts w:ascii="宋体" w:hAnsi="宋体"/>
          <w:b/>
          <w:sz w:val="24"/>
        </w:rPr>
      </w:pPr>
      <w:r>
        <w:rPr>
          <w:rFonts w:hint="eastAsia" w:ascii="宋体" w:hAnsi="宋体"/>
          <w:b/>
          <w:sz w:val="24"/>
        </w:rPr>
        <w:t>（6）城市通信工程系统规划</w:t>
      </w:r>
    </w:p>
    <w:p w14:paraId="70ECB05E">
      <w:pPr>
        <w:tabs>
          <w:tab w:val="left" w:pos="0"/>
        </w:tabs>
        <w:spacing w:line="360" w:lineRule="auto"/>
        <w:ind w:firstLine="480" w:firstLineChars="200"/>
        <w:rPr>
          <w:rFonts w:ascii="宋体" w:hAnsi="宋体"/>
          <w:sz w:val="24"/>
        </w:rPr>
      </w:pPr>
      <w:r>
        <w:rPr>
          <w:rFonts w:hint="eastAsia" w:ascii="宋体" w:hAnsi="宋体"/>
          <w:sz w:val="24"/>
        </w:rPr>
        <w:t>邮政、电讯设施规划；</w:t>
      </w:r>
    </w:p>
    <w:p w14:paraId="4336EDC6">
      <w:pPr>
        <w:tabs>
          <w:tab w:val="left" w:pos="0"/>
        </w:tabs>
        <w:spacing w:line="360" w:lineRule="auto"/>
        <w:ind w:firstLine="482" w:firstLineChars="200"/>
        <w:rPr>
          <w:rFonts w:ascii="宋体" w:hAnsi="宋体"/>
          <w:b/>
          <w:sz w:val="24"/>
        </w:rPr>
      </w:pPr>
      <w:r>
        <w:rPr>
          <w:rFonts w:hint="eastAsia" w:ascii="宋体" w:hAnsi="宋体"/>
          <w:b/>
          <w:sz w:val="24"/>
        </w:rPr>
        <w:t>（7）城市环境卫生工程系统规划</w:t>
      </w:r>
    </w:p>
    <w:p w14:paraId="2D4CA6DD">
      <w:pPr>
        <w:tabs>
          <w:tab w:val="left" w:pos="0"/>
        </w:tabs>
        <w:spacing w:line="360" w:lineRule="auto"/>
        <w:ind w:firstLine="480" w:firstLineChars="200"/>
        <w:rPr>
          <w:rFonts w:ascii="Times New Roman" w:hAnsi="Times New Roman"/>
          <w:color w:val="000000"/>
          <w:sz w:val="16"/>
          <w:szCs w:val="16"/>
        </w:rPr>
      </w:pPr>
      <w:r>
        <w:rPr>
          <w:rFonts w:hint="eastAsia" w:ascii="宋体" w:hAnsi="宋体"/>
          <w:sz w:val="24"/>
        </w:rPr>
        <w:t>城市生活垃圾的收集与处理、固体废物收运处理设施规划；</w:t>
      </w:r>
    </w:p>
    <w:p w14:paraId="70AA2F45">
      <w:pPr>
        <w:tabs>
          <w:tab w:val="left" w:pos="0"/>
        </w:tabs>
        <w:spacing w:line="360" w:lineRule="auto"/>
        <w:ind w:firstLine="482" w:firstLineChars="200"/>
        <w:rPr>
          <w:rFonts w:ascii="宋体" w:hAnsi="宋体"/>
          <w:b/>
          <w:sz w:val="24"/>
        </w:rPr>
      </w:pPr>
      <w:r>
        <w:rPr>
          <w:rFonts w:hint="eastAsia" w:ascii="宋体" w:hAnsi="宋体"/>
          <w:b/>
          <w:sz w:val="24"/>
        </w:rPr>
        <w:t>（8）城市防灾规划</w:t>
      </w:r>
    </w:p>
    <w:p w14:paraId="4BE452BE">
      <w:pPr>
        <w:tabs>
          <w:tab w:val="left" w:pos="0"/>
        </w:tabs>
        <w:spacing w:line="360" w:lineRule="auto"/>
        <w:ind w:firstLine="480" w:firstLineChars="200"/>
        <w:rPr>
          <w:rFonts w:ascii="宋体" w:hAnsi="宋体"/>
          <w:sz w:val="24"/>
          <w:szCs w:val="24"/>
        </w:rPr>
      </w:pPr>
      <w:r>
        <w:rPr>
          <w:rFonts w:hint="eastAsia" w:ascii="宋体" w:hAnsi="宋体"/>
          <w:sz w:val="24"/>
        </w:rPr>
        <w:t>城市防灾体系、城市主要灾害的防灾对策与防灾标准、生命线系统防灾，；</w:t>
      </w:r>
    </w:p>
    <w:p w14:paraId="1147136D">
      <w:pPr>
        <w:tabs>
          <w:tab w:val="left" w:pos="0"/>
        </w:tabs>
        <w:spacing w:line="360" w:lineRule="auto"/>
        <w:ind w:firstLine="482" w:firstLineChars="200"/>
        <w:rPr>
          <w:rFonts w:ascii="宋体" w:hAnsi="宋体"/>
          <w:b/>
          <w:sz w:val="24"/>
        </w:rPr>
      </w:pPr>
      <w:r>
        <w:rPr>
          <w:rFonts w:hint="eastAsia" w:ascii="宋体" w:hAnsi="宋体"/>
          <w:b/>
          <w:sz w:val="24"/>
        </w:rPr>
        <w:t>（9）城市工程管线综合规划</w:t>
      </w:r>
    </w:p>
    <w:p w14:paraId="6EC0EC40">
      <w:pPr>
        <w:tabs>
          <w:tab w:val="left" w:pos="0"/>
        </w:tabs>
        <w:spacing w:line="360" w:lineRule="auto"/>
        <w:ind w:firstLine="480" w:firstLineChars="200"/>
        <w:rPr>
          <w:rFonts w:ascii="宋体" w:hAnsi="宋体"/>
          <w:sz w:val="24"/>
        </w:rPr>
      </w:pPr>
      <w:r>
        <w:rPr>
          <w:rFonts w:hint="eastAsia" w:ascii="宋体" w:hAnsi="宋体"/>
          <w:sz w:val="24"/>
        </w:rPr>
        <w:t>城市工程管线综合规划技术规定。</w:t>
      </w:r>
    </w:p>
    <w:p w14:paraId="7A34412B">
      <w:pPr>
        <w:tabs>
          <w:tab w:val="left" w:pos="0"/>
        </w:tabs>
        <w:spacing w:line="360" w:lineRule="auto"/>
        <w:ind w:firstLine="482" w:firstLineChars="200"/>
        <w:rPr>
          <w:rFonts w:ascii="宋体" w:hAnsi="宋体"/>
          <w:b/>
          <w:sz w:val="24"/>
        </w:rPr>
      </w:pPr>
      <w:r>
        <w:rPr>
          <w:rFonts w:hint="eastAsia" w:ascii="宋体" w:hAnsi="宋体"/>
          <w:b/>
          <w:sz w:val="24"/>
        </w:rPr>
        <w:t>3、区域分析与区域规划部分</w:t>
      </w:r>
    </w:p>
    <w:p w14:paraId="41B4FA71">
      <w:pPr>
        <w:tabs>
          <w:tab w:val="left" w:pos="0"/>
        </w:tabs>
        <w:spacing w:line="360" w:lineRule="auto"/>
        <w:ind w:firstLine="482" w:firstLineChars="200"/>
        <w:rPr>
          <w:rFonts w:ascii="宋体" w:hAnsi="宋体"/>
          <w:b/>
          <w:sz w:val="24"/>
        </w:rPr>
      </w:pPr>
      <w:r>
        <w:rPr>
          <w:rFonts w:hint="eastAsia" w:ascii="宋体" w:hAnsi="宋体"/>
          <w:b/>
          <w:sz w:val="24"/>
        </w:rPr>
        <w:t>（1）绪论</w:t>
      </w:r>
    </w:p>
    <w:p w14:paraId="56F8A993">
      <w:pPr>
        <w:spacing w:line="360" w:lineRule="auto"/>
        <w:ind w:firstLine="573"/>
        <w:rPr>
          <w:rFonts w:ascii="Times New Roman" w:hAnsi="Times New Roman"/>
          <w:sz w:val="24"/>
          <w:szCs w:val="24"/>
        </w:rPr>
      </w:pPr>
      <w:r>
        <w:rPr>
          <w:rFonts w:hint="eastAsia" w:ascii="Times New Roman" w:hAnsi="Times New Roman"/>
          <w:sz w:val="24"/>
          <w:szCs w:val="24"/>
        </w:rPr>
        <w:t>掌握区域的概念和区域划分的方法，了解区域规划的发展过程及掌握区域分析的内容和方法。</w:t>
      </w:r>
    </w:p>
    <w:p w14:paraId="1C8E5528">
      <w:pPr>
        <w:tabs>
          <w:tab w:val="left" w:pos="0"/>
        </w:tabs>
        <w:spacing w:line="360" w:lineRule="auto"/>
        <w:ind w:firstLine="482" w:firstLineChars="200"/>
        <w:rPr>
          <w:rFonts w:ascii="宋体" w:hAnsi="宋体"/>
          <w:b/>
          <w:sz w:val="24"/>
        </w:rPr>
      </w:pPr>
      <w:r>
        <w:rPr>
          <w:rFonts w:hint="eastAsia" w:ascii="宋体" w:hAnsi="宋体"/>
          <w:b/>
          <w:sz w:val="24"/>
        </w:rPr>
        <w:t>（2）区域发展的条件分析</w:t>
      </w:r>
    </w:p>
    <w:p w14:paraId="1B659076">
      <w:pPr>
        <w:spacing w:line="360" w:lineRule="auto"/>
        <w:ind w:firstLine="573"/>
        <w:rPr>
          <w:rFonts w:ascii="Times New Roman" w:hAnsi="Times New Roman"/>
          <w:sz w:val="24"/>
          <w:szCs w:val="24"/>
        </w:rPr>
      </w:pPr>
      <w:r>
        <w:rPr>
          <w:rFonts w:hint="eastAsia" w:ascii="Times New Roman" w:hAnsi="Times New Roman"/>
          <w:sz w:val="24"/>
          <w:szCs w:val="24"/>
        </w:rPr>
        <w:t>掌握自然资源的概念、分类和特性；掌握区域自然资源评价的方法；了解人口对区域发展的作用；掌握人口的数量结构、质量结构、人口增长；掌握技术条件对区域发展的影响。</w:t>
      </w:r>
    </w:p>
    <w:p w14:paraId="2263C9CC">
      <w:pPr>
        <w:tabs>
          <w:tab w:val="left" w:pos="0"/>
        </w:tabs>
        <w:spacing w:line="360" w:lineRule="auto"/>
        <w:ind w:firstLine="482" w:firstLineChars="200"/>
        <w:rPr>
          <w:rFonts w:ascii="宋体" w:hAnsi="宋体"/>
          <w:b/>
          <w:sz w:val="24"/>
        </w:rPr>
      </w:pPr>
      <w:r>
        <w:rPr>
          <w:rFonts w:hint="eastAsia" w:ascii="宋体" w:hAnsi="宋体"/>
          <w:b/>
          <w:sz w:val="24"/>
        </w:rPr>
        <w:t>（3）区域经济分析</w:t>
      </w:r>
    </w:p>
    <w:p w14:paraId="69416329">
      <w:pPr>
        <w:spacing w:line="360" w:lineRule="auto"/>
        <w:rPr>
          <w:rFonts w:ascii="Times New Roman" w:hAnsi="Times New Roman"/>
          <w:sz w:val="24"/>
          <w:szCs w:val="24"/>
        </w:rPr>
      </w:pPr>
      <w:r>
        <w:rPr>
          <w:rFonts w:hint="eastAsia" w:ascii="Times New Roman" w:hAnsi="Times New Roman"/>
          <w:sz w:val="24"/>
          <w:szCs w:val="24"/>
        </w:rPr>
        <w:t xml:space="preserve">     了解区域发展水平测度的方法；掌握罗斯托的经济成长阶段论；了解我国学者关于经济发展阶段的划分；掌握产业结构的概念、产业结构的划分标准；掌握影响产业结构的因素、产业合理化的条件、区域产业结构演化的趋势；掌握空间结构的概念、空间结构的物质内容；掌握经济空间转移核扩散的原因、方式及其影响机制；掌握增长极的概念。</w:t>
      </w:r>
    </w:p>
    <w:p w14:paraId="0C8603C0">
      <w:pPr>
        <w:tabs>
          <w:tab w:val="left" w:pos="0"/>
        </w:tabs>
        <w:spacing w:line="360" w:lineRule="auto"/>
        <w:ind w:firstLine="482" w:firstLineChars="200"/>
        <w:rPr>
          <w:rFonts w:ascii="宋体" w:hAnsi="宋体"/>
          <w:b/>
          <w:sz w:val="24"/>
        </w:rPr>
      </w:pPr>
      <w:r>
        <w:rPr>
          <w:rFonts w:hint="eastAsia" w:ascii="宋体" w:hAnsi="宋体"/>
          <w:b/>
          <w:sz w:val="24"/>
        </w:rPr>
        <w:t>（4）区域发展分析</w:t>
      </w:r>
    </w:p>
    <w:p w14:paraId="0C4A86CA">
      <w:pPr>
        <w:spacing w:line="360" w:lineRule="auto"/>
        <w:ind w:firstLine="480"/>
        <w:rPr>
          <w:rFonts w:ascii="Times New Roman" w:hAnsi="Times New Roman"/>
          <w:sz w:val="24"/>
          <w:szCs w:val="24"/>
        </w:rPr>
      </w:pPr>
      <w:r>
        <w:rPr>
          <w:rFonts w:hint="eastAsia" w:ascii="Times New Roman" w:hAnsi="Times New Roman"/>
          <w:sz w:val="24"/>
          <w:szCs w:val="24"/>
        </w:rPr>
        <w:t>了解劳动地域分工理论的几种经典的理论模式；掌握主导产业的概念。</w:t>
      </w:r>
    </w:p>
    <w:p w14:paraId="2221A30A">
      <w:pPr>
        <w:tabs>
          <w:tab w:val="left" w:pos="0"/>
        </w:tabs>
        <w:spacing w:line="360" w:lineRule="auto"/>
        <w:ind w:firstLine="482" w:firstLineChars="200"/>
        <w:rPr>
          <w:rFonts w:ascii="宋体" w:hAnsi="宋体"/>
          <w:b/>
          <w:sz w:val="24"/>
        </w:rPr>
      </w:pPr>
      <w:r>
        <w:rPr>
          <w:rFonts w:hint="eastAsia" w:ascii="宋体" w:hAnsi="宋体"/>
          <w:b/>
          <w:sz w:val="24"/>
        </w:rPr>
        <w:t>（5）区域规划及其发展</w:t>
      </w:r>
    </w:p>
    <w:p w14:paraId="7F787E30">
      <w:pPr>
        <w:spacing w:line="360" w:lineRule="auto"/>
        <w:ind w:firstLine="480"/>
        <w:rPr>
          <w:rFonts w:ascii="Times New Roman" w:hAnsi="Times New Roman"/>
          <w:sz w:val="24"/>
          <w:szCs w:val="24"/>
        </w:rPr>
      </w:pPr>
      <w:r>
        <w:rPr>
          <w:rFonts w:hint="eastAsia" w:ascii="Times New Roman" w:hAnsi="Times New Roman"/>
          <w:sz w:val="24"/>
          <w:szCs w:val="24"/>
        </w:rPr>
        <w:t>掌握区域规划的概念、区域规划的特点；掌握区域规划的内容；掌握区域规划的类型；了解区域规划的方法和程序。</w:t>
      </w:r>
    </w:p>
    <w:p w14:paraId="4C8DE32F">
      <w:pPr>
        <w:tabs>
          <w:tab w:val="left" w:pos="0"/>
        </w:tabs>
        <w:spacing w:line="360" w:lineRule="auto"/>
        <w:ind w:firstLine="482" w:firstLineChars="200"/>
        <w:rPr>
          <w:rFonts w:ascii="宋体" w:hAnsi="宋体"/>
          <w:b/>
          <w:sz w:val="24"/>
        </w:rPr>
      </w:pPr>
      <w:r>
        <w:rPr>
          <w:rFonts w:hint="eastAsia" w:ascii="宋体" w:hAnsi="宋体"/>
          <w:b/>
          <w:sz w:val="24"/>
        </w:rPr>
        <w:t>（6）区域发展战略</w:t>
      </w:r>
    </w:p>
    <w:p w14:paraId="7A5163B4">
      <w:pPr>
        <w:spacing w:line="360" w:lineRule="auto"/>
        <w:ind w:firstLine="480"/>
        <w:rPr>
          <w:rFonts w:ascii="Times New Roman" w:hAnsi="Times New Roman"/>
          <w:sz w:val="24"/>
          <w:szCs w:val="24"/>
        </w:rPr>
      </w:pPr>
      <w:r>
        <w:rPr>
          <w:rFonts w:hint="eastAsia" w:ascii="Times New Roman" w:hAnsi="Times New Roman"/>
          <w:sz w:val="24"/>
          <w:szCs w:val="24"/>
        </w:rPr>
        <w:t xml:space="preserve">    掌握区域发展战略的主要内容；掌握战略抉择的影响因素；掌握经济发展战略的理论模式；掌握空间发展的战略模式。</w:t>
      </w:r>
    </w:p>
    <w:p w14:paraId="1F6AE43B">
      <w:pPr>
        <w:tabs>
          <w:tab w:val="left" w:pos="0"/>
        </w:tabs>
        <w:spacing w:line="360" w:lineRule="auto"/>
        <w:ind w:firstLine="482" w:firstLineChars="200"/>
        <w:rPr>
          <w:rFonts w:ascii="宋体" w:hAnsi="宋体"/>
          <w:b/>
          <w:sz w:val="24"/>
        </w:rPr>
      </w:pPr>
      <w:r>
        <w:rPr>
          <w:rFonts w:hint="eastAsia" w:ascii="宋体" w:hAnsi="宋体"/>
          <w:b/>
          <w:sz w:val="24"/>
        </w:rPr>
        <w:t>（7）区域经济空间结构理论</w:t>
      </w:r>
    </w:p>
    <w:p w14:paraId="62C27E61">
      <w:pPr>
        <w:spacing w:line="360" w:lineRule="auto"/>
        <w:ind w:firstLine="480"/>
        <w:rPr>
          <w:rFonts w:ascii="Times New Roman" w:hAnsi="Times New Roman"/>
          <w:sz w:val="24"/>
          <w:szCs w:val="24"/>
        </w:rPr>
      </w:pPr>
      <w:r>
        <w:rPr>
          <w:rFonts w:hint="eastAsia" w:ascii="Times New Roman" w:hAnsi="Times New Roman"/>
          <w:sz w:val="24"/>
          <w:szCs w:val="24"/>
        </w:rPr>
        <w:t>掌握增长极理论的主要思想及其应用；掌握核心—边缘理论、空间动态演化过程及其应用；掌握点—轴渐进扩散理论、扩散理论的核心、点轴开发理论模式、及其应用；掌握圈层结构理论、特征及其应用。</w:t>
      </w:r>
    </w:p>
    <w:p w14:paraId="5A772C00">
      <w:pPr>
        <w:tabs>
          <w:tab w:val="left" w:pos="0"/>
        </w:tabs>
        <w:spacing w:line="360" w:lineRule="auto"/>
        <w:ind w:firstLine="482" w:firstLineChars="200"/>
        <w:rPr>
          <w:rFonts w:ascii="宋体" w:hAnsi="宋体"/>
          <w:b/>
          <w:sz w:val="24"/>
        </w:rPr>
      </w:pPr>
      <w:r>
        <w:rPr>
          <w:rFonts w:hint="eastAsia" w:ascii="宋体" w:hAnsi="宋体"/>
          <w:b/>
          <w:sz w:val="24"/>
        </w:rPr>
        <w:t>（8）区域土地利用与保护</w:t>
      </w:r>
    </w:p>
    <w:p w14:paraId="28DFD0E5">
      <w:pPr>
        <w:spacing w:line="360" w:lineRule="auto"/>
        <w:ind w:firstLine="480"/>
        <w:rPr>
          <w:rFonts w:ascii="Times New Roman" w:hAnsi="Times New Roman"/>
          <w:sz w:val="24"/>
          <w:szCs w:val="24"/>
        </w:rPr>
      </w:pPr>
      <w:r>
        <w:rPr>
          <w:rFonts w:hint="eastAsia" w:ascii="Times New Roman" w:hAnsi="Times New Roman"/>
          <w:sz w:val="24"/>
          <w:szCs w:val="24"/>
        </w:rPr>
        <w:t>掌握土地、土地利用的概念；了解土地类型与土地利用分区；了解土地保护的相关知识。</w:t>
      </w:r>
    </w:p>
    <w:p w14:paraId="2D5DB350">
      <w:pPr>
        <w:tabs>
          <w:tab w:val="left" w:pos="0"/>
        </w:tabs>
        <w:spacing w:line="360" w:lineRule="auto"/>
        <w:ind w:firstLine="482" w:firstLineChars="200"/>
        <w:rPr>
          <w:rFonts w:ascii="宋体" w:hAnsi="宋体"/>
          <w:b/>
          <w:sz w:val="24"/>
        </w:rPr>
      </w:pPr>
      <w:r>
        <w:rPr>
          <w:rFonts w:hint="eastAsia" w:ascii="宋体" w:hAnsi="宋体"/>
          <w:b/>
          <w:sz w:val="24"/>
        </w:rPr>
        <w:t>（9）区域产业规划布局</w:t>
      </w:r>
    </w:p>
    <w:p w14:paraId="7EB4E0E5">
      <w:pPr>
        <w:spacing w:line="360" w:lineRule="auto"/>
        <w:ind w:firstLine="480"/>
        <w:rPr>
          <w:rFonts w:ascii="Times New Roman" w:hAnsi="Times New Roman"/>
          <w:sz w:val="24"/>
          <w:szCs w:val="24"/>
        </w:rPr>
      </w:pPr>
      <w:r>
        <w:rPr>
          <w:rFonts w:hint="eastAsia" w:ascii="Times New Roman" w:hAnsi="Times New Roman"/>
          <w:sz w:val="24"/>
          <w:szCs w:val="24"/>
        </w:rPr>
        <w:t>掌握产业的分类及其区域产业结构的演变规律、不同阶段产业结构特性；掌握第一、第二、第三次产业结构布局。</w:t>
      </w:r>
    </w:p>
    <w:p w14:paraId="7C24B36A">
      <w:pPr>
        <w:tabs>
          <w:tab w:val="left" w:pos="0"/>
        </w:tabs>
        <w:spacing w:line="360" w:lineRule="auto"/>
        <w:ind w:firstLine="482" w:firstLineChars="200"/>
        <w:rPr>
          <w:rFonts w:ascii="宋体" w:hAnsi="宋体"/>
          <w:b/>
          <w:sz w:val="24"/>
        </w:rPr>
      </w:pPr>
      <w:r>
        <w:rPr>
          <w:rFonts w:hint="eastAsia" w:ascii="宋体" w:hAnsi="宋体"/>
          <w:b/>
          <w:sz w:val="24"/>
        </w:rPr>
        <w:t>（10）区域基础设施规划</w:t>
      </w:r>
    </w:p>
    <w:p w14:paraId="2703DE06">
      <w:pPr>
        <w:tabs>
          <w:tab w:val="left" w:pos="960"/>
        </w:tabs>
        <w:spacing w:line="360" w:lineRule="auto"/>
        <w:ind w:firstLine="480" w:firstLineChars="200"/>
        <w:rPr>
          <w:rFonts w:ascii="黑体" w:hAnsi="Times New Roman" w:eastAsia="黑体"/>
          <w:sz w:val="24"/>
          <w:szCs w:val="24"/>
        </w:rPr>
      </w:pPr>
      <w:r>
        <w:rPr>
          <w:rFonts w:hint="eastAsia" w:ascii="Times New Roman" w:hAnsi="Times New Roman"/>
          <w:sz w:val="24"/>
          <w:szCs w:val="24"/>
        </w:rPr>
        <w:t>了解基础设施的含义和分类；了解主要设施的布局。</w:t>
      </w:r>
    </w:p>
    <w:p w14:paraId="5A69510A">
      <w:pPr>
        <w:tabs>
          <w:tab w:val="left" w:pos="0"/>
        </w:tabs>
        <w:spacing w:line="360" w:lineRule="auto"/>
        <w:ind w:firstLine="482" w:firstLineChars="200"/>
        <w:rPr>
          <w:rFonts w:ascii="宋体" w:hAnsi="宋体"/>
          <w:b/>
          <w:sz w:val="24"/>
        </w:rPr>
      </w:pPr>
      <w:r>
        <w:rPr>
          <w:rFonts w:hint="eastAsia" w:ascii="宋体" w:hAnsi="宋体"/>
          <w:b/>
          <w:sz w:val="24"/>
        </w:rPr>
        <w:t>（11）区域城镇体系规划</w:t>
      </w:r>
    </w:p>
    <w:p w14:paraId="1556C3B4">
      <w:pPr>
        <w:tabs>
          <w:tab w:val="left" w:pos="960"/>
        </w:tabs>
        <w:spacing w:line="360" w:lineRule="auto"/>
        <w:ind w:firstLine="480" w:firstLineChars="200"/>
        <w:rPr>
          <w:rFonts w:ascii="Times New Roman" w:hAnsi="Times New Roman"/>
          <w:sz w:val="24"/>
          <w:szCs w:val="24"/>
        </w:rPr>
      </w:pPr>
      <w:r>
        <w:rPr>
          <w:rFonts w:hint="eastAsia" w:ascii="Times New Roman" w:hAnsi="Times New Roman"/>
          <w:sz w:val="24"/>
          <w:szCs w:val="24"/>
        </w:rPr>
        <w:t>掌握城镇体系的概念、特征、发育阶段、类型及其理论研究进展；掌握城镇体系规划的意义、任务和研究内容；掌握城镇体系规划编制程序和工作方法；掌握城镇发展区域条件分析评价的主要内容和方法；掌握城镇发展战略与人口城镇化水平预测；掌握城镇体系规划：职能、规模、空间、结构的内容和方法；掌握重点地区和主要城市的发展战略规划。</w:t>
      </w:r>
    </w:p>
    <w:p w14:paraId="3C9E866A">
      <w:pPr>
        <w:tabs>
          <w:tab w:val="left" w:pos="0"/>
        </w:tabs>
        <w:spacing w:line="360" w:lineRule="auto"/>
        <w:ind w:firstLine="482" w:firstLineChars="200"/>
        <w:rPr>
          <w:rFonts w:ascii="宋体" w:hAnsi="宋体"/>
          <w:b/>
          <w:sz w:val="24"/>
        </w:rPr>
      </w:pPr>
      <w:r>
        <w:rPr>
          <w:rFonts w:hint="eastAsia" w:ascii="宋体" w:hAnsi="宋体"/>
          <w:b/>
          <w:sz w:val="24"/>
        </w:rPr>
        <w:t>（12）区域环境规划</w:t>
      </w:r>
    </w:p>
    <w:p w14:paraId="289768ED">
      <w:pPr>
        <w:tabs>
          <w:tab w:val="left" w:pos="960"/>
        </w:tabs>
        <w:spacing w:line="360" w:lineRule="auto"/>
        <w:ind w:firstLine="480" w:firstLineChars="200"/>
        <w:rPr>
          <w:rFonts w:ascii="Times New Roman" w:hAnsi="Times New Roman"/>
          <w:sz w:val="24"/>
          <w:szCs w:val="24"/>
        </w:rPr>
      </w:pPr>
      <w:r>
        <w:rPr>
          <w:rFonts w:hint="eastAsia" w:ascii="Times New Roman" w:hAnsi="Times New Roman"/>
          <w:sz w:val="24"/>
          <w:szCs w:val="24"/>
        </w:rPr>
        <w:t>了解区域环境的主要方法和程序；掌握区域环境规划的主要内容。</w:t>
      </w:r>
    </w:p>
    <w:p w14:paraId="53A10C76">
      <w:pPr>
        <w:spacing w:line="300" w:lineRule="auto"/>
        <w:rPr>
          <w:rFonts w:ascii="黑体" w:hAnsi="黑体" w:eastAsia="黑体"/>
          <w:b/>
          <w:sz w:val="24"/>
          <w:szCs w:val="24"/>
        </w:rPr>
      </w:pPr>
      <w:r>
        <w:rPr>
          <w:rFonts w:ascii="黑体" w:hAnsi="黑体" w:eastAsia="黑体"/>
          <w:b/>
          <w:sz w:val="24"/>
          <w:szCs w:val="24"/>
        </w:rPr>
        <w:t>二</w:t>
      </w:r>
      <w:r>
        <w:rPr>
          <w:rFonts w:hint="eastAsia" w:ascii="黑体" w:hAnsi="黑体" w:eastAsia="黑体"/>
          <w:b/>
          <w:sz w:val="24"/>
          <w:szCs w:val="24"/>
        </w:rPr>
        <w:t>、参考书目</w:t>
      </w:r>
    </w:p>
    <w:p w14:paraId="6467E5D4">
      <w:pPr>
        <w:tabs>
          <w:tab w:val="left" w:pos="0"/>
        </w:tabs>
        <w:spacing w:line="360" w:lineRule="auto"/>
        <w:ind w:firstLine="240" w:firstLineChars="100"/>
        <w:rPr>
          <w:rFonts w:ascii="宋体" w:hAnsi="宋体"/>
          <w:sz w:val="24"/>
        </w:rPr>
      </w:pPr>
      <w:r>
        <w:rPr>
          <w:rFonts w:hint="eastAsia" w:ascii="宋体" w:hAnsi="宋体"/>
          <w:sz w:val="24"/>
        </w:rPr>
        <w:t>（1）徐循初</w:t>
      </w:r>
      <w:r>
        <w:rPr>
          <w:rFonts w:ascii="宋体" w:hAnsi="宋体"/>
          <w:sz w:val="24"/>
        </w:rPr>
        <w:t>.</w:t>
      </w:r>
      <w:r>
        <w:rPr>
          <w:rFonts w:hint="eastAsia" w:ascii="宋体" w:hAnsi="宋体"/>
          <w:sz w:val="24"/>
        </w:rPr>
        <w:t>城市道路与交通规划（上、下册）</w:t>
      </w:r>
      <w:r>
        <w:rPr>
          <w:rFonts w:ascii="宋体" w:hAnsi="宋体"/>
          <w:sz w:val="24"/>
        </w:rPr>
        <w:t xml:space="preserve">[M]. </w:t>
      </w:r>
      <w:r>
        <w:rPr>
          <w:rFonts w:hint="eastAsia" w:ascii="宋体" w:hAnsi="宋体"/>
          <w:sz w:val="24"/>
        </w:rPr>
        <w:t>北京：中国建筑工业出版社，</w:t>
      </w:r>
      <w:r>
        <w:rPr>
          <w:rFonts w:ascii="宋体" w:hAnsi="宋体"/>
          <w:sz w:val="24"/>
        </w:rPr>
        <w:t>2005.</w:t>
      </w:r>
    </w:p>
    <w:p w14:paraId="00E8E37D">
      <w:pPr>
        <w:tabs>
          <w:tab w:val="left" w:pos="0"/>
        </w:tabs>
        <w:spacing w:line="360" w:lineRule="auto"/>
        <w:ind w:firstLine="240" w:firstLineChars="100"/>
        <w:rPr>
          <w:rFonts w:ascii="宋体" w:hAnsi="宋体"/>
          <w:sz w:val="24"/>
        </w:rPr>
      </w:pPr>
      <w:r>
        <w:rPr>
          <w:rFonts w:hint="eastAsia" w:ascii="宋体" w:hAnsi="宋体"/>
          <w:sz w:val="24"/>
        </w:rPr>
        <w:t>（2）文国玮</w:t>
      </w:r>
      <w:r>
        <w:rPr>
          <w:rFonts w:ascii="宋体" w:hAnsi="宋体"/>
          <w:sz w:val="24"/>
        </w:rPr>
        <w:t>.</w:t>
      </w:r>
      <w:r>
        <w:rPr>
          <w:rFonts w:hint="eastAsia" w:ascii="宋体" w:hAnsi="宋体"/>
          <w:sz w:val="24"/>
        </w:rPr>
        <w:t>城市交通与道路系统规划（新版）</w:t>
      </w:r>
      <w:r>
        <w:rPr>
          <w:rFonts w:ascii="宋体" w:hAnsi="宋体"/>
          <w:sz w:val="24"/>
        </w:rPr>
        <w:t xml:space="preserve">[M]. </w:t>
      </w:r>
      <w:r>
        <w:rPr>
          <w:rFonts w:hint="eastAsia" w:ascii="宋体" w:hAnsi="宋体"/>
          <w:sz w:val="24"/>
        </w:rPr>
        <w:t>北京：清华大学出版社，</w:t>
      </w:r>
      <w:r>
        <w:rPr>
          <w:rFonts w:ascii="宋体" w:hAnsi="宋体"/>
          <w:sz w:val="24"/>
        </w:rPr>
        <w:t>2007.</w:t>
      </w:r>
    </w:p>
    <w:p w14:paraId="016BF45A">
      <w:pPr>
        <w:tabs>
          <w:tab w:val="left" w:pos="0"/>
        </w:tabs>
        <w:spacing w:line="360" w:lineRule="auto"/>
        <w:ind w:firstLine="240" w:firstLineChars="100"/>
        <w:rPr>
          <w:rFonts w:ascii="宋体" w:hAnsi="宋体"/>
          <w:sz w:val="24"/>
        </w:rPr>
      </w:pPr>
      <w:r>
        <w:rPr>
          <w:rFonts w:hint="eastAsia" w:ascii="宋体" w:hAnsi="宋体"/>
          <w:sz w:val="24"/>
        </w:rPr>
        <w:t>（3）戴慎志</w:t>
      </w:r>
      <w:r>
        <w:rPr>
          <w:rFonts w:ascii="宋体" w:hAnsi="宋体"/>
          <w:sz w:val="24"/>
        </w:rPr>
        <w:t>.</w:t>
      </w:r>
      <w:r>
        <w:rPr>
          <w:rFonts w:hint="eastAsia" w:ascii="宋体" w:hAnsi="宋体"/>
          <w:sz w:val="24"/>
        </w:rPr>
        <w:t>城市工程系统规划（第二版）［</w:t>
      </w:r>
      <w:r>
        <w:rPr>
          <w:rFonts w:ascii="宋体" w:hAnsi="宋体"/>
          <w:sz w:val="24"/>
        </w:rPr>
        <w:t>M</w:t>
      </w:r>
      <w:r>
        <w:rPr>
          <w:rFonts w:hint="eastAsia" w:ascii="宋体" w:hAnsi="宋体"/>
          <w:sz w:val="24"/>
        </w:rPr>
        <w:t>］</w:t>
      </w:r>
      <w:r>
        <w:rPr>
          <w:rFonts w:ascii="宋体" w:hAnsi="宋体"/>
          <w:sz w:val="24"/>
        </w:rPr>
        <w:t>.</w:t>
      </w:r>
      <w:r>
        <w:rPr>
          <w:rFonts w:hint="eastAsia" w:ascii="宋体" w:hAnsi="宋体"/>
          <w:sz w:val="24"/>
        </w:rPr>
        <w:t>北京：中国建筑工程出版社，</w:t>
      </w:r>
      <w:r>
        <w:rPr>
          <w:rFonts w:ascii="宋体" w:hAnsi="宋体"/>
          <w:sz w:val="24"/>
        </w:rPr>
        <w:t>2011.</w:t>
      </w:r>
    </w:p>
    <w:p w14:paraId="2589CE2E">
      <w:pPr>
        <w:tabs>
          <w:tab w:val="left" w:pos="0"/>
        </w:tabs>
        <w:spacing w:line="360" w:lineRule="auto"/>
        <w:ind w:firstLine="240" w:firstLineChars="100"/>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崔功豪，魏清泉，刘科伟.区域分析与区域规划（第二版）［M］.北京：高等教育出版社，2006.</w:t>
      </w:r>
    </w:p>
    <w:p w14:paraId="32B78381">
      <w:pPr>
        <w:tabs>
          <w:tab w:val="left" w:pos="0"/>
        </w:tabs>
        <w:spacing w:line="360" w:lineRule="auto"/>
        <w:ind w:firstLine="240" w:firstLineChars="100"/>
        <w:rPr>
          <w:rFonts w:ascii="宋体" w:hAnsi="宋体"/>
          <w:sz w:val="24"/>
        </w:rPr>
      </w:pPr>
      <w:r>
        <w:rPr>
          <w:rFonts w:hint="eastAsia" w:ascii="宋体" w:hAnsi="宋体"/>
          <w:sz w:val="24"/>
        </w:rPr>
        <w:t>（5）其它有关的教材、参考书、资料集、网站以及常用规范等。</w:t>
      </w:r>
    </w:p>
    <w:p w14:paraId="453CAD50"/>
    <w:p w14:paraId="43D1B628">
      <w:pPr>
        <w:spacing w:line="300" w:lineRule="auto"/>
        <w:rPr>
          <w:rFonts w:ascii="黑体" w:hAnsi="黑体" w:eastAsia="黑体"/>
          <w:b/>
          <w:sz w:val="24"/>
          <w:szCs w:val="24"/>
        </w:rPr>
      </w:pPr>
      <w:r>
        <w:rPr>
          <w:rFonts w:hint="eastAsia" w:ascii="黑体" w:hAnsi="黑体" w:eastAsia="黑体"/>
          <w:b/>
          <w:sz w:val="24"/>
          <w:szCs w:val="24"/>
        </w:rPr>
        <w:t>三、注意事项</w:t>
      </w:r>
    </w:p>
    <w:p w14:paraId="5F4607D4">
      <w:pPr>
        <w:tabs>
          <w:tab w:val="left" w:pos="0"/>
        </w:tabs>
        <w:spacing w:before="156" w:beforeLines="50" w:after="156" w:afterLines="50" w:line="360" w:lineRule="auto"/>
        <w:ind w:firstLine="482" w:firstLineChars="200"/>
        <w:outlineLvl w:val="0"/>
        <w:rPr>
          <w:rFonts w:ascii="宋体"/>
          <w:b/>
          <w:bCs/>
          <w:kern w:val="44"/>
          <w:sz w:val="24"/>
        </w:rPr>
      </w:pPr>
      <w:r>
        <w:rPr>
          <w:rFonts w:hint="eastAsia" w:ascii="宋体" w:hAnsi="宋体"/>
          <w:b/>
          <w:bCs/>
          <w:kern w:val="44"/>
          <w:sz w:val="24"/>
        </w:rPr>
        <w:t>1适用专业：城乡规划学（学术型硕士）、城乡规划（专业型硕士）</w:t>
      </w:r>
    </w:p>
    <w:p w14:paraId="1CA72E0E">
      <w:pPr>
        <w:tabs>
          <w:tab w:val="left" w:pos="0"/>
        </w:tabs>
        <w:spacing w:before="156" w:beforeLines="50" w:after="156" w:afterLines="50" w:line="360" w:lineRule="auto"/>
        <w:ind w:firstLine="482" w:firstLineChars="200"/>
        <w:rPr>
          <w:rFonts w:ascii="宋体"/>
          <w:b/>
          <w:bCs/>
          <w:kern w:val="44"/>
          <w:sz w:val="24"/>
        </w:rPr>
      </w:pPr>
      <w:r>
        <w:rPr>
          <w:rFonts w:hint="eastAsia" w:ascii="宋体" w:hAnsi="宋体"/>
          <w:b/>
          <w:bCs/>
          <w:kern w:val="44"/>
          <w:sz w:val="24"/>
        </w:rPr>
        <w:t>2</w:t>
      </w:r>
      <w:r>
        <w:rPr>
          <w:rFonts w:ascii="宋体" w:hAnsi="宋体"/>
          <w:b/>
          <w:bCs/>
          <w:kern w:val="44"/>
          <w:sz w:val="24"/>
        </w:rPr>
        <w:t xml:space="preserve"> </w:t>
      </w:r>
      <w:r>
        <w:rPr>
          <w:rFonts w:hint="eastAsia" w:ascii="宋体" w:hAnsi="宋体"/>
          <w:b/>
          <w:bCs/>
          <w:kern w:val="44"/>
          <w:sz w:val="24"/>
        </w:rPr>
        <w:t>命题原则</w:t>
      </w:r>
    </w:p>
    <w:p w14:paraId="549E80FD">
      <w:pPr>
        <w:tabs>
          <w:tab w:val="left" w:pos="0"/>
        </w:tabs>
        <w:spacing w:before="156" w:beforeLines="50" w:after="156" w:afterLines="50" w:line="360" w:lineRule="auto"/>
        <w:ind w:firstLine="470" w:firstLineChars="196"/>
        <w:rPr>
          <w:rFonts w:ascii="宋体"/>
          <w:sz w:val="24"/>
        </w:rPr>
      </w:pPr>
      <w:r>
        <w:rPr>
          <w:rFonts w:hint="eastAsia" w:ascii="宋体" w:hAnsi="宋体"/>
          <w:sz w:val="24"/>
        </w:rPr>
        <w:t>试题内容包括城市交通、市政工程和区域分析与区域规划三部分。考试内容测试考生对城市交通、市政工程和区域分析与区域规划的基础理论知识和基本技能的掌握程度，并在此基础上考查运用所学理论分析解决城市交通规划、城市市政设施规划、区域分析与区域规划的综合能力。</w:t>
      </w:r>
    </w:p>
    <w:p w14:paraId="5FC742B3">
      <w:pPr>
        <w:tabs>
          <w:tab w:val="left" w:pos="0"/>
        </w:tabs>
        <w:spacing w:before="156" w:beforeLines="50" w:after="156" w:afterLines="50" w:line="360" w:lineRule="auto"/>
        <w:ind w:firstLine="482" w:firstLineChars="200"/>
        <w:rPr>
          <w:rFonts w:ascii="宋体"/>
          <w:b/>
          <w:bCs/>
          <w:kern w:val="44"/>
          <w:sz w:val="24"/>
        </w:rPr>
      </w:pPr>
      <w:r>
        <w:rPr>
          <w:rFonts w:hint="eastAsia" w:ascii="宋体" w:hAnsi="宋体"/>
          <w:b/>
          <w:bCs/>
          <w:kern w:val="44"/>
          <w:sz w:val="24"/>
        </w:rPr>
        <w:t>3</w:t>
      </w:r>
      <w:r>
        <w:rPr>
          <w:rFonts w:ascii="宋体" w:hAnsi="宋体"/>
          <w:b/>
          <w:bCs/>
          <w:kern w:val="44"/>
          <w:sz w:val="24"/>
        </w:rPr>
        <w:t xml:space="preserve"> </w:t>
      </w:r>
      <w:r>
        <w:rPr>
          <w:rFonts w:hint="eastAsia" w:ascii="宋体" w:hAnsi="宋体"/>
          <w:b/>
          <w:bCs/>
          <w:kern w:val="44"/>
          <w:sz w:val="24"/>
        </w:rPr>
        <w:t>命题形式：闭卷，笔试</w:t>
      </w:r>
    </w:p>
    <w:p w14:paraId="7A56B03B">
      <w:pPr>
        <w:tabs>
          <w:tab w:val="left" w:pos="0"/>
        </w:tabs>
        <w:spacing w:before="156" w:beforeLines="50" w:after="156" w:afterLines="50" w:line="360" w:lineRule="auto"/>
        <w:ind w:firstLine="482" w:firstLineChars="200"/>
        <w:rPr>
          <w:rFonts w:ascii="宋体"/>
          <w:b/>
          <w:bCs/>
          <w:kern w:val="44"/>
          <w:sz w:val="24"/>
        </w:rPr>
      </w:pPr>
      <w:r>
        <w:rPr>
          <w:rFonts w:hint="eastAsia" w:ascii="宋体" w:hAnsi="宋体"/>
          <w:b/>
          <w:bCs/>
          <w:kern w:val="44"/>
          <w:sz w:val="24"/>
        </w:rPr>
        <w:t>4 命题单位：建筑城规学院</w:t>
      </w:r>
    </w:p>
    <w:p w14:paraId="6AB3B4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53385A27"/>
    <w:rsid w:val="002F62E2"/>
    <w:rsid w:val="003A7DCA"/>
    <w:rsid w:val="003F32FC"/>
    <w:rsid w:val="00437176"/>
    <w:rsid w:val="005738CA"/>
    <w:rsid w:val="00585CD4"/>
    <w:rsid w:val="005B5FCB"/>
    <w:rsid w:val="005D0796"/>
    <w:rsid w:val="007C646E"/>
    <w:rsid w:val="007E0D93"/>
    <w:rsid w:val="007E2201"/>
    <w:rsid w:val="0086282D"/>
    <w:rsid w:val="009D2577"/>
    <w:rsid w:val="00A24C6C"/>
    <w:rsid w:val="00A353B9"/>
    <w:rsid w:val="00A72CED"/>
    <w:rsid w:val="00B02193"/>
    <w:rsid w:val="00BB6CCF"/>
    <w:rsid w:val="00FD5A77"/>
    <w:rsid w:val="00FE2E11"/>
    <w:rsid w:val="1C2436C7"/>
    <w:rsid w:val="1DD6260B"/>
    <w:rsid w:val="25A24AFD"/>
    <w:rsid w:val="48AD5A9C"/>
    <w:rsid w:val="533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2210</Words>
  <Characters>2238</Characters>
  <Lines>16</Lines>
  <Paragraphs>4</Paragraphs>
  <TotalTime>38</TotalTime>
  <ScaleCrop>false</ScaleCrop>
  <LinksUpToDate>false</LinksUpToDate>
  <CharactersWithSpaces>2252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2021-09-03T02:50:00Z</dcterms:created>
  <dc:creator>子辰</dc:creator>
  <cp:lastModifiedBy>子辰</cp:lastModifiedBy>
  <dcterms:modified xsi:type="dcterms:W3CDTF">2024-09-27T09:20:08Z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4AE8712BC6B5436EB6DFD2F4815580F5_13</vt:lpwstr>
  </property>
</Properties>
</file>