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9428D">
      <w:pPr>
        <w:ind w:left="-525" w:leftChars="-250"/>
        <w:jc w:val="center"/>
        <w:rPr>
          <w:rFonts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25年硕士研究生入学考试初试科目大纲</w:t>
      </w: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7201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E10A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0D81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20FA8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4C1F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考试科目代码及名称</w:t>
            </w:r>
          </w:p>
        </w:tc>
      </w:tr>
      <w:tr w14:paraId="452B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45C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商学院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EC3E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095138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63F01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农业管理（专业学位）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D95E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342 农业知识综合四</w:t>
            </w:r>
          </w:p>
        </w:tc>
      </w:tr>
      <w:tr w14:paraId="03D0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75E4F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52369844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4118643E">
            <w:pPr>
              <w:wordWrap w:val="0"/>
              <w:spacing w:line="288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7E152">
            <w:pPr>
              <w:snapToGrid w:val="0"/>
              <w:ind w:firstLine="120" w:firstLineChars="50"/>
              <w:jc w:val="left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（一）农村社会学部分</w:t>
            </w:r>
          </w:p>
          <w:p w14:paraId="1742C660">
            <w:pPr>
              <w:pStyle w:val="5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农村社会学的概念、产生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4"/>
              </w:rPr>
              <w:t>与发展、研究对象；当前农村社会学研究的基本方法与实际运用。</w:t>
            </w:r>
          </w:p>
          <w:p w14:paraId="2AFC4391">
            <w:pPr>
              <w:pStyle w:val="5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农民的地位与社会属性；农民的社会化；三农问题的基本特点、发展现状与政策演进；三农问题的战略意义及其影响因素。 </w:t>
            </w:r>
          </w:p>
          <w:p w14:paraId="7044F317">
            <w:pPr>
              <w:pStyle w:val="5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中国农业的发展现状；现代农业的基本含义和特点；农业现代化趋势；发展现代农业的意义及其政策措施。</w:t>
            </w:r>
          </w:p>
          <w:p w14:paraId="313A8FCE">
            <w:pPr>
              <w:pStyle w:val="5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村落与</w:t>
            </w:r>
            <w:r>
              <w:rPr>
                <w:rFonts w:hint="eastAsia" w:ascii="华文仿宋" w:hAnsi="华文仿宋" w:eastAsia="华文仿宋"/>
                <w:sz w:val="24"/>
              </w:rPr>
              <w:t>农村社区的概念、内涵与特征；农村社区的构成要素及其发展模式；</w:t>
            </w:r>
            <w:r>
              <w:rPr>
                <w:rFonts w:ascii="华文仿宋" w:hAnsi="华文仿宋" w:eastAsia="华文仿宋"/>
                <w:sz w:val="24"/>
              </w:rPr>
              <w:t>农村社区权力结构的内涵</w:t>
            </w:r>
            <w:r>
              <w:rPr>
                <w:rFonts w:hint="eastAsia" w:ascii="华文仿宋" w:hAnsi="华文仿宋" w:eastAsia="华文仿宋"/>
                <w:sz w:val="24"/>
              </w:rPr>
              <w:t>；</w:t>
            </w:r>
            <w:r>
              <w:rPr>
                <w:rFonts w:ascii="华文仿宋" w:hAnsi="华文仿宋" w:eastAsia="华文仿宋"/>
                <w:sz w:val="24"/>
              </w:rPr>
              <w:t>农村社区权力的类型</w:t>
            </w:r>
            <w:r>
              <w:rPr>
                <w:rFonts w:hint="eastAsia" w:ascii="华文仿宋" w:hAnsi="华文仿宋" w:eastAsia="华文仿宋"/>
                <w:sz w:val="24"/>
              </w:rPr>
              <w:t>。</w:t>
            </w:r>
          </w:p>
          <w:p w14:paraId="37BE759A">
            <w:pPr>
              <w:pStyle w:val="5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组织的概念、内涵、特点与类型；中国农村政治组织的发展历程及其现状；农民专业合作经济组织的内涵、特征与功能；农民专业合作经济组织的发展；村民自治组织的定义、内涵和作用。</w:t>
            </w:r>
          </w:p>
          <w:p w14:paraId="3B2AEEFE">
            <w:pPr>
              <w:pStyle w:val="5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文化的概念与内涵；农村传统文化的特点及其功能；农村文化发展中存在的问题及其解决对策；农村居民生活方式的主要特征及影响因素；农村习俗的特点及其影响因素。</w:t>
            </w:r>
          </w:p>
          <w:p w14:paraId="02A5D199">
            <w:pPr>
              <w:pStyle w:val="5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农村社会分层的概念内涵；社会分层的划分标准和测度方法；社会流动的概念与内涵；农村社会分层和农村社会流动的原因；目前农村社会分层与流动中的问题与出路等。</w:t>
            </w:r>
          </w:p>
          <w:p w14:paraId="2493A241">
            <w:pPr>
              <w:pStyle w:val="5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农村社会治理的含义；农村社会治理的主体、手段及目标；农村社会治理的内生基础与内在机制；</w:t>
            </w:r>
            <w:r>
              <w:rPr>
                <w:rFonts w:ascii="华文仿宋" w:hAnsi="华文仿宋" w:eastAsia="华文仿宋"/>
                <w:sz w:val="24"/>
              </w:rPr>
              <w:t>农村社会治理的基本结构要素</w:t>
            </w:r>
            <w:r>
              <w:rPr>
                <w:rFonts w:hint="eastAsia" w:ascii="华文仿宋" w:hAnsi="华文仿宋" w:eastAsia="华文仿宋"/>
                <w:sz w:val="24"/>
              </w:rPr>
              <w:t>；</w:t>
            </w:r>
          </w:p>
          <w:p w14:paraId="403939FA">
            <w:pPr>
              <w:pStyle w:val="5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农村社会治理的类型；当前乡村社会治理面临的问题与破解之道。</w:t>
            </w:r>
          </w:p>
          <w:p w14:paraId="4E4A13A7">
            <w:pPr>
              <w:pStyle w:val="5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社会变迁的含义；当代中国农村社会变迁的历程与特点；城镇化与新型城镇化的含义；乡村振兴与城乡融合发展。</w:t>
            </w:r>
          </w:p>
          <w:p w14:paraId="5BF9EFEE">
            <w:pPr>
              <w:pStyle w:val="5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农村社会保障的概念与主要内容；社会救助的基本内容；农村社会养老保险、合作医疗等保障形式的发展历程、特点。</w:t>
            </w:r>
          </w:p>
          <w:p w14:paraId="4FB9C298">
            <w:pPr>
              <w:pStyle w:val="5"/>
              <w:numPr>
                <w:ilvl w:val="0"/>
                <w:numId w:val="1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农村工业化的基本概念、特征及其作用；农村工业化模式。</w:t>
            </w:r>
          </w:p>
          <w:p w14:paraId="454B85FB">
            <w:pPr>
              <w:spacing w:line="320" w:lineRule="exact"/>
              <w:ind w:firstLine="120" w:firstLineChars="50"/>
              <w:jc w:val="left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（二）发展经济学部分</w:t>
            </w:r>
          </w:p>
          <w:p w14:paraId="500A3EBC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发展经济学产生的时代背景、思想发展史、研究对象；发展中国家的分类与基本特征等。</w:t>
            </w:r>
          </w:p>
          <w:p w14:paraId="0C90029E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经济发展与经济增长的区别；衡量经济增长与经济发展的指标及度量。</w:t>
            </w:r>
          </w:p>
          <w:p w14:paraId="45511856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现代经济增长理论、新古典增长模型的内容与发展；库兹涅次曲线的含义及应用；中等收入陷阱；后发优势理论的定义与基本特征。</w:t>
            </w:r>
          </w:p>
          <w:p w14:paraId="2CFEB3C6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度量收入分配的基本原则；罗伦次曲线、基尼系数与库兹涅茨倒U形假说的内涵及运用；经济增长与收入分配的关系；绝对贫困与相对贫困的区别。</w:t>
            </w:r>
          </w:p>
          <w:p w14:paraId="4462FD72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刘易斯模式、拉尼斯—费模式（基本观点、理论贡献及其局限性）；托达罗模式（基本观点及其政策含义；对托达罗模式的评议）。</w:t>
            </w:r>
          </w:p>
          <w:p w14:paraId="07F00980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工业化与产业结构的转变；工业化的发展战略；新型工业化与信息化；信息化时代产业结构的新特征；中国产业结构的演变与转型升级。</w:t>
            </w:r>
          </w:p>
          <w:p w14:paraId="133F244C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马尔萨斯的“人口陷阱”理论；人口增长和经济发展的联系；发达国家与发展中国家出生率对比及原因分析；人力资本的概念、内涵及其对经济增长的作用；</w:t>
            </w:r>
            <w:r>
              <w:rPr>
                <w:rFonts w:ascii="华文仿宋" w:hAnsi="华文仿宋" w:eastAsia="华文仿宋"/>
                <w:sz w:val="24"/>
              </w:rPr>
              <w:t>人口合理流动与就业战略</w:t>
            </w:r>
            <w:r>
              <w:rPr>
                <w:rFonts w:hint="eastAsia" w:ascii="华文仿宋" w:hAnsi="华文仿宋" w:eastAsia="华文仿宋"/>
                <w:sz w:val="24"/>
              </w:rPr>
              <w:t>。</w:t>
            </w:r>
          </w:p>
          <w:p w14:paraId="3B3DF947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资本与总资本的概念、内涵与特点；资本形成的过程与来源以及资本积累对经济发展的作用；资本边际报酬、投资效率的内涵及影响；资本—产出比的影响因素。</w:t>
            </w:r>
          </w:p>
          <w:p w14:paraId="5E82DF47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技术进步的含义、类型、作用、测评方法及其与要素投入对经济发展的作用规律；技术引进的方式、必要性；技术创新的制度内容；国家创新体系的含义及构成要素。</w:t>
            </w:r>
          </w:p>
          <w:p w14:paraId="20B778A3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资源、环境与经济发展的关系；发展中国家的环境恶化状况及其对经济发展的危害；可持续发展的概念、内涵与原则。</w:t>
            </w:r>
          </w:p>
          <w:p w14:paraId="1EA0098D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进口替代战略和出口鼓励战略的含义、主要政策手段和缺点；进口替代战略与出口鼓励战略的比较；对外贸易在经济发展中的作用。</w:t>
            </w:r>
          </w:p>
          <w:p w14:paraId="62B706E9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外国投资的主要形式；外国投资对跨国公司的利用与限制问题；外国投资给发展中国家带来的利与弊。</w:t>
            </w:r>
          </w:p>
          <w:p w14:paraId="1B7FCD8B">
            <w:pPr>
              <w:pStyle w:val="5"/>
              <w:numPr>
                <w:ilvl w:val="0"/>
                <w:numId w:val="2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制度对于发展的重要性及其经济功能；市场失灵的表现与原因；政府在经济发展中的主要职能及其市场的有机结合的实现路径。</w:t>
            </w:r>
          </w:p>
          <w:p w14:paraId="40D84FBB">
            <w:pPr>
              <w:spacing w:line="320" w:lineRule="exact"/>
              <w:ind w:firstLine="120" w:firstLineChars="50"/>
              <w:jc w:val="left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（三）农业经济学部分</w:t>
            </w:r>
          </w:p>
          <w:p w14:paraId="3C9FFA1B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农业的概念、特性、地位与作用；农业经济学发展史；农业经济学的研究内容、对象与方法。</w:t>
            </w:r>
          </w:p>
          <w:p w14:paraId="624F321A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农产品的供需理论（农产品供给、农产品需求、农产品供求均衡）；我国农产品供求现状、问题及其解决措施等。</w:t>
            </w:r>
          </w:p>
          <w:p w14:paraId="30769E88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农产品市场的概念、内涵与类型、内容。农产品现货市场与期货市场的概念、内容、特点、功能与作用。</w:t>
            </w:r>
          </w:p>
          <w:p w14:paraId="7C3C9D32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农业土地资源的特性和土地报酬递减规律；土地集约经营和适度规模经营的内涵；土地制度和土地产权的内涵和构成。</w:t>
            </w:r>
          </w:p>
          <w:p w14:paraId="374AC4EC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农业劳动力资源的概念及特征；影响农业劳动力利用的因素；农业剩余劳动力的概念及农业剩余劳动力转移的制约因素。</w:t>
            </w:r>
          </w:p>
          <w:p w14:paraId="58026987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农业信贷资金的概念、分类；农业信贷资金对农业发展的作用；农村金融市场的特征；我国农村金融机构现状。</w:t>
            </w:r>
          </w:p>
          <w:p w14:paraId="5FE136D2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农业技术进步的内涵和特点；农业科技进步与农业发展的关系；农业技术扩散的含义及特点；农业技术推广与农业技术扩散的关系。</w:t>
            </w:r>
          </w:p>
          <w:p w14:paraId="54CDD11E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农业信息技术的内容，农业信息化的内涵和作用；农业信息商品的内涵和特性，农业信息市场的主体及其作用。</w:t>
            </w:r>
          </w:p>
          <w:p w14:paraId="3DC7B4BA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农业产业化经营的内涵、特征与成因；农业产业化经营的意义；农业产业化经营组织模式，我国农业产业化的发展现状与对策。</w:t>
            </w:r>
          </w:p>
          <w:p w14:paraId="5CDC0350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农业家庭经营的含义与历史演变；农业家庭经营兼业化的概念、利弊与发展趋势；中国农业家庭承包经营的产生、主要问题与完善。</w:t>
            </w:r>
          </w:p>
          <w:p w14:paraId="3A6677D6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农业集约经营的内涵和类型；衡量农业集约经营效果的指标；农业集约经营中的土地报酬变化趋势；农业规模经营的内涵和条件。</w:t>
            </w:r>
          </w:p>
          <w:p w14:paraId="11ACB2CD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农业合作经济组织的概念、内涵、作用、功能，我国农民专业合作组织发展情况；农民专业合作社的基本原则与经营管理。</w:t>
            </w:r>
          </w:p>
          <w:p w14:paraId="3DBE471D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现代农业的概念及特点；农业现代化的目标和指标体系；农业现代化与乡村振兴的关系。</w:t>
            </w:r>
          </w:p>
          <w:p w14:paraId="0442B1B2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农业产业结构的概念、特点、影响因素与影响方式等；我国农业产业结构调整的主要标志和评价指标、演进趋势、调整原则和方向。</w:t>
            </w:r>
          </w:p>
          <w:p w14:paraId="64BACD23">
            <w:pPr>
              <w:numPr>
                <w:ilvl w:val="0"/>
                <w:numId w:val="3"/>
              </w:numPr>
              <w:snapToGrid w:val="0"/>
              <w:ind w:left="0" w:firstLine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农业宏观调控的依据、目标、内容和手段；现代农业保护政策的改革方向和基本趋势。</w:t>
            </w:r>
          </w:p>
          <w:p w14:paraId="1ECC5BED">
            <w:pPr>
              <w:pStyle w:val="5"/>
              <w:numPr>
                <w:ilvl w:val="0"/>
                <w:numId w:val="3"/>
              </w:numPr>
              <w:snapToGrid w:val="0"/>
              <w:ind w:left="0" w:firstLine="0" w:firstLineChars="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农业可持续发展的内涵、主要技术措施和模式；中国农业可持续发展的战略目标、模式与战略措施。</w:t>
            </w:r>
          </w:p>
        </w:tc>
      </w:tr>
      <w:tr w14:paraId="2897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7650">
            <w:pPr>
              <w:pStyle w:val="5"/>
              <w:spacing w:line="600" w:lineRule="exact"/>
              <w:ind w:firstLine="0" w:firstLineChars="0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参考书目</w:t>
            </w:r>
          </w:p>
          <w:p w14:paraId="496B55AD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A4A58">
            <w:pPr>
              <w:pStyle w:val="5"/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1FEC782">
            <w:pPr>
              <w:pStyle w:val="5"/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694271D">
            <w:pPr>
              <w:pStyle w:val="5"/>
              <w:numPr>
                <w:ilvl w:val="0"/>
                <w:numId w:val="0"/>
              </w:numPr>
              <w:snapToGrid w:val="0"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  <w:t>不指定参考书目，考试范围以本考试大纲为准。</w:t>
            </w:r>
          </w:p>
        </w:tc>
      </w:tr>
    </w:tbl>
    <w:p w14:paraId="0BC57ADB">
      <w:pPr>
        <w:rPr>
          <w:rFonts w:ascii="宋体" w:hAnsi="宋体" w:cs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749A9"/>
    <w:multiLevelType w:val="multilevel"/>
    <w:tmpl w:val="2CF749A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635828"/>
    <w:multiLevelType w:val="multilevel"/>
    <w:tmpl w:val="3963582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D920C3"/>
    <w:multiLevelType w:val="multilevel"/>
    <w:tmpl w:val="4ED920C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5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NjliMGRmNjBiMDdjOTZmY2NkMTI0ZTczOGY3YzUifQ=="/>
  </w:docVars>
  <w:rsids>
    <w:rsidRoot w:val="00DA046B"/>
    <w:rsid w:val="0024759A"/>
    <w:rsid w:val="004C32DE"/>
    <w:rsid w:val="00524A83"/>
    <w:rsid w:val="005D4990"/>
    <w:rsid w:val="005F19AA"/>
    <w:rsid w:val="007F3157"/>
    <w:rsid w:val="00947DC3"/>
    <w:rsid w:val="00A51BA7"/>
    <w:rsid w:val="00A540F9"/>
    <w:rsid w:val="00AC42A2"/>
    <w:rsid w:val="00C06345"/>
    <w:rsid w:val="00CB4CC0"/>
    <w:rsid w:val="00D509DE"/>
    <w:rsid w:val="00DA046B"/>
    <w:rsid w:val="04E33E82"/>
    <w:rsid w:val="056F2E0E"/>
    <w:rsid w:val="089A5A38"/>
    <w:rsid w:val="09D866E1"/>
    <w:rsid w:val="0A910C84"/>
    <w:rsid w:val="0DB666B3"/>
    <w:rsid w:val="0EFF06BE"/>
    <w:rsid w:val="109655A7"/>
    <w:rsid w:val="144731A8"/>
    <w:rsid w:val="170B4447"/>
    <w:rsid w:val="17B1467D"/>
    <w:rsid w:val="1859019C"/>
    <w:rsid w:val="19263CD4"/>
    <w:rsid w:val="1A6F51CB"/>
    <w:rsid w:val="1B3A548A"/>
    <w:rsid w:val="1BCC0B62"/>
    <w:rsid w:val="1CC26358"/>
    <w:rsid w:val="215E7BA7"/>
    <w:rsid w:val="22317971"/>
    <w:rsid w:val="23145FBC"/>
    <w:rsid w:val="237F451D"/>
    <w:rsid w:val="245C3C5B"/>
    <w:rsid w:val="25D3662C"/>
    <w:rsid w:val="265170F2"/>
    <w:rsid w:val="26B9069B"/>
    <w:rsid w:val="2754465E"/>
    <w:rsid w:val="28FA7AB2"/>
    <w:rsid w:val="2A0552F1"/>
    <w:rsid w:val="2BA47DCD"/>
    <w:rsid w:val="30436698"/>
    <w:rsid w:val="307A495F"/>
    <w:rsid w:val="32FB15CC"/>
    <w:rsid w:val="33B026C0"/>
    <w:rsid w:val="34F27792"/>
    <w:rsid w:val="35BE10C4"/>
    <w:rsid w:val="385F1CE1"/>
    <w:rsid w:val="38D67910"/>
    <w:rsid w:val="39161217"/>
    <w:rsid w:val="39312C65"/>
    <w:rsid w:val="393B5FE3"/>
    <w:rsid w:val="3BAC27A9"/>
    <w:rsid w:val="3C496F5F"/>
    <w:rsid w:val="3C6F2CB1"/>
    <w:rsid w:val="3D8A3E9E"/>
    <w:rsid w:val="3DEA7081"/>
    <w:rsid w:val="3E586B70"/>
    <w:rsid w:val="400B0EB3"/>
    <w:rsid w:val="42C86303"/>
    <w:rsid w:val="4476235C"/>
    <w:rsid w:val="4478026A"/>
    <w:rsid w:val="489B5295"/>
    <w:rsid w:val="48EF5232"/>
    <w:rsid w:val="48F3252A"/>
    <w:rsid w:val="4B941C34"/>
    <w:rsid w:val="4BD218D8"/>
    <w:rsid w:val="4E0E7D0D"/>
    <w:rsid w:val="50755107"/>
    <w:rsid w:val="524F6A06"/>
    <w:rsid w:val="52843C02"/>
    <w:rsid w:val="538B5AB0"/>
    <w:rsid w:val="548D6173"/>
    <w:rsid w:val="556A671B"/>
    <w:rsid w:val="58C17B9F"/>
    <w:rsid w:val="59C35F6F"/>
    <w:rsid w:val="5B2C3641"/>
    <w:rsid w:val="5BAC56BA"/>
    <w:rsid w:val="5BCE058A"/>
    <w:rsid w:val="5C7D1343"/>
    <w:rsid w:val="5DE11505"/>
    <w:rsid w:val="61B2336B"/>
    <w:rsid w:val="623642C2"/>
    <w:rsid w:val="67B76AB7"/>
    <w:rsid w:val="67B7762E"/>
    <w:rsid w:val="6A636614"/>
    <w:rsid w:val="6F560557"/>
    <w:rsid w:val="6FC11EFB"/>
    <w:rsid w:val="70744202"/>
    <w:rsid w:val="7108119A"/>
    <w:rsid w:val="716E7AB8"/>
    <w:rsid w:val="72154D9D"/>
    <w:rsid w:val="743222E9"/>
    <w:rsid w:val="743D5FEE"/>
    <w:rsid w:val="74B220EB"/>
    <w:rsid w:val="77A05E86"/>
    <w:rsid w:val="785B410D"/>
    <w:rsid w:val="7A074554"/>
    <w:rsid w:val="7B3922A9"/>
    <w:rsid w:val="7CD67CE7"/>
    <w:rsid w:val="7D824260"/>
    <w:rsid w:val="7DFB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0"/>
    <w:pPr>
      <w:ind w:firstLine="420" w:firstLineChars="200"/>
    </w:pPr>
  </w:style>
  <w:style w:type="paragraph" w:customStyle="1" w:styleId="6">
    <w:name w:val="msolist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2329</Words>
  <Characters>2339</Characters>
  <Lines>24</Lines>
  <Paragraphs>6</Paragraphs>
  <TotalTime>0</TotalTime>
  <ScaleCrop>false</ScaleCrop>
  <LinksUpToDate>false</LinksUpToDate>
  <CharactersWithSpaces>2341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2021-04-11T01:33:00Z</dcterms:created>
  <dc:creator>Administrator.USER-20190227GT</dc:creator>
  <cp:lastModifiedBy>yzb</cp:lastModifiedBy>
  <cp:lastPrinted>2021-04-13T08:47:00Z</cp:lastPrinted>
  <dcterms:modified xsi:type="dcterms:W3CDTF">2024-10-11T01:44:11Z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5BEC0818433F422CA4D3927A3A81C1C4_13</vt:lpwstr>
  </property>
</Properties>
</file>