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71AC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15C639B0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考试科目名称：工程流体力学       科目代码：882          </w:t>
      </w:r>
    </w:p>
    <w:p w14:paraId="5B0C324C">
      <w:pPr>
        <w:autoSpaceDE w:val="0"/>
        <w:autoSpaceDN w:val="0"/>
        <w:adjustRightInd w:val="0"/>
        <w:jc w:val="left"/>
        <w:rPr>
          <w:rFonts w:hint="eastAsia" w:ascii="黑体" w:hAnsi="宋体" w:eastAsia="黑体" w:cs="宋体-WinCharSetFFFF-H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第一章 绪论</w:t>
      </w:r>
    </w:p>
    <w:p w14:paraId="7B4C9121"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1-1 </w:t>
      </w:r>
      <w:r>
        <w:t>工程流体力学的</w:t>
      </w:r>
      <w:r>
        <w:rPr>
          <w:rFonts w:hint="eastAsia"/>
        </w:rPr>
        <w:t>学科任务</w:t>
      </w:r>
    </w:p>
    <w:p w14:paraId="0C5F856F">
      <w:pPr>
        <w:ind w:firstLine="315" w:firstLineChars="150"/>
        <w:rPr>
          <w:rFonts w:hint="eastAsia"/>
        </w:rPr>
      </w:pPr>
      <w:r>
        <w:t>1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 xml:space="preserve"> </w:t>
      </w:r>
      <w:r>
        <w:t>连续介质假设</w:t>
      </w:r>
      <w:r>
        <w:rPr>
          <w:rFonts w:hint="eastAsia"/>
        </w:rPr>
        <w:t>，</w:t>
      </w:r>
      <w:r>
        <w:t>流体的主要物理性质</w:t>
      </w:r>
    </w:p>
    <w:p w14:paraId="74431591">
      <w:pPr>
        <w:ind w:firstLine="315" w:firstLineChars="150"/>
      </w:pPr>
      <w:r>
        <w:t>1</w:t>
      </w:r>
      <w:r>
        <w:rPr>
          <w:rFonts w:hint="eastAsia"/>
        </w:rPr>
        <w:t>-</w:t>
      </w:r>
      <w:r>
        <w:t>3</w:t>
      </w:r>
      <w:r>
        <w:rPr>
          <w:rFonts w:hint="eastAsia"/>
        </w:rPr>
        <w:t xml:space="preserve"> </w:t>
      </w:r>
      <w:r>
        <w:t>作用在流体上的力</w:t>
      </w:r>
    </w:p>
    <w:p w14:paraId="032CA104">
      <w:pPr>
        <w:ind w:firstLine="315" w:firstLineChars="150"/>
        <w:rPr>
          <w:rFonts w:hint="eastAsia"/>
        </w:rPr>
      </w:pPr>
      <w:r>
        <w:t>1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 xml:space="preserve"> </w:t>
      </w:r>
      <w:r>
        <w:t>工程流体力学的研究方法</w:t>
      </w:r>
    </w:p>
    <w:p w14:paraId="30A60B82">
      <w:pPr>
        <w:autoSpaceDE w:val="0"/>
        <w:autoSpaceDN w:val="0"/>
        <w:adjustRightInd w:val="0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ascii="黑体" w:hAnsi="宋体" w:eastAsia="黑体" w:cs="宋体"/>
          <w:kern w:val="0"/>
          <w:sz w:val="28"/>
          <w:szCs w:val="28"/>
        </w:rPr>
        <w:t>第二章 流体静力学</w:t>
      </w:r>
    </w:p>
    <w:p w14:paraId="3FA8FC71">
      <w:pPr>
        <w:ind w:left="315" w:leftChars="150"/>
        <w:rPr>
          <w:rFonts w:hint="eastAsia"/>
        </w:rPr>
      </w:pPr>
      <w:r>
        <w:t>2-1 流体静压强特性</w:t>
      </w:r>
      <w:r>
        <w:br w:type="textWrapping"/>
      </w:r>
      <w:r>
        <w:t>2-2 流体的平衡微分方程</w:t>
      </w:r>
      <w:r>
        <w:rPr>
          <w:rFonts w:hint="eastAsia"/>
        </w:rPr>
        <w:t>及积分式、等压面方程</w:t>
      </w:r>
      <w:r>
        <w:br w:type="textWrapping"/>
      </w:r>
      <w:r>
        <w:t>2-3 流体静力学基本方程</w:t>
      </w:r>
      <w:r>
        <w:rPr>
          <w:rFonts w:hint="eastAsia"/>
        </w:rPr>
        <w:t>及物理意义和几何意义，压强的计算单位和表示方法，静压强的分布图、测压计原理</w:t>
      </w:r>
    </w:p>
    <w:p w14:paraId="298E5270">
      <w:pPr>
        <w:ind w:left="315" w:leftChars="150"/>
        <w:rPr>
          <w:rFonts w:hint="eastAsia"/>
        </w:rPr>
      </w:pPr>
      <w:r>
        <w:t>2-4 液体的相对平衡</w:t>
      </w:r>
      <w:r>
        <w:br w:type="textWrapping"/>
      </w:r>
      <w:r>
        <w:t>2-5 作用在平面上的液体总压力</w:t>
      </w:r>
      <w:r>
        <w:rPr>
          <w:rFonts w:hint="eastAsia"/>
        </w:rPr>
        <w:t>表示方法</w:t>
      </w:r>
      <w:r>
        <w:br w:type="textWrapping"/>
      </w:r>
      <w:r>
        <w:t>2-6 作用在曲面上的液体总压力</w:t>
      </w:r>
      <w:r>
        <w:rPr>
          <w:rFonts w:hint="eastAsia"/>
        </w:rPr>
        <w:t>计算，虚、实压力体区别</w:t>
      </w:r>
      <w:r>
        <w:br w:type="textWrapping"/>
      </w:r>
      <w:r>
        <w:t>2-7</w:t>
      </w:r>
      <w:r>
        <w:rPr>
          <w:rFonts w:hint="eastAsia"/>
        </w:rPr>
        <w:t xml:space="preserve"> 阿基米德原理，</w:t>
      </w:r>
      <w:r>
        <w:t>浮力和潜体及浮体的稳定</w:t>
      </w:r>
      <w:r>
        <w:rPr>
          <w:rFonts w:hint="eastAsia"/>
        </w:rPr>
        <w:t>性</w:t>
      </w:r>
    </w:p>
    <w:p w14:paraId="395B8F28">
      <w:pPr>
        <w:autoSpaceDE w:val="0"/>
        <w:autoSpaceDN w:val="0"/>
        <w:adjustRightInd w:val="0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ascii="黑体" w:hAnsi="宋体" w:eastAsia="黑体" w:cs="宋体"/>
          <w:kern w:val="0"/>
          <w:sz w:val="28"/>
          <w:szCs w:val="28"/>
        </w:rPr>
        <w:t>第三章 流体运动学</w:t>
      </w:r>
    </w:p>
    <w:p w14:paraId="4A2A4EE8">
      <w:pPr>
        <w:ind w:firstLine="315" w:firstLineChars="150"/>
        <w:rPr>
          <w:rFonts w:hint="eastAsia"/>
        </w:rPr>
      </w:pPr>
      <w:r>
        <w:t>3-1 描述流体运动的两种方</w:t>
      </w:r>
      <w:r>
        <w:rPr>
          <w:rFonts w:hint="eastAsia"/>
        </w:rPr>
        <w:t>法及其特点，迹线、流线、脉线的表示</w:t>
      </w:r>
    </w:p>
    <w:p w14:paraId="0FB02E9C">
      <w:pPr>
        <w:ind w:left="315" w:leftChars="150"/>
        <w:rPr>
          <w:rFonts w:hint="eastAsia"/>
        </w:rPr>
      </w:pPr>
      <w:r>
        <w:t>3-2 描述流体运动的一些基本概念</w:t>
      </w:r>
      <w:r>
        <w:br w:type="textWrapping"/>
      </w:r>
      <w:r>
        <w:t>3-3 流体运动的类型</w:t>
      </w:r>
      <w:r>
        <w:br w:type="textWrapping"/>
      </w:r>
      <w:r>
        <w:t>3-4 流体运动的连续性方程</w:t>
      </w:r>
      <w:r>
        <w:rPr>
          <w:rFonts w:hint="eastAsia"/>
        </w:rPr>
        <w:t>的表示</w:t>
      </w:r>
      <w:r>
        <w:br w:type="textWrapping"/>
      </w:r>
      <w:r>
        <w:t>3-5 流体微元运动的基本形式</w:t>
      </w:r>
      <w:r>
        <w:rPr>
          <w:rFonts w:hint="eastAsia"/>
        </w:rPr>
        <w:t>及与速度变化的关系</w:t>
      </w:r>
    </w:p>
    <w:p w14:paraId="606661B9">
      <w:pPr>
        <w:ind w:firstLine="315" w:firstLineChars="150"/>
        <w:rPr>
          <w:rFonts w:hint="eastAsia"/>
        </w:rPr>
      </w:pPr>
      <w:r>
        <w:t>3-6 无涡流和有涡流</w:t>
      </w:r>
      <w:r>
        <w:rPr>
          <w:rFonts w:hint="eastAsia"/>
        </w:rPr>
        <w:t>，速度势和速度环量</w:t>
      </w:r>
    </w:p>
    <w:p w14:paraId="3606BCCE">
      <w:pPr>
        <w:autoSpaceDE w:val="0"/>
        <w:autoSpaceDN w:val="0"/>
        <w:adjustRightInd w:val="0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ascii="黑体" w:hAnsi="宋体" w:eastAsia="黑体" w:cs="宋体"/>
          <w:kern w:val="0"/>
          <w:sz w:val="28"/>
          <w:szCs w:val="28"/>
        </w:rPr>
        <w:t>第四章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  <w:r>
        <w:rPr>
          <w:rFonts w:ascii="黑体" w:hAnsi="宋体" w:eastAsia="黑体" w:cs="宋体"/>
          <w:kern w:val="0"/>
          <w:sz w:val="28"/>
          <w:szCs w:val="28"/>
        </w:rPr>
        <w:t>理想流体动力学和平面势流</w:t>
      </w:r>
    </w:p>
    <w:p w14:paraId="08F302D2">
      <w:pPr>
        <w:ind w:firstLine="315" w:firstLineChars="150"/>
        <w:rPr>
          <w:rFonts w:hint="eastAsia"/>
        </w:rPr>
      </w:pPr>
      <w:r>
        <w:t>4-1 理想流体的运动微分方程—欧拉运动微分方程</w:t>
      </w:r>
      <w:r>
        <w:rPr>
          <w:rFonts w:hint="eastAsia"/>
        </w:rPr>
        <w:t>，伯努利方程及其条件</w:t>
      </w:r>
    </w:p>
    <w:p w14:paraId="24ABB45F">
      <w:pPr>
        <w:ind w:firstLine="315" w:firstLineChars="150"/>
        <w:rPr>
          <w:rFonts w:hint="eastAsia"/>
        </w:rPr>
      </w:pPr>
      <w:r>
        <w:t>4-2 理想流体元流的伯努利方程</w:t>
      </w:r>
      <w:r>
        <w:rPr>
          <w:rFonts w:hint="eastAsia"/>
        </w:rPr>
        <w:t>及其物理、几何意义，皮托管原理</w:t>
      </w:r>
    </w:p>
    <w:p w14:paraId="367B504D">
      <w:pPr>
        <w:ind w:firstLine="315" w:firstLineChars="150"/>
        <w:rPr>
          <w:rFonts w:hint="eastAsia"/>
        </w:rPr>
      </w:pPr>
      <w:r>
        <w:t>4-3 恒定平面势流</w:t>
      </w:r>
      <w:r>
        <w:rPr>
          <w:rFonts w:hint="eastAsia"/>
        </w:rPr>
        <w:t>，速度势和流函数的性质及其两者的关系</w:t>
      </w:r>
    </w:p>
    <w:p w14:paraId="6E3A06A8">
      <w:pPr>
        <w:ind w:left="280" w:hanging="280" w:hangingChars="100"/>
        <w:rPr>
          <w:rFonts w:hint="eastAsia"/>
        </w:rPr>
      </w:pPr>
      <w:r>
        <w:rPr>
          <w:rFonts w:ascii="黑体" w:hAnsi="宋体" w:eastAsia="黑体" w:cs="宋体"/>
          <w:kern w:val="0"/>
          <w:sz w:val="28"/>
          <w:szCs w:val="28"/>
        </w:rPr>
        <w:t>第五章 实际流体动力学基础</w:t>
      </w:r>
      <w:r>
        <w:rPr>
          <w:rFonts w:ascii="宋体" w:hAnsi="宋体" w:cs="宋体"/>
          <w:kern w:val="0"/>
          <w:sz w:val="24"/>
        </w:rPr>
        <w:br w:type="textWrapping"/>
      </w:r>
      <w:r>
        <w:t>5-l实际流体的运动微分方程——纳维一斯托克斯方程</w:t>
      </w:r>
      <w:r>
        <w:rPr>
          <w:rFonts w:hint="eastAsia"/>
        </w:rPr>
        <w:t>，流体质点的应力状态及压应力的特性</w:t>
      </w:r>
    </w:p>
    <w:p w14:paraId="32505C27">
      <w:pPr>
        <w:ind w:left="315" w:leftChars="150"/>
        <w:rPr>
          <w:rFonts w:hint="eastAsia"/>
        </w:rPr>
      </w:pPr>
      <w:r>
        <w:t>5-2 实际流体元流的伯努利方程</w:t>
      </w:r>
      <w:r>
        <w:rPr>
          <w:rFonts w:hint="eastAsia"/>
        </w:rPr>
        <w:t>及其物理、几何意义</w:t>
      </w:r>
      <w:r>
        <w:br w:type="textWrapping"/>
      </w:r>
      <w:r>
        <w:t>5-3 实际流体总流的伯努利方程</w:t>
      </w:r>
      <w:r>
        <w:rPr>
          <w:rFonts w:hint="eastAsia"/>
        </w:rPr>
        <w:t>及应用条件，文丘里管工作原理，有能量输入和输出的伯努利方程</w:t>
      </w:r>
      <w:r>
        <w:br w:type="textWrapping"/>
      </w:r>
      <w:r>
        <w:t>5-5 总流的动量方程</w:t>
      </w:r>
      <w:r>
        <w:rPr>
          <w:rFonts w:hint="eastAsia"/>
        </w:rPr>
        <w:t>及其应用条件和方法</w:t>
      </w:r>
    </w:p>
    <w:p w14:paraId="138326E4">
      <w:pPr>
        <w:autoSpaceDE w:val="0"/>
        <w:autoSpaceDN w:val="0"/>
        <w:adjustRightInd w:val="0"/>
        <w:spacing w:line="400" w:lineRule="atLeast"/>
        <w:ind w:left="420" w:hanging="420" w:hangingChars="150"/>
        <w:jc w:val="left"/>
        <w:rPr>
          <w:rFonts w:hint="eastAsia"/>
        </w:rPr>
      </w:pPr>
      <w:r>
        <w:rPr>
          <w:rFonts w:ascii="黑体" w:hAnsi="宋体" w:eastAsia="黑体" w:cs="宋体"/>
          <w:kern w:val="0"/>
          <w:sz w:val="28"/>
          <w:szCs w:val="28"/>
        </w:rPr>
        <w:t>第六章 量纲分析和相似原理</w:t>
      </w:r>
      <w:r>
        <w:rPr>
          <w:rFonts w:ascii="宋体" w:hAnsi="宋体" w:cs="宋体"/>
          <w:kern w:val="0"/>
          <w:sz w:val="24"/>
        </w:rPr>
        <w:br w:type="textWrapping"/>
      </w:r>
      <w:r>
        <w:t>6-l</w:t>
      </w:r>
      <w:r>
        <w:rPr>
          <w:rFonts w:hint="eastAsia"/>
        </w:rPr>
        <w:t xml:space="preserve"> </w:t>
      </w:r>
      <w:r>
        <w:t>量纲分析</w:t>
      </w:r>
      <w:r>
        <w:rPr>
          <w:rFonts w:hint="eastAsia"/>
        </w:rPr>
        <w:t>，量纲和单位，量纲和谐原理种类和区别</w:t>
      </w:r>
      <w:r>
        <w:br w:type="textWrapping"/>
      </w:r>
      <w:r>
        <w:t>6-2 流动相似</w:t>
      </w:r>
      <w:r>
        <w:rPr>
          <w:rFonts w:hint="eastAsia"/>
        </w:rPr>
        <w:t>原理</w:t>
      </w:r>
      <w:r>
        <w:br w:type="textWrapping"/>
      </w:r>
      <w:r>
        <w:t>6-3 相似准则</w:t>
      </w:r>
      <w:r>
        <w:br w:type="textWrapping"/>
      </w:r>
      <w:r>
        <w:t>6-5 模型试验</w:t>
      </w:r>
    </w:p>
    <w:p w14:paraId="2EF8A845">
      <w:pPr>
        <w:ind w:left="420" w:hanging="420" w:hangingChars="150"/>
        <w:rPr>
          <w:rFonts w:hint="eastAsia"/>
        </w:rPr>
      </w:pPr>
      <w:r>
        <w:rPr>
          <w:rFonts w:ascii="黑体" w:hAnsi="宋体" w:eastAsia="黑体" w:cs="宋体"/>
          <w:kern w:val="0"/>
          <w:sz w:val="28"/>
          <w:szCs w:val="28"/>
        </w:rPr>
        <w:t>第七章 流动阻力和能量损失</w:t>
      </w:r>
      <w:r>
        <w:rPr>
          <w:rFonts w:ascii="宋体" w:hAnsi="宋体" w:cs="宋体"/>
          <w:kern w:val="0"/>
          <w:sz w:val="24"/>
        </w:rPr>
        <w:br w:type="textWrapping"/>
      </w:r>
      <w:r>
        <w:t>7-1 流体的两种流动形态——层流和湍流</w:t>
      </w:r>
      <w:r>
        <w:rPr>
          <w:rFonts w:hint="eastAsia"/>
        </w:rPr>
        <w:t>，流态的判别准则</w:t>
      </w:r>
      <w:r>
        <w:br w:type="textWrapping"/>
      </w:r>
      <w:r>
        <w:t>7-2 恒定均匀流基本方程</w:t>
      </w:r>
      <w:r>
        <w:rPr>
          <w:rFonts w:hint="eastAsia"/>
        </w:rPr>
        <w:t>，沿程损失的普遍表示式</w:t>
      </w:r>
    </w:p>
    <w:p w14:paraId="34E829BE">
      <w:pPr>
        <w:ind w:firstLine="420" w:firstLineChars="200"/>
        <w:rPr>
          <w:rFonts w:hint="eastAsia"/>
        </w:rPr>
      </w:pPr>
      <w:r>
        <w:t>7-3 层流沿程损失的分析和计算</w:t>
      </w:r>
      <w:r>
        <w:rPr>
          <w:rFonts w:hint="eastAsia"/>
        </w:rPr>
        <w:t>，圆管层流的沿程损失系数</w:t>
      </w:r>
    </w:p>
    <w:p w14:paraId="30F1236A">
      <w:pPr>
        <w:ind w:left="420" w:leftChars="200"/>
        <w:rPr>
          <w:rFonts w:hint="eastAsia"/>
        </w:rPr>
      </w:pPr>
      <w:r>
        <w:t>7-4 湍流理论基础</w:t>
      </w:r>
      <w:r>
        <w:rPr>
          <w:rFonts w:hint="eastAsia"/>
        </w:rPr>
        <w:t>，湍流的脉动和时均法，湍流附面层分区的判别标准</w:t>
      </w:r>
      <w:r>
        <w:br w:type="textWrapping"/>
      </w:r>
      <w:r>
        <w:t>7-5 湍流沿程损失的分析和计算</w:t>
      </w:r>
      <w:r>
        <w:br w:type="textWrapping"/>
      </w:r>
      <w:r>
        <w:t>7-6 局部损失的分析和计算</w:t>
      </w:r>
    </w:p>
    <w:p w14:paraId="005B7341">
      <w:pPr>
        <w:ind w:left="280" w:hanging="280" w:hangingChars="100"/>
        <w:rPr>
          <w:rFonts w:hint="eastAsia"/>
        </w:rPr>
      </w:pPr>
      <w:r>
        <w:rPr>
          <w:rFonts w:ascii="黑体" w:hAnsi="宋体" w:eastAsia="黑体" w:cs="宋体"/>
          <w:kern w:val="0"/>
          <w:sz w:val="28"/>
          <w:szCs w:val="28"/>
        </w:rPr>
        <w:t>第八章 边界层理论基础和绕流运动</w:t>
      </w:r>
      <w:r>
        <w:rPr>
          <w:rFonts w:ascii="宋体" w:hAnsi="宋体" w:cs="宋体"/>
          <w:kern w:val="0"/>
          <w:sz w:val="24"/>
        </w:rPr>
        <w:br w:type="textWrapping"/>
      </w:r>
      <w:r>
        <w:t>8-1 边界层的基本概念</w:t>
      </w:r>
      <w:r>
        <w:br w:type="textWrapping"/>
      </w:r>
      <w:r>
        <w:t>8-3 边界层的动量积分方程</w:t>
      </w:r>
      <w:r>
        <w:br w:type="textWrapping"/>
      </w:r>
      <w:r>
        <w:t>8-4 平板上的边界层</w:t>
      </w:r>
      <w:r>
        <w:br w:type="textWrapping"/>
      </w:r>
      <w:r>
        <w:t>8-5</w:t>
      </w:r>
      <w:r>
        <w:rPr>
          <w:rFonts w:hint="eastAsia"/>
        </w:rPr>
        <w:t xml:space="preserve"> </w:t>
      </w:r>
      <w:r>
        <w:t>边界层的分离现象和卡门涡街</w:t>
      </w:r>
      <w:r>
        <w:br w:type="textWrapping"/>
      </w:r>
      <w:r>
        <w:t>8-6</w:t>
      </w:r>
      <w:r>
        <w:rPr>
          <w:rFonts w:hint="eastAsia"/>
        </w:rPr>
        <w:t xml:space="preserve"> </w:t>
      </w:r>
      <w:r>
        <w:t>绕流运动</w:t>
      </w:r>
    </w:p>
    <w:p w14:paraId="0E2D677A">
      <w:pPr>
        <w:pStyle w:val="3"/>
        <w:spacing w:after="240" w:afterAutospacing="0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参考书目：工</w:t>
      </w:r>
      <w:r>
        <w:rPr>
          <w:rFonts w:ascii="黑体" w:hAnsi="宋体" w:eastAsia="黑体"/>
          <w:b/>
          <w:sz w:val="28"/>
          <w:szCs w:val="28"/>
        </w:rPr>
        <w:t>程流体力学（水力学）（第2版）（上册</w:t>
      </w:r>
      <w:r>
        <w:rPr>
          <w:rFonts w:hint="eastAsia" w:ascii="黑体" w:hAnsi="宋体" w:eastAsia="黑体"/>
          <w:b/>
          <w:sz w:val="28"/>
          <w:szCs w:val="28"/>
        </w:rPr>
        <w:t>）,</w:t>
      </w:r>
      <w:r>
        <w:rPr>
          <w:rFonts w:ascii="黑体" w:hAnsi="宋体" w:eastAsia="黑体"/>
          <w:b/>
          <w:sz w:val="28"/>
          <w:szCs w:val="28"/>
        </w:rPr>
        <w:t>闻德荪</w:t>
      </w:r>
      <w:r>
        <w:rPr>
          <w:rFonts w:hint="eastAsia" w:ascii="黑体" w:hAnsi="宋体" w:eastAsia="黑体"/>
          <w:b/>
          <w:sz w:val="28"/>
          <w:szCs w:val="28"/>
        </w:rPr>
        <w:t>，</w:t>
      </w:r>
      <w:r>
        <w:rPr>
          <w:rFonts w:ascii="黑体" w:hAnsi="宋体" w:eastAsia="黑体"/>
          <w:b/>
          <w:sz w:val="28"/>
          <w:szCs w:val="28"/>
        </w:rPr>
        <w:t>高等学校教材</w:t>
      </w:r>
      <w:r>
        <w:rPr>
          <w:rFonts w:hint="eastAsia" w:ascii="黑体" w:hAnsi="宋体" w:eastAsia="黑体"/>
          <w:b/>
          <w:sz w:val="28"/>
          <w:szCs w:val="28"/>
        </w:rPr>
        <w:t>，第三版，</w:t>
      </w:r>
      <w:r>
        <w:rPr>
          <w:rFonts w:ascii="黑体" w:hAnsi="宋体" w:eastAsia="黑体"/>
          <w:b/>
          <w:sz w:val="28"/>
          <w:szCs w:val="28"/>
        </w:rPr>
        <w:t>20</w:t>
      </w:r>
      <w:r>
        <w:rPr>
          <w:rFonts w:hint="eastAsia" w:ascii="黑体" w:hAnsi="宋体" w:eastAsia="黑体"/>
          <w:b/>
          <w:sz w:val="28"/>
          <w:szCs w:val="28"/>
        </w:rPr>
        <w:t>10年。</w:t>
      </w:r>
    </w:p>
    <w:p w14:paraId="3876D485">
      <w:pPr>
        <w:autoSpaceDE w:val="0"/>
        <w:autoSpaceDN w:val="0"/>
        <w:adjustRightInd w:val="0"/>
        <w:spacing w:line="400" w:lineRule="atLeast"/>
        <w:jc w:val="left"/>
        <w:rPr>
          <w:rFonts w:hint="eastAsia" w:ascii="黑体" w:hAnsi="宋体" w:eastAsia="黑体" w:cs="宋体-WinCharSetFFFF-H"/>
          <w:kern w:val="0"/>
          <w:sz w:val="24"/>
        </w:rPr>
      </w:pPr>
      <w:r>
        <w:rPr>
          <w:rFonts w:hint="eastAsia" w:ascii="黑体" w:hAnsi="宋体" w:eastAsia="黑体" w:cs="宋体-WinCharSetFFFF-H"/>
          <w:kern w:val="0"/>
          <w:sz w:val="24"/>
        </w:rPr>
        <w:t xml:space="preserve"> </w:t>
      </w:r>
    </w:p>
    <w:p w14:paraId="2A3AB704">
      <w:pPr>
        <w:spacing w:before="156" w:beforeLines="50" w:after="156" w:afterLines="50" w:line="260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4351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E6645"/>
    <w:rsid w:val="00100571"/>
    <w:rsid w:val="00186917"/>
    <w:rsid w:val="0019117F"/>
    <w:rsid w:val="001A6FC0"/>
    <w:rsid w:val="00245D01"/>
    <w:rsid w:val="00270AEB"/>
    <w:rsid w:val="002C082C"/>
    <w:rsid w:val="00332DD9"/>
    <w:rsid w:val="00374AF6"/>
    <w:rsid w:val="003A58B0"/>
    <w:rsid w:val="003E5B59"/>
    <w:rsid w:val="00445B4C"/>
    <w:rsid w:val="00447550"/>
    <w:rsid w:val="005F7142"/>
    <w:rsid w:val="006034E8"/>
    <w:rsid w:val="00672F01"/>
    <w:rsid w:val="00693CF3"/>
    <w:rsid w:val="006D657C"/>
    <w:rsid w:val="0074110E"/>
    <w:rsid w:val="007573A3"/>
    <w:rsid w:val="00820247"/>
    <w:rsid w:val="00840178"/>
    <w:rsid w:val="008A4432"/>
    <w:rsid w:val="008A50DC"/>
    <w:rsid w:val="008B2694"/>
    <w:rsid w:val="009020ED"/>
    <w:rsid w:val="00933F1A"/>
    <w:rsid w:val="009E6A76"/>
    <w:rsid w:val="009F7C36"/>
    <w:rsid w:val="00A45E10"/>
    <w:rsid w:val="00AF2E78"/>
    <w:rsid w:val="00B234CB"/>
    <w:rsid w:val="00B81281"/>
    <w:rsid w:val="00B91C66"/>
    <w:rsid w:val="00C209CF"/>
    <w:rsid w:val="00C3157A"/>
    <w:rsid w:val="00CE0523"/>
    <w:rsid w:val="00D467D8"/>
    <w:rsid w:val="00DB5EF8"/>
    <w:rsid w:val="00DD5014"/>
    <w:rsid w:val="00E35804"/>
    <w:rsid w:val="00E40569"/>
    <w:rsid w:val="00EA0A54"/>
    <w:rsid w:val="16195186"/>
    <w:rsid w:val="70E53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1158</Characters>
  <Lines>9</Lines>
  <Paragraphs>2</Paragraphs>
  <TotalTime>0</TotalTime>
  <ScaleCrop>false</ScaleCrop>
  <LinksUpToDate>false</LinksUpToDate>
  <CharactersWithSpaces>1359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2011-06-29T01:58:00Z</dcterms:created>
  <cp:lastModifiedBy>vertesyuan</cp:lastModifiedBy>
  <cp:lastPrinted>2011-06-29T05:47:00Z</cp:lastPrinted>
  <dcterms:modified xsi:type="dcterms:W3CDTF">2024-10-11T03:01:12Z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04A68857054D41BD8229DE791A2933CC_13</vt:lpwstr>
  </property>
</Properties>
</file>