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5DEB4E9">
      <w:pPr>
        <w:spacing w:after="0" w:line="0" w:lineRule="atLeast"/>
        <w:ind w:left="0" w:right="0"/>
        <w:contextualSpacing/>
        <w:jc w:val="center"/>
        <w:rPr>
          <w:rFonts w:ascii="微软雅黑" w:hAnsi="微软雅黑" w:eastAsia="微软雅黑" w:cs="微软雅黑"/>
          <w:b/>
          <w:sz w:val="36"/>
          <w:szCs w:val="24"/>
        </w:rPr>
      </w:pPr>
      <w:bookmarkStart w:id="5" w:name="_GoBack"/>
      <w:bookmarkEnd w:id="5"/>
      <w:r>
        <w:rPr>
          <w:rFonts w:hint="eastAsia" w:ascii="微软雅黑" w:hAnsi="微软雅黑" w:eastAsia="微软雅黑" w:cs="微软雅黑"/>
          <w:b/>
          <w:sz w:val="36"/>
          <w:szCs w:val="24"/>
        </w:rPr>
        <w:t>《综合日语》</w:t>
      </w:r>
      <w:r>
        <w:rPr>
          <w:rFonts w:ascii="微软雅黑" w:hAnsi="微软雅黑" w:eastAsia="微软雅黑" w:cs="微软雅黑"/>
          <w:b/>
          <w:sz w:val="36"/>
          <w:szCs w:val="24"/>
        </w:rPr>
        <w:t>考试大纲</w:t>
      </w:r>
    </w:p>
    <w:p w14:paraId="0EA1C1D0">
      <w:pPr>
        <w:spacing w:after="0" w:line="360" w:lineRule="auto"/>
        <w:ind w:left="0" w:right="0"/>
        <w:contextualSpacing/>
        <w:rPr>
          <w:rFonts w:hint="eastAsia" w:ascii="微软雅黑" w:hAnsi="微软雅黑" w:eastAsia="微软雅黑"/>
          <w:b/>
          <w:sz w:val="28"/>
          <w:szCs w:val="24"/>
        </w:rPr>
      </w:pPr>
    </w:p>
    <w:p w14:paraId="23A048B4">
      <w:pPr>
        <w:adjustRightInd w:val="0"/>
        <w:snapToGrid w:val="0"/>
        <w:spacing w:after="0" w:line="360" w:lineRule="auto"/>
        <w:ind w:left="0" w:right="0"/>
        <w:jc w:val="both"/>
        <w:rPr>
          <w:rFonts w:ascii="微软雅黑" w:hAnsi="微软雅黑" w:eastAsia="微软雅黑"/>
          <w:b/>
          <w:bCs/>
          <w:sz w:val="24"/>
          <w:szCs w:val="24"/>
        </w:rPr>
      </w:pPr>
      <w:r>
        <w:rPr>
          <w:rFonts w:hint="eastAsia" w:ascii="微软雅黑" w:hAnsi="微软雅黑" w:eastAsia="微软雅黑"/>
          <w:b/>
          <w:bCs/>
          <w:sz w:val="24"/>
          <w:szCs w:val="24"/>
        </w:rPr>
        <w:t>一、考试性质</w:t>
      </w:r>
    </w:p>
    <w:p w14:paraId="5B60A9E0">
      <w:pPr>
        <w:adjustRightInd w:val="0"/>
        <w:snapToGrid w:val="0"/>
        <w:spacing w:after="0" w:line="360" w:lineRule="auto"/>
        <w:ind w:left="0" w:right="0" w:firstLine="480" w:firstLineChars="200"/>
        <w:jc w:val="both"/>
        <w:rPr>
          <w:rFonts w:ascii="微软雅黑" w:hAnsi="微软雅黑" w:eastAsia="微软雅黑"/>
          <w:kern w:val="0"/>
          <w:sz w:val="24"/>
          <w:szCs w:val="24"/>
        </w:rPr>
      </w:pPr>
      <w:r>
        <w:rPr>
          <w:rFonts w:hint="eastAsia" w:ascii="微软雅黑" w:hAnsi="微软雅黑" w:eastAsia="微软雅黑"/>
          <w:sz w:val="24"/>
          <w:szCs w:val="24"/>
        </w:rPr>
        <w:t>综合日语考试是日语语言文学专业硕士研究生入学考试的专业综合课程考试，</w:t>
      </w:r>
      <w:r>
        <w:rPr>
          <w:rFonts w:hint="eastAsia" w:ascii="微软雅黑" w:hAnsi="微软雅黑" w:eastAsia="微软雅黑"/>
          <w:kern w:val="0"/>
          <w:sz w:val="24"/>
          <w:szCs w:val="24"/>
        </w:rPr>
        <w:t>其目的是考查考生的日语基本功以及日语语言学、日本文学和日本社会文化的基本知识。</w:t>
      </w:r>
    </w:p>
    <w:p w14:paraId="59DBCAB5">
      <w:pPr>
        <w:adjustRightInd w:val="0"/>
        <w:snapToGrid w:val="0"/>
        <w:spacing w:after="0" w:line="360" w:lineRule="auto"/>
        <w:ind w:left="0" w:right="0"/>
        <w:jc w:val="both"/>
        <w:rPr>
          <w:rFonts w:ascii="微软雅黑" w:hAnsi="微软雅黑" w:eastAsia="微软雅黑"/>
          <w:b/>
          <w:bCs/>
          <w:sz w:val="24"/>
          <w:szCs w:val="24"/>
        </w:rPr>
      </w:pPr>
      <w:r>
        <w:rPr>
          <w:rFonts w:hint="eastAsia" w:ascii="微软雅黑" w:hAnsi="微软雅黑" w:eastAsia="微软雅黑"/>
          <w:b/>
          <w:bCs/>
          <w:sz w:val="24"/>
          <w:szCs w:val="24"/>
        </w:rPr>
        <w:t>二、考查目标</w:t>
      </w:r>
    </w:p>
    <w:p w14:paraId="4DA2E970">
      <w:pPr>
        <w:adjustRightInd w:val="0"/>
        <w:snapToGrid w:val="0"/>
        <w:spacing w:after="0" w:line="360" w:lineRule="auto"/>
        <w:ind w:left="0" w:right="0" w:firstLine="480" w:firstLineChars="200"/>
        <w:jc w:val="both"/>
        <w:rPr>
          <w:rFonts w:ascii="微软雅黑" w:hAnsi="微软雅黑" w:eastAsia="微软雅黑"/>
          <w:sz w:val="24"/>
          <w:szCs w:val="24"/>
        </w:rPr>
      </w:pPr>
      <w:r>
        <w:rPr>
          <w:rFonts w:hint="eastAsia" w:ascii="微软雅黑" w:hAnsi="微软雅黑" w:eastAsia="微软雅黑"/>
          <w:sz w:val="24"/>
          <w:szCs w:val="24"/>
        </w:rPr>
        <w:t>要求考生能系统了解日语语言学、日本文学和日本社会文化相关的基本概念，掌握上述相关的基本知识，并能运用所学的知识解释日语语言学、日本社会文化的相关现象，对日本文学作品做一定深度的解读。</w:t>
      </w:r>
    </w:p>
    <w:p w14:paraId="329F71B9">
      <w:pPr>
        <w:adjustRightInd w:val="0"/>
        <w:snapToGrid w:val="0"/>
        <w:spacing w:after="0" w:line="360" w:lineRule="auto"/>
        <w:ind w:left="0" w:right="0"/>
        <w:jc w:val="both"/>
        <w:rPr>
          <w:rFonts w:ascii="微软雅黑" w:hAnsi="微软雅黑" w:eastAsia="微软雅黑"/>
          <w:sz w:val="24"/>
          <w:szCs w:val="24"/>
        </w:rPr>
      </w:pPr>
      <w:r>
        <w:rPr>
          <w:rFonts w:hint="eastAsia" w:ascii="微软雅黑" w:hAnsi="微软雅黑" w:eastAsia="微软雅黑"/>
          <w:sz w:val="24"/>
          <w:szCs w:val="24"/>
        </w:rPr>
        <w:t>三、</w:t>
      </w:r>
      <w:r>
        <w:rPr>
          <w:rFonts w:hint="eastAsia" w:ascii="微软雅黑" w:hAnsi="微软雅黑" w:eastAsia="微软雅黑"/>
          <w:b/>
          <w:bCs/>
          <w:sz w:val="24"/>
          <w:szCs w:val="24"/>
        </w:rPr>
        <w:t>考试形式、结构、主要题型</w:t>
      </w:r>
    </w:p>
    <w:p w14:paraId="51217D4F">
      <w:pPr>
        <w:adjustRightInd w:val="0"/>
        <w:snapToGrid w:val="0"/>
        <w:spacing w:after="0" w:line="360" w:lineRule="auto"/>
        <w:ind w:left="0" w:right="0" w:firstLine="480" w:firstLineChars="20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日本文学占</w:t>
      </w:r>
      <w:r>
        <w:rPr>
          <w:rFonts w:ascii="微软雅黑" w:hAnsi="微软雅黑" w:eastAsia="微软雅黑" w:cs="微软雅黑"/>
          <w:sz w:val="24"/>
          <w:szCs w:val="24"/>
        </w:rPr>
        <w:t>4</w:t>
      </w:r>
      <w:r>
        <w:rPr>
          <w:rFonts w:hint="eastAsia" w:ascii="微软雅黑" w:hAnsi="微软雅黑" w:eastAsia="微软雅黑" w:cs="微软雅黑"/>
          <w:sz w:val="24"/>
          <w:szCs w:val="24"/>
        </w:rPr>
        <w:t>0</w:t>
      </w:r>
      <w:r>
        <w:rPr>
          <w:rFonts w:ascii="微软雅黑" w:hAnsi="微软雅黑" w:eastAsia="微软雅黑" w:cs="微软雅黑"/>
          <w:sz w:val="24"/>
          <w:szCs w:val="24"/>
        </w:rPr>
        <w:t>％</w:t>
      </w:r>
      <w:r>
        <w:rPr>
          <w:rFonts w:hint="eastAsia" w:ascii="微软雅黑" w:hAnsi="微软雅黑" w:eastAsia="微软雅黑" w:cs="微软雅黑"/>
          <w:sz w:val="24"/>
          <w:szCs w:val="24"/>
        </w:rPr>
        <w:t>、日语语言学占</w:t>
      </w:r>
      <w:r>
        <w:rPr>
          <w:rFonts w:ascii="微软雅黑" w:hAnsi="微软雅黑" w:eastAsia="微软雅黑" w:cs="微软雅黑"/>
          <w:sz w:val="24"/>
          <w:szCs w:val="24"/>
        </w:rPr>
        <w:t>30％</w:t>
      </w:r>
      <w:r>
        <w:rPr>
          <w:rFonts w:hint="eastAsia" w:ascii="微软雅黑" w:hAnsi="微软雅黑" w:eastAsia="微软雅黑" w:cs="微软雅黑"/>
          <w:sz w:val="24"/>
          <w:szCs w:val="24"/>
        </w:rPr>
        <w:t>、日本社会文化占</w:t>
      </w:r>
      <w:r>
        <w:rPr>
          <w:rFonts w:ascii="微软雅黑" w:hAnsi="微软雅黑" w:eastAsia="微软雅黑" w:cs="微软雅黑"/>
          <w:sz w:val="24"/>
          <w:szCs w:val="24"/>
        </w:rPr>
        <w:t>30％</w:t>
      </w:r>
      <w:r>
        <w:rPr>
          <w:rFonts w:hint="eastAsia" w:ascii="微软雅黑" w:hAnsi="微软雅黑" w:eastAsia="微软雅黑" w:cs="微软雅黑"/>
          <w:sz w:val="24"/>
          <w:szCs w:val="24"/>
        </w:rPr>
        <w:t>（填空题、选择题、简答题、论述题等）</w:t>
      </w:r>
      <w:bookmarkStart w:id="0" w:name="_Hlk107224579"/>
    </w:p>
    <w:bookmarkEnd w:id="0"/>
    <w:p w14:paraId="6F2B7504">
      <w:pPr>
        <w:adjustRightInd w:val="0"/>
        <w:snapToGrid w:val="0"/>
        <w:spacing w:after="0" w:line="360" w:lineRule="auto"/>
        <w:ind w:left="0" w:right="0"/>
        <w:jc w:val="both"/>
        <w:rPr>
          <w:rFonts w:ascii="微软雅黑" w:hAnsi="微软雅黑" w:eastAsia="微软雅黑"/>
          <w:b/>
          <w:bCs/>
          <w:sz w:val="24"/>
          <w:szCs w:val="24"/>
        </w:rPr>
      </w:pPr>
      <w:r>
        <w:rPr>
          <w:rFonts w:hint="eastAsia" w:ascii="微软雅黑" w:hAnsi="微软雅黑" w:eastAsia="微软雅黑"/>
          <w:b/>
          <w:bCs/>
          <w:sz w:val="24"/>
          <w:szCs w:val="24"/>
        </w:rPr>
        <w:t>四、考试内容</w:t>
      </w:r>
    </w:p>
    <w:p w14:paraId="6BC0F5AD">
      <w:pPr>
        <w:adjustRightInd w:val="0"/>
        <w:snapToGrid w:val="0"/>
        <w:spacing w:after="0" w:line="360" w:lineRule="auto"/>
        <w:ind w:left="0" w:right="0" w:firstLine="480" w:firstLineChars="200"/>
        <w:jc w:val="both"/>
        <w:rPr>
          <w:rFonts w:hint="eastAsia" w:ascii="微软雅黑" w:hAnsi="微软雅黑" w:eastAsia="微软雅黑"/>
          <w:sz w:val="24"/>
          <w:szCs w:val="24"/>
        </w:rPr>
      </w:pPr>
      <w:r>
        <w:rPr>
          <w:rFonts w:hint="eastAsia" w:ascii="微软雅黑" w:hAnsi="微软雅黑" w:eastAsia="微软雅黑"/>
          <w:b/>
          <w:bCs/>
          <w:sz w:val="24"/>
          <w:szCs w:val="24"/>
        </w:rPr>
        <w:t>日语语言学部分：</w:t>
      </w:r>
      <w:r>
        <w:rPr>
          <w:rFonts w:hint="eastAsia" w:ascii="微软雅黑" w:hAnsi="微软雅黑" w:eastAsia="微软雅黑"/>
          <w:sz w:val="24"/>
          <w:szCs w:val="24"/>
        </w:rPr>
        <w:t xml:space="preserve"> </w:t>
      </w:r>
    </w:p>
    <w:p w14:paraId="7FAEAC94">
      <w:pPr>
        <w:adjustRightInd w:val="0"/>
        <w:snapToGrid w:val="0"/>
        <w:spacing w:after="0" w:line="360" w:lineRule="auto"/>
        <w:ind w:left="0" w:right="0" w:firstLine="480" w:firstLineChars="200"/>
        <w:jc w:val="both"/>
        <w:rPr>
          <w:rFonts w:hint="eastAsia" w:ascii="微软雅黑" w:hAnsi="微软雅黑" w:eastAsia="微软雅黑"/>
          <w:sz w:val="24"/>
          <w:szCs w:val="24"/>
        </w:rPr>
      </w:pPr>
      <w:r>
        <w:rPr>
          <w:rFonts w:ascii="微软雅黑" w:hAnsi="微软雅黑" w:eastAsia="微软雅黑"/>
          <w:sz w:val="24"/>
          <w:szCs w:val="24"/>
        </w:rPr>
        <w:t xml:space="preserve">1. </w:t>
      </w:r>
      <w:r>
        <w:rPr>
          <w:rFonts w:hint="eastAsia" w:ascii="微软雅黑" w:hAnsi="微软雅黑" w:eastAsia="微软雅黑"/>
          <w:sz w:val="24"/>
          <w:szCs w:val="24"/>
        </w:rPr>
        <w:t>考查学习者对日语语言的基础知识以及概貌的了解。要求学习者具有一个较为完整的日语语言知识体系。学习者应具备日语语音、词汇、语法、文字、语义、语篇等方面的基础知识。</w:t>
      </w:r>
    </w:p>
    <w:p w14:paraId="55D5DE70">
      <w:pPr>
        <w:widowControl w:val="0"/>
        <w:adjustRightInd w:val="0"/>
        <w:snapToGrid w:val="0"/>
        <w:spacing w:after="0" w:line="360" w:lineRule="auto"/>
        <w:ind w:left="0" w:right="0" w:firstLine="480" w:firstLineChars="200"/>
        <w:jc w:val="both"/>
        <w:rPr>
          <w:rFonts w:ascii="微软雅黑" w:hAnsi="微软雅黑" w:eastAsia="微软雅黑"/>
          <w:sz w:val="24"/>
          <w:szCs w:val="24"/>
        </w:rPr>
      </w:pPr>
      <w:r>
        <w:rPr>
          <w:rFonts w:ascii="微软雅黑" w:hAnsi="微软雅黑" w:eastAsia="微软雅黑"/>
          <w:sz w:val="24"/>
          <w:szCs w:val="24"/>
        </w:rPr>
        <w:t xml:space="preserve">2. </w:t>
      </w:r>
      <w:r>
        <w:rPr>
          <w:rFonts w:hint="eastAsia" w:ascii="微软雅黑" w:hAnsi="微软雅黑" w:eastAsia="微软雅黑"/>
          <w:sz w:val="24"/>
          <w:szCs w:val="24"/>
        </w:rPr>
        <w:t>在具备第一方面知识的基础上，要求学习者能结合学习实际对一些相关的日语研究领域的概貌有所了解。能够较为清晰、准确地阐述所涉及的研究领域的一些问题。</w:t>
      </w:r>
    </w:p>
    <w:p w14:paraId="613FAD56">
      <w:pPr>
        <w:widowControl w:val="0"/>
        <w:adjustRightInd w:val="0"/>
        <w:snapToGrid w:val="0"/>
        <w:spacing w:after="0" w:line="360" w:lineRule="auto"/>
        <w:ind w:left="0" w:right="0" w:firstLine="480" w:firstLineChars="200"/>
        <w:jc w:val="both"/>
        <w:rPr>
          <w:rFonts w:hint="eastAsia" w:ascii="微软雅黑" w:hAnsi="微软雅黑" w:eastAsia="微软雅黑"/>
          <w:bCs/>
          <w:sz w:val="24"/>
          <w:szCs w:val="24"/>
        </w:rPr>
      </w:pPr>
      <w:bookmarkStart w:id="1" w:name="_Hlk107224735"/>
      <w:r>
        <w:rPr>
          <w:rFonts w:hint="eastAsia" w:ascii="微软雅黑" w:hAnsi="微软雅黑" w:eastAsia="微软雅黑"/>
          <w:b/>
          <w:bCs/>
          <w:sz w:val="24"/>
          <w:szCs w:val="24"/>
        </w:rPr>
        <w:t>日本文学部分：</w:t>
      </w:r>
    </w:p>
    <w:bookmarkEnd w:id="1"/>
    <w:p w14:paraId="1E435B9D">
      <w:pPr>
        <w:adjustRightInd w:val="0"/>
        <w:snapToGrid w:val="0"/>
        <w:spacing w:after="0" w:line="360" w:lineRule="auto"/>
        <w:ind w:left="0" w:right="0" w:firstLine="480" w:firstLineChars="200"/>
        <w:jc w:val="both"/>
        <w:rPr>
          <w:rFonts w:hint="eastAsia" w:ascii="微软雅黑" w:hAnsi="微软雅黑" w:eastAsia="微软雅黑"/>
          <w:bCs/>
          <w:sz w:val="24"/>
          <w:szCs w:val="24"/>
        </w:rPr>
      </w:pPr>
      <w:bookmarkStart w:id="2" w:name="_Hlk107239422"/>
      <w:r>
        <w:rPr>
          <w:rFonts w:hint="eastAsia" w:ascii="微软雅黑" w:hAnsi="微软雅黑" w:eastAsia="微软雅黑"/>
          <w:bCs/>
          <w:sz w:val="24"/>
          <w:szCs w:val="24"/>
        </w:rPr>
        <w:t xml:space="preserve">1. </w:t>
      </w:r>
      <w:bookmarkEnd w:id="2"/>
      <w:r>
        <w:rPr>
          <w:rFonts w:hint="eastAsia" w:ascii="微软雅黑" w:hAnsi="微软雅黑" w:eastAsia="微软雅黑"/>
          <w:bCs/>
          <w:sz w:val="24"/>
          <w:szCs w:val="24"/>
        </w:rPr>
        <w:t>考察学习者对日本文学史基础知识的了解，包括日本文学史的基本脉络，各个时期的代表作家与作品基本情况，主要文学流派的起因及发展等。</w:t>
      </w:r>
    </w:p>
    <w:p w14:paraId="22E0B737">
      <w:pPr>
        <w:adjustRightInd w:val="0"/>
        <w:snapToGrid w:val="0"/>
        <w:spacing w:after="0" w:line="360" w:lineRule="auto"/>
        <w:ind w:left="0" w:right="0" w:firstLine="480" w:firstLineChars="200"/>
        <w:jc w:val="both"/>
        <w:rPr>
          <w:rFonts w:hint="eastAsia" w:ascii="微软雅黑" w:hAnsi="微软雅黑" w:eastAsia="微软雅黑"/>
          <w:bCs/>
          <w:sz w:val="24"/>
          <w:szCs w:val="24"/>
        </w:rPr>
      </w:pPr>
      <w:bookmarkStart w:id="3" w:name="OLE_LINK1"/>
      <w:r>
        <w:rPr>
          <w:rFonts w:hint="eastAsia" w:ascii="微软雅黑" w:hAnsi="微软雅黑" w:eastAsia="微软雅黑"/>
          <w:bCs/>
          <w:sz w:val="24"/>
          <w:szCs w:val="24"/>
        </w:rPr>
        <w:t xml:space="preserve">2. </w:t>
      </w:r>
      <w:bookmarkEnd w:id="3"/>
      <w:r>
        <w:rPr>
          <w:rFonts w:hint="eastAsia" w:ascii="微软雅黑" w:hAnsi="微软雅黑" w:eastAsia="微软雅黑"/>
          <w:bCs/>
          <w:sz w:val="24"/>
          <w:szCs w:val="24"/>
        </w:rPr>
        <w:t>日本文学文本、文学现象、作家等的具体分析或解读，能够运用一定的文学知识和理论，结合文化背景或作家经历等因素，做出有一定深度的鉴赏或评价。</w:t>
      </w:r>
    </w:p>
    <w:p w14:paraId="6DB83325">
      <w:pPr>
        <w:adjustRightInd w:val="0"/>
        <w:snapToGrid w:val="0"/>
        <w:spacing w:after="0" w:line="360" w:lineRule="auto"/>
        <w:ind w:left="0" w:right="0" w:firstLine="480" w:firstLineChars="200"/>
        <w:jc w:val="both"/>
        <w:rPr>
          <w:rFonts w:hint="eastAsia" w:ascii="微软雅黑" w:hAnsi="微软雅黑" w:eastAsia="微软雅黑"/>
          <w:bCs/>
          <w:sz w:val="24"/>
          <w:szCs w:val="24"/>
        </w:rPr>
      </w:pPr>
      <w:r>
        <w:rPr>
          <w:rFonts w:hint="eastAsia" w:ascii="微软雅黑" w:hAnsi="微软雅黑" w:eastAsia="微软雅黑"/>
          <w:b/>
          <w:bCs/>
          <w:sz w:val="24"/>
          <w:szCs w:val="24"/>
        </w:rPr>
        <w:t>日本社会文化部分：</w:t>
      </w:r>
    </w:p>
    <w:p w14:paraId="6F4E2371">
      <w:pPr>
        <w:adjustRightInd w:val="0"/>
        <w:snapToGrid w:val="0"/>
        <w:spacing w:after="0" w:line="360" w:lineRule="auto"/>
        <w:ind w:left="0" w:right="0" w:firstLine="480" w:firstLineChars="200"/>
        <w:jc w:val="both"/>
        <w:rPr>
          <w:rFonts w:ascii="微软雅黑" w:hAnsi="微软雅黑" w:eastAsia="微软雅黑"/>
          <w:bCs/>
          <w:sz w:val="24"/>
          <w:szCs w:val="24"/>
        </w:rPr>
      </w:pPr>
      <w:r>
        <w:rPr>
          <w:rFonts w:ascii="微软雅黑" w:hAnsi="微软雅黑" w:eastAsia="微软雅黑"/>
          <w:bCs/>
          <w:sz w:val="24"/>
          <w:szCs w:val="24"/>
        </w:rPr>
        <w:t xml:space="preserve">1. </w:t>
      </w:r>
      <w:r>
        <w:rPr>
          <w:rFonts w:hint="eastAsia" w:ascii="微软雅黑" w:hAnsi="微软雅黑" w:eastAsia="微软雅黑"/>
          <w:bCs/>
          <w:sz w:val="24"/>
          <w:szCs w:val="24"/>
        </w:rPr>
        <w:t>考察学习者对</w:t>
      </w:r>
      <w:r>
        <w:rPr>
          <w:rFonts w:ascii="微软雅黑" w:hAnsi="微软雅黑" w:eastAsia="微软雅黑"/>
          <w:bCs/>
          <w:sz w:val="24"/>
          <w:szCs w:val="24"/>
        </w:rPr>
        <w:t>日本的政治、经济、历史、地理、文化</w:t>
      </w:r>
      <w:r>
        <w:rPr>
          <w:rFonts w:hint="eastAsia" w:ascii="微软雅黑" w:hAnsi="微软雅黑" w:eastAsia="微软雅黑"/>
          <w:bCs/>
          <w:sz w:val="24"/>
          <w:szCs w:val="24"/>
        </w:rPr>
        <w:t>等</w:t>
      </w:r>
      <w:r>
        <w:rPr>
          <w:rFonts w:ascii="微软雅黑" w:hAnsi="微软雅黑" w:eastAsia="微软雅黑"/>
          <w:bCs/>
          <w:sz w:val="24"/>
          <w:szCs w:val="24"/>
        </w:rPr>
        <w:t>相关</w:t>
      </w:r>
      <w:r>
        <w:rPr>
          <w:rFonts w:hint="eastAsia" w:ascii="微软雅黑" w:hAnsi="微软雅黑" w:eastAsia="微软雅黑"/>
          <w:bCs/>
          <w:sz w:val="24"/>
          <w:szCs w:val="24"/>
        </w:rPr>
        <w:t>基础知识和现象的了解</w:t>
      </w:r>
      <w:r>
        <w:rPr>
          <w:rFonts w:ascii="微软雅黑" w:hAnsi="微软雅黑" w:eastAsia="微软雅黑"/>
          <w:bCs/>
          <w:sz w:val="24"/>
          <w:szCs w:val="24"/>
        </w:rPr>
        <w:t>。</w:t>
      </w:r>
    </w:p>
    <w:p w14:paraId="75993214">
      <w:pPr>
        <w:adjustRightInd w:val="0"/>
        <w:snapToGrid w:val="0"/>
        <w:spacing w:after="0" w:line="360" w:lineRule="auto"/>
        <w:ind w:left="0" w:right="0" w:firstLine="480" w:firstLineChars="200"/>
        <w:jc w:val="both"/>
        <w:rPr>
          <w:rFonts w:hint="eastAsia" w:ascii="微软雅黑" w:hAnsi="微软雅黑" w:eastAsia="微软雅黑"/>
          <w:bCs/>
          <w:sz w:val="24"/>
          <w:szCs w:val="24"/>
        </w:rPr>
      </w:pPr>
      <w:r>
        <w:rPr>
          <w:rFonts w:hint="eastAsia" w:ascii="微软雅黑" w:hAnsi="微软雅黑" w:eastAsia="微软雅黑"/>
          <w:bCs/>
          <w:sz w:val="24"/>
          <w:szCs w:val="24"/>
        </w:rPr>
        <w:t>2</w:t>
      </w:r>
      <w:r>
        <w:rPr>
          <w:rFonts w:ascii="微软雅黑" w:hAnsi="微软雅黑" w:eastAsia="微软雅黑"/>
          <w:bCs/>
          <w:sz w:val="24"/>
          <w:szCs w:val="24"/>
        </w:rPr>
        <w:t xml:space="preserve">.  </w:t>
      </w:r>
      <w:r>
        <w:rPr>
          <w:rFonts w:hint="eastAsia" w:ascii="微软雅黑" w:hAnsi="微软雅黑" w:eastAsia="微软雅黑"/>
          <w:bCs/>
          <w:sz w:val="24"/>
          <w:szCs w:val="24"/>
        </w:rPr>
        <w:t>运用</w:t>
      </w:r>
      <w:r>
        <w:rPr>
          <w:rFonts w:ascii="微软雅黑" w:hAnsi="微软雅黑" w:eastAsia="微软雅黑"/>
          <w:bCs/>
          <w:sz w:val="24"/>
          <w:szCs w:val="24"/>
        </w:rPr>
        <w:t>日本社会文化理论</w:t>
      </w:r>
      <w:r>
        <w:rPr>
          <w:rFonts w:hint="eastAsia" w:ascii="微软雅黑" w:hAnsi="微软雅黑" w:eastAsia="微软雅黑"/>
          <w:bCs/>
          <w:sz w:val="24"/>
          <w:szCs w:val="24"/>
        </w:rPr>
        <w:t>对相关基本</w:t>
      </w:r>
      <w:r>
        <w:rPr>
          <w:rFonts w:ascii="微软雅黑" w:hAnsi="微软雅黑" w:eastAsia="微软雅黑"/>
          <w:bCs/>
          <w:sz w:val="24"/>
          <w:szCs w:val="24"/>
        </w:rPr>
        <w:t>知识</w:t>
      </w:r>
      <w:r>
        <w:rPr>
          <w:rFonts w:hint="eastAsia" w:ascii="微软雅黑" w:hAnsi="微软雅黑" w:eastAsia="微软雅黑"/>
          <w:bCs/>
          <w:sz w:val="24"/>
          <w:szCs w:val="24"/>
        </w:rPr>
        <w:t>进行</w:t>
      </w:r>
      <w:r>
        <w:rPr>
          <w:rFonts w:ascii="微软雅黑" w:hAnsi="微软雅黑" w:eastAsia="微软雅黑"/>
          <w:bCs/>
          <w:sz w:val="24"/>
          <w:szCs w:val="24"/>
        </w:rPr>
        <w:t>分析等</w:t>
      </w:r>
      <w:r>
        <w:rPr>
          <w:rFonts w:hint="eastAsia" w:ascii="微软雅黑" w:hAnsi="微软雅黑" w:eastAsia="微软雅黑"/>
          <w:bCs/>
          <w:sz w:val="24"/>
          <w:szCs w:val="24"/>
        </w:rPr>
        <w:t>。</w:t>
      </w:r>
    </w:p>
    <w:p w14:paraId="706C5F3F">
      <w:pPr>
        <w:adjustRightInd w:val="0"/>
        <w:snapToGrid w:val="0"/>
        <w:spacing w:after="0" w:line="360" w:lineRule="auto"/>
        <w:ind w:left="0" w:right="0" w:firstLine="480" w:firstLineChars="200"/>
        <w:jc w:val="both"/>
        <w:rPr>
          <w:rFonts w:ascii="微软雅黑" w:hAnsi="微软雅黑" w:eastAsia="微软雅黑" w:cs="微软雅黑"/>
          <w:b/>
          <w:bCs/>
          <w:sz w:val="24"/>
          <w:szCs w:val="24"/>
        </w:rPr>
      </w:pPr>
    </w:p>
    <w:p w14:paraId="3984D5E6">
      <w:pPr>
        <w:adjustRightInd w:val="0"/>
        <w:snapToGrid w:val="0"/>
        <w:spacing w:after="0" w:line="360" w:lineRule="auto"/>
        <w:ind w:left="0" w:right="0"/>
        <w:jc w:val="both"/>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参考书目：</w:t>
      </w:r>
    </w:p>
    <w:p w14:paraId="352EA846">
      <w:pPr>
        <w:adjustRightInd w:val="0"/>
        <w:snapToGrid w:val="0"/>
        <w:spacing w:after="0" w:line="360" w:lineRule="auto"/>
        <w:ind w:left="0" w:right="0" w:firstLine="480" w:firstLineChars="200"/>
        <w:jc w:val="both"/>
        <w:rPr>
          <w:rFonts w:hint="eastAsia" w:ascii="微软雅黑" w:hAnsi="微软雅黑" w:eastAsia="微软雅黑" w:cs="楷体"/>
          <w:sz w:val="24"/>
          <w:szCs w:val="24"/>
        </w:rPr>
      </w:pPr>
      <w:r>
        <w:rPr>
          <w:rFonts w:hint="eastAsia" w:ascii="微软雅黑" w:hAnsi="微软雅黑" w:eastAsia="微软雅黑" w:cs="楷体"/>
          <w:sz w:val="24"/>
          <w:szCs w:val="24"/>
        </w:rPr>
        <w:t>各版本的</w:t>
      </w:r>
      <w:bookmarkStart w:id="4" w:name="_Hlk107225606"/>
      <w:r>
        <w:rPr>
          <w:rFonts w:hint="eastAsia" w:ascii="微软雅黑" w:hAnsi="微软雅黑" w:eastAsia="MS Mincho" w:cs="楷体"/>
          <w:sz w:val="24"/>
          <w:szCs w:val="24"/>
        </w:rPr>
        <w:t>「</w:t>
      </w:r>
      <w:r>
        <w:rPr>
          <w:rFonts w:hint="eastAsia" w:ascii="微软雅黑" w:hAnsi="微软雅黑" w:eastAsia="微软雅黑" w:cs="楷体"/>
          <w:sz w:val="24"/>
          <w:szCs w:val="24"/>
        </w:rPr>
        <w:t>日本文学史</w:t>
      </w:r>
      <w:r>
        <w:rPr>
          <w:rFonts w:hint="eastAsia" w:ascii="MS Mincho" w:hAnsi="MS Mincho" w:eastAsia="MS Mincho" w:cs="楷体"/>
          <w:sz w:val="24"/>
          <w:szCs w:val="24"/>
        </w:rPr>
        <w:t>」</w:t>
      </w:r>
      <w:bookmarkEnd w:id="4"/>
      <w:r>
        <w:rPr>
          <w:rFonts w:hint="eastAsia" w:ascii="微软雅黑" w:hAnsi="微软雅黑" w:eastAsia="微软雅黑" w:cs="楷体"/>
          <w:sz w:val="24"/>
          <w:szCs w:val="24"/>
        </w:rPr>
        <w:t>「国語便覧」「日本语概说」「日本文化概论」等均可。</w:t>
      </w:r>
    </w:p>
    <w:p w14:paraId="37BE573F">
      <w:pPr>
        <w:adjustRightInd w:val="0"/>
        <w:snapToGrid w:val="0"/>
        <w:spacing w:after="0" w:line="360" w:lineRule="auto"/>
        <w:ind w:left="0" w:right="0" w:firstLine="960" w:firstLineChars="400"/>
        <w:jc w:val="both"/>
        <w:rPr>
          <w:rFonts w:hint="eastAsia" w:ascii="微软雅黑" w:hAnsi="微软雅黑" w:eastAsia="微软雅黑" w:cs="微软雅黑"/>
          <w:sz w:val="24"/>
          <w:szCs w:val="24"/>
        </w:rPr>
      </w:pPr>
    </w:p>
    <w:sectPr>
      <w:pgSz w:w="11904" w:h="16838"/>
      <w:pgMar w:top="1440" w:right="1800" w:bottom="1440" w:left="1800" w:header="720" w:footer="720"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Mincho">
    <w:altName w:val="MS Gothic"/>
    <w:panose1 w:val="02020609040205080304"/>
    <w:charset w:val="80"/>
    <w:family w:val="roman"/>
    <w:pitch w:val="default"/>
    <w:sig w:usb0="00000000" w:usb1="0807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6" w:lineRule="auto"/>
      </w:pPr>
      <w:r>
        <w:separator/>
      </w:r>
    </w:p>
  </w:footnote>
  <w:footnote w:type="continuationSeparator" w:id="1">
    <w:p>
      <w:pPr>
        <w:spacing w:before="0" w:after="0" w:line="26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isplayHorizontalDrawingGridEvery w:val="1"/>
  <w:displayVerticalDrawingGridEvery w:val="1"/>
  <w:characterSpacingControl w:val="doNotCompress"/>
  <w:doNotValidateAgainstSchema/>
  <w:doNotDemarcateInvalidXml/>
  <w:footnotePr>
    <w:footnote w:id="0"/>
    <w:footnote w:id="1"/>
  </w:footnotePr>
  <w:endnotePr>
    <w:endnote w:id="0"/>
    <w:endnote w:id="1"/>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MmIxNjAyM2JiZWI4MWM3ODllYzJkMGM0YjdhOGUifQ=="/>
  </w:docVars>
  <w:rsids>
    <w:rsidRoot w:val="00172A27"/>
    <w:rsid w:val="0008415C"/>
    <w:rsid w:val="00086A34"/>
    <w:rsid w:val="000B5C5C"/>
    <w:rsid w:val="000C4C1A"/>
    <w:rsid w:val="000D6DA7"/>
    <w:rsid w:val="000E14B4"/>
    <w:rsid w:val="00131695"/>
    <w:rsid w:val="00132073"/>
    <w:rsid w:val="00137620"/>
    <w:rsid w:val="00143577"/>
    <w:rsid w:val="001958CA"/>
    <w:rsid w:val="001A43FD"/>
    <w:rsid w:val="001B4005"/>
    <w:rsid w:val="001F15BA"/>
    <w:rsid w:val="0023291E"/>
    <w:rsid w:val="0024339D"/>
    <w:rsid w:val="002853D9"/>
    <w:rsid w:val="002C7561"/>
    <w:rsid w:val="002F07EA"/>
    <w:rsid w:val="00310061"/>
    <w:rsid w:val="00343229"/>
    <w:rsid w:val="0038762F"/>
    <w:rsid w:val="00390C81"/>
    <w:rsid w:val="003926F7"/>
    <w:rsid w:val="00396A63"/>
    <w:rsid w:val="00397929"/>
    <w:rsid w:val="003A0E30"/>
    <w:rsid w:val="004409CE"/>
    <w:rsid w:val="004875F1"/>
    <w:rsid w:val="0049034A"/>
    <w:rsid w:val="004E077D"/>
    <w:rsid w:val="004F459F"/>
    <w:rsid w:val="0051498B"/>
    <w:rsid w:val="00516D5E"/>
    <w:rsid w:val="00542849"/>
    <w:rsid w:val="00610983"/>
    <w:rsid w:val="0063675D"/>
    <w:rsid w:val="00657712"/>
    <w:rsid w:val="00662F9A"/>
    <w:rsid w:val="006B689B"/>
    <w:rsid w:val="006D7880"/>
    <w:rsid w:val="006F1D07"/>
    <w:rsid w:val="007218CD"/>
    <w:rsid w:val="00727F90"/>
    <w:rsid w:val="007777C9"/>
    <w:rsid w:val="007B48ED"/>
    <w:rsid w:val="007E2DF8"/>
    <w:rsid w:val="007E5D27"/>
    <w:rsid w:val="008001CF"/>
    <w:rsid w:val="008104BF"/>
    <w:rsid w:val="008478EC"/>
    <w:rsid w:val="00873F12"/>
    <w:rsid w:val="0089122D"/>
    <w:rsid w:val="008B2913"/>
    <w:rsid w:val="008B2ACF"/>
    <w:rsid w:val="00940BD3"/>
    <w:rsid w:val="00972B97"/>
    <w:rsid w:val="009F5C85"/>
    <w:rsid w:val="00A41CB7"/>
    <w:rsid w:val="00A77A7F"/>
    <w:rsid w:val="00A97965"/>
    <w:rsid w:val="00AB4D76"/>
    <w:rsid w:val="00B364B9"/>
    <w:rsid w:val="00B620C2"/>
    <w:rsid w:val="00BE2723"/>
    <w:rsid w:val="00BF137A"/>
    <w:rsid w:val="00C7254B"/>
    <w:rsid w:val="00CD44A8"/>
    <w:rsid w:val="00D15391"/>
    <w:rsid w:val="00D553D0"/>
    <w:rsid w:val="00D57802"/>
    <w:rsid w:val="00D65208"/>
    <w:rsid w:val="00D66327"/>
    <w:rsid w:val="00DA4583"/>
    <w:rsid w:val="00DB1D1A"/>
    <w:rsid w:val="00E1310E"/>
    <w:rsid w:val="00E15001"/>
    <w:rsid w:val="00EC0701"/>
    <w:rsid w:val="00ED3757"/>
    <w:rsid w:val="00EE6141"/>
    <w:rsid w:val="00EE7B9E"/>
    <w:rsid w:val="00EF0C79"/>
    <w:rsid w:val="00EF1F37"/>
    <w:rsid w:val="00F1642D"/>
    <w:rsid w:val="00F71FE2"/>
    <w:rsid w:val="00FC4F22"/>
    <w:rsid w:val="00FD2527"/>
    <w:rsid w:val="00FF65DE"/>
    <w:rsid w:val="0B0D0416"/>
    <w:rsid w:val="32060FA7"/>
    <w:rsid w:val="49D8640F"/>
    <w:rsid w:val="5C711E54"/>
    <w:rsid w:val="62EE6A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spacing w:after="5" w:line="266" w:lineRule="auto"/>
      <w:ind w:left="423" w:right="894"/>
    </w:pPr>
    <w:rPr>
      <w:rFonts w:ascii="宋体" w:hAnsi="宋体" w:cs="宋体"/>
      <w:color w:val="000000"/>
      <w:kern w:val="2"/>
      <w:sz w:val="21"/>
      <w:szCs w:val="22"/>
      <w:lang w:val="en-US" w:eastAsia="zh-CN" w:bidi="ar-SA"/>
    </w:rPr>
  </w:style>
  <w:style w:type="paragraph" w:styleId="2">
    <w:name w:val="heading 1"/>
    <w:next w:val="1"/>
    <w:link w:val="7"/>
    <w:qFormat/>
    <w:uiPriority w:val="0"/>
    <w:pPr>
      <w:keepNext/>
      <w:keepLines/>
      <w:spacing w:after="215" w:line="259" w:lineRule="auto"/>
      <w:ind w:left="10" w:right="115" w:hanging="10"/>
      <w:jc w:val="center"/>
      <w:outlineLvl w:val="0"/>
    </w:pPr>
    <w:rPr>
      <w:rFonts w:ascii="楷体" w:hAnsi="楷体" w:eastAsia="楷体"/>
      <w:color w:val="000000"/>
      <w:sz w:val="24"/>
      <w:lang w:val="en-US" w:eastAsia="zh-CN" w:bidi="ar-SA"/>
    </w:rPr>
  </w:style>
  <w:style w:type="character" w:default="1" w:styleId="6">
    <w:name w:val="Default Paragraph Font"/>
    <w:unhideWhenUsed/>
    <w:uiPriority w:val="1"/>
  </w:style>
  <w:style w:type="table" w:default="1" w:styleId="5">
    <w:name w:val="Normal Table"/>
    <w:unhideWhenUsed/>
    <w:uiPriority w:val="99"/>
    <w:tblPr>
      <w:tblStyle w:val="5"/>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spacing w:line="240" w:lineRule="auto"/>
    </w:pPr>
    <w:rPr>
      <w:rFonts w:cs="Times New Roman"/>
      <w:kern w:val="0"/>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spacing w:line="240" w:lineRule="auto"/>
      <w:jc w:val="center"/>
    </w:pPr>
    <w:rPr>
      <w:rFonts w:cs="Times New Roman"/>
      <w:kern w:val="0"/>
      <w:sz w:val="18"/>
      <w:szCs w:val="18"/>
    </w:rPr>
  </w:style>
  <w:style w:type="character" w:customStyle="1" w:styleId="7">
    <w:name w:val="标题 1 Char"/>
    <w:link w:val="2"/>
    <w:uiPriority w:val="0"/>
    <w:rPr>
      <w:rFonts w:ascii="楷体" w:hAnsi="楷体" w:eastAsia="楷体"/>
      <w:color w:val="000000"/>
      <w:sz w:val="24"/>
      <w:lang w:bidi="ar-SA"/>
    </w:rPr>
  </w:style>
  <w:style w:type="character" w:customStyle="1" w:styleId="8">
    <w:name w:val="页脚 Char"/>
    <w:link w:val="3"/>
    <w:uiPriority w:val="99"/>
    <w:rPr>
      <w:rFonts w:ascii="宋体" w:hAnsi="宋体" w:eastAsia="宋体" w:cs="宋体"/>
      <w:color w:val="000000"/>
      <w:sz w:val="18"/>
      <w:szCs w:val="18"/>
    </w:rPr>
  </w:style>
  <w:style w:type="character" w:customStyle="1" w:styleId="9">
    <w:name w:val="页眉 Char"/>
    <w:link w:val="4"/>
    <w:uiPriority w:val="99"/>
    <w:rPr>
      <w:rFonts w:ascii="宋体" w:hAnsi="宋体" w:eastAsia="宋体" w:cs="宋体"/>
      <w:color w:val="000000"/>
      <w:sz w:val="18"/>
      <w:szCs w:val="18"/>
    </w:rPr>
  </w:style>
  <w:style w:type="character" w:customStyle="1" w:styleId="10">
    <w:name w:val="Placeholder Text"/>
    <w:semiHidden/>
    <w:uiPriority w:val="99"/>
    <w:rPr>
      <w:color w:val="808080"/>
    </w:rPr>
  </w:style>
  <w:style w:type="character" w:customStyle="1" w:styleId="11">
    <w:name w:val="样式1 Char"/>
    <w:link w:val="12"/>
    <w:uiPriority w:val="0"/>
    <w:rPr>
      <w:rFonts w:ascii="微软雅黑" w:hAnsi="微软雅黑" w:eastAsia="微软雅黑" w:cs="宋体"/>
      <w:b/>
      <w:color w:val="000000"/>
      <w:sz w:val="28"/>
      <w:szCs w:val="24"/>
    </w:rPr>
  </w:style>
  <w:style w:type="paragraph" w:customStyle="1" w:styleId="12">
    <w:name w:val="样式1"/>
    <w:basedOn w:val="1"/>
    <w:link w:val="11"/>
    <w:qFormat/>
    <w:uiPriority w:val="0"/>
    <w:pPr>
      <w:spacing w:after="0" w:afterLines="0" w:line="0" w:lineRule="atLeast"/>
      <w:ind w:left="0" w:right="0"/>
      <w:contextualSpacing/>
    </w:pPr>
    <w:rPr>
      <w:rFonts w:ascii="微软雅黑" w:hAnsi="微软雅黑" w:eastAsia="微软雅黑" w:cs="Times New Roman"/>
      <w:b/>
      <w:kern w:val="0"/>
      <w:sz w:val="28"/>
      <w:szCs w:val="24"/>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701</Words>
  <Characters>717</Characters>
  <Lines>5</Lines>
  <Paragraphs>1</Paragraphs>
  <TotalTime>0</TotalTime>
  <ScaleCrop>false</ScaleCrop>
  <LinksUpToDate>false</LinksUpToDate>
  <CharactersWithSpaces>725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2023-05-06T06:19:00Z</dcterms:created>
  <dc:creator>User</dc:creator>
  <cp:lastModifiedBy>vertesyuan</cp:lastModifiedBy>
  <dcterms:modified xsi:type="dcterms:W3CDTF">2024-10-10T06:23:38Z</dcterms:modified>
  <dc:title>2014年数学考研大纲(数学一)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FA31FB91E7594FE9A40C0523DAF1E298_13</vt:lpwstr>
  </property>
</Properties>
</file>