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BAAC0">
      <w:pPr>
        <w:spacing w:line="30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eastAsia="黑体"/>
          <w:b/>
          <w:sz w:val="32"/>
          <w:szCs w:val="32"/>
        </w:rPr>
        <w:t>武汉工程大学2025年硕士研究生招生考试</w:t>
      </w:r>
    </w:p>
    <w:p w14:paraId="03122B14">
      <w:pPr>
        <w:spacing w:line="30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《城乡规划相关知识》考试大纲</w:t>
      </w:r>
    </w:p>
    <w:p w14:paraId="1A9D0023">
      <w:pPr>
        <w:rPr>
          <w:rFonts w:hint="eastAsia" w:ascii="宋体" w:hAnsi="宋体" w:eastAsia="宋体"/>
          <w:b/>
          <w:sz w:val="24"/>
          <w:szCs w:val="24"/>
        </w:rPr>
      </w:pPr>
    </w:p>
    <w:p w14:paraId="6E6800B3">
      <w:pPr>
        <w:rPr>
          <w:rFonts w:hint="eastAsia" w:ascii="宋体" w:hAnsi="宋体" w:eastAsia="宋体"/>
          <w:b/>
          <w:sz w:val="24"/>
          <w:szCs w:val="24"/>
        </w:rPr>
      </w:pPr>
      <w:bookmarkStart w:id="0" w:name="_Hlk19694996"/>
      <w:r>
        <w:rPr>
          <w:rFonts w:hint="eastAsia" w:ascii="宋体" w:hAnsi="宋体" w:eastAsia="宋体"/>
          <w:b/>
          <w:sz w:val="24"/>
          <w:szCs w:val="24"/>
        </w:rPr>
        <w:t>一、参考书目：</w:t>
      </w:r>
    </w:p>
    <w:bookmarkEnd w:id="0"/>
    <w:p w14:paraId="3CFCA096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1、全国注册城乡规划师职业资格考试参考用书.《</w:t>
      </w:r>
      <w:r>
        <w:rPr>
          <w:rFonts w:ascii="宋体" w:hAnsi="宋体" w:eastAsia="宋体"/>
          <w:bCs/>
          <w:szCs w:val="21"/>
        </w:rPr>
        <w:t>城市规划相关知识</w:t>
      </w:r>
      <w:r>
        <w:rPr>
          <w:rFonts w:hint="eastAsia" w:ascii="宋体" w:hAnsi="宋体" w:eastAsia="宋体"/>
          <w:bCs/>
          <w:szCs w:val="21"/>
        </w:rPr>
        <w:t>》.北京：中国计划出版社，2011.</w:t>
      </w:r>
    </w:p>
    <w:p w14:paraId="153E111B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潘谷西</w:t>
      </w:r>
      <w:r>
        <w:rPr>
          <w:rFonts w:hint="eastAsia" w:ascii="宋体" w:hAnsi="宋体" w:eastAsia="宋体"/>
          <w:bCs/>
          <w:szCs w:val="21"/>
        </w:rPr>
        <w:t>著，</w:t>
      </w:r>
      <w:r>
        <w:rPr>
          <w:rFonts w:ascii="宋体" w:hAnsi="宋体" w:eastAsia="宋体"/>
          <w:bCs/>
          <w:szCs w:val="21"/>
        </w:rPr>
        <w:t>《中国建筑史》</w:t>
      </w:r>
      <w:r>
        <w:rPr>
          <w:rFonts w:hint="eastAsia" w:ascii="宋体" w:hAnsi="宋体" w:eastAsia="宋体"/>
          <w:bCs/>
          <w:szCs w:val="21"/>
        </w:rPr>
        <w:t>北京：中国建筑工业出版社，2009.</w:t>
      </w:r>
    </w:p>
    <w:p w14:paraId="515AB945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徐循初著，《城市道路与交通规划》（上下册）.北京：</w:t>
      </w:r>
      <w:r>
        <w:rPr>
          <w:rFonts w:ascii="宋体" w:hAnsi="宋体" w:eastAsia="宋体"/>
          <w:bCs/>
          <w:szCs w:val="21"/>
        </w:rPr>
        <w:t>中国建筑工业出版社</w:t>
      </w:r>
      <w:r>
        <w:rPr>
          <w:rFonts w:hint="eastAsia" w:ascii="宋体" w:hAnsi="宋体" w:eastAsia="宋体"/>
          <w:bCs/>
          <w:szCs w:val="21"/>
        </w:rPr>
        <w:t>，2007.</w:t>
      </w:r>
    </w:p>
    <w:p w14:paraId="310403F8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戴慎志</w:t>
      </w:r>
      <w:r>
        <w:rPr>
          <w:rFonts w:hint="eastAsia" w:ascii="宋体" w:hAnsi="宋体" w:eastAsia="宋体"/>
          <w:bCs/>
          <w:szCs w:val="21"/>
        </w:rPr>
        <w:t>著，</w:t>
      </w:r>
      <w:r>
        <w:fldChar w:fldCharType="begin"/>
      </w:r>
      <w:r>
        <w:instrText xml:space="preserve"> HYPERLINK "http://www.baidu.com/link?url=fWRQEc1uupcEOyY62D_aIdRm9clwweUGH78IVlrRlD0ieZN-p6mWFo5BDt73kgnpmliEVI1AFdUMpokOyEkWm_" \t "https://www.baidu.com/_blank" </w:instrText>
      </w:r>
      <w:r>
        <w:fldChar w:fldCharType="separate"/>
      </w:r>
      <w:r>
        <w:rPr>
          <w:rFonts w:ascii="宋体" w:hAnsi="宋体" w:eastAsia="宋体"/>
          <w:bCs/>
          <w:szCs w:val="21"/>
        </w:rPr>
        <w:t>《城市工程系统规划</w:t>
      </w:r>
      <w:r>
        <w:rPr>
          <w:rFonts w:hint="eastAsia" w:ascii="宋体" w:hAnsi="宋体" w:eastAsia="宋体"/>
          <w:bCs/>
          <w:szCs w:val="21"/>
        </w:rPr>
        <w:t>》</w:t>
      </w:r>
      <w:r>
        <w:rPr>
          <w:rFonts w:ascii="宋体" w:hAnsi="宋体" w:eastAsia="宋体"/>
          <w:bCs/>
          <w:szCs w:val="21"/>
        </w:rPr>
        <w:t>(第3版)</w:t>
      </w:r>
      <w:r>
        <w:rPr>
          <w:rFonts w:hint="eastAsia" w:ascii="宋体" w:hAnsi="宋体" w:eastAsia="宋体"/>
          <w:bCs/>
          <w:szCs w:val="21"/>
        </w:rPr>
        <w:t>.北京：</w:t>
      </w:r>
      <w:r>
        <w:rPr>
          <w:rFonts w:ascii="宋体" w:hAnsi="宋体" w:eastAsia="宋体"/>
          <w:bCs/>
          <w:szCs w:val="21"/>
        </w:rPr>
        <w:t>中国建筑工业出版社</w:t>
      </w:r>
      <w:r>
        <w:rPr>
          <w:rFonts w:ascii="宋体" w:hAnsi="宋体" w:eastAsia="宋体"/>
          <w:bCs/>
          <w:szCs w:val="21"/>
        </w:rPr>
        <w:fldChar w:fldCharType="end"/>
      </w:r>
      <w:r>
        <w:rPr>
          <w:rFonts w:hint="eastAsia" w:ascii="宋体" w:hAnsi="宋体" w:eastAsia="宋体"/>
          <w:bCs/>
          <w:szCs w:val="21"/>
        </w:rPr>
        <w:t>，2019.</w:t>
      </w:r>
    </w:p>
    <w:p w14:paraId="0B3F921A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牛强著，《</w:t>
      </w:r>
      <w:r>
        <w:rPr>
          <w:rFonts w:ascii="宋体" w:hAnsi="宋体" w:eastAsia="宋体"/>
          <w:bCs/>
          <w:szCs w:val="21"/>
        </w:rPr>
        <w:t>城乡规划GIS技术应用指南GIS方法与经典分析</w:t>
      </w:r>
      <w:r>
        <w:rPr>
          <w:rFonts w:hint="eastAsia" w:ascii="宋体" w:hAnsi="宋体" w:eastAsia="宋体"/>
          <w:bCs/>
          <w:szCs w:val="21"/>
        </w:rPr>
        <w:t>》.北京：</w:t>
      </w:r>
      <w:r>
        <w:rPr>
          <w:rFonts w:ascii="宋体" w:hAnsi="宋体" w:eastAsia="宋体"/>
          <w:bCs/>
          <w:szCs w:val="21"/>
        </w:rPr>
        <w:t>中国建筑工业出版社</w:t>
      </w:r>
      <w:r>
        <w:rPr>
          <w:rFonts w:hint="eastAsia" w:ascii="宋体" w:hAnsi="宋体" w:eastAsia="宋体"/>
          <w:bCs/>
          <w:szCs w:val="21"/>
        </w:rPr>
        <w:t>，2018.</w:t>
      </w:r>
    </w:p>
    <w:p w14:paraId="77B78F6D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栾峰主编，《</w:t>
      </w:r>
      <w:r>
        <w:fldChar w:fldCharType="begin"/>
      </w:r>
      <w:r>
        <w:instrText xml:space="preserve"> HYPERLINK "https://zhida.zhihu.com/search?q=%E5%9F%8E%E5%B8%82%E7%BB%8F%E6%B5%8E%E5%AD%A6&amp;zhida_source=entity&amp;is_preview=1" \t "https://zhuanlan.zhihu.com/p/_blank" </w:instrText>
      </w:r>
      <w:r>
        <w:fldChar w:fldCharType="separate"/>
      </w:r>
      <w:r>
        <w:rPr>
          <w:rFonts w:hint="eastAsia" w:ascii="宋体" w:hAnsi="宋体" w:eastAsia="宋体"/>
          <w:bCs/>
          <w:szCs w:val="21"/>
        </w:rPr>
        <w:t>城市经济学</w:t>
      </w:r>
      <w:r>
        <w:rPr>
          <w:rFonts w:hint="eastAsia" w:ascii="宋体" w:hAnsi="宋体" w:eastAsia="宋体"/>
          <w:bCs/>
          <w:szCs w:val="21"/>
        </w:rPr>
        <w:fldChar w:fldCharType="end"/>
      </w:r>
      <w:r>
        <w:rPr>
          <w:rFonts w:hint="eastAsia" w:ascii="宋体" w:hAnsi="宋体" w:eastAsia="宋体"/>
          <w:bCs/>
          <w:szCs w:val="21"/>
        </w:rPr>
        <w:t>》.北京：</w:t>
      </w:r>
      <w:r>
        <w:rPr>
          <w:rFonts w:ascii="宋体" w:hAnsi="宋体" w:eastAsia="宋体"/>
          <w:bCs/>
          <w:szCs w:val="21"/>
        </w:rPr>
        <w:t>中国建筑工业出版社</w:t>
      </w:r>
      <w:r>
        <w:rPr>
          <w:rFonts w:hint="eastAsia" w:ascii="宋体" w:hAnsi="宋体" w:eastAsia="宋体"/>
          <w:bCs/>
          <w:szCs w:val="21"/>
        </w:rPr>
        <w:t>，2012.</w:t>
      </w:r>
    </w:p>
    <w:p w14:paraId="402FC0D5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于涛方著，《城市地理学》.北京：</w:t>
      </w:r>
      <w:r>
        <w:rPr>
          <w:rFonts w:ascii="宋体" w:hAnsi="宋体" w:eastAsia="宋体"/>
          <w:bCs/>
          <w:szCs w:val="21"/>
        </w:rPr>
        <w:t>中国建筑工业出版社</w:t>
      </w:r>
      <w:r>
        <w:rPr>
          <w:rFonts w:hint="eastAsia" w:ascii="宋体" w:hAnsi="宋体" w:eastAsia="宋体"/>
          <w:bCs/>
          <w:szCs w:val="21"/>
        </w:rPr>
        <w:t>，2020.</w:t>
      </w:r>
    </w:p>
    <w:p w14:paraId="01EA1BF1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fldChar w:fldCharType="begin"/>
      </w:r>
      <w:r>
        <w:instrText xml:space="preserve"> HYPERLINK "https://baike.baidu.com/item/%E5%A4%8F%E5%BB%BA%E4%B8%AD/2643740?fromModule=lemma_inlink" \t "https://baike.baidu.com/item/%E5%9F%8E%E5%B8%82%E7%A4%BE%E4%BC%9A%E5%AD%A6/_blank" </w:instrText>
      </w:r>
      <w:r>
        <w:fldChar w:fldCharType="separate"/>
      </w:r>
      <w:r>
        <w:rPr>
          <w:rFonts w:ascii="宋体" w:hAnsi="宋体" w:eastAsia="宋体"/>
          <w:bCs/>
          <w:szCs w:val="21"/>
        </w:rPr>
        <w:t>夏建中</w:t>
      </w:r>
      <w:r>
        <w:rPr>
          <w:rFonts w:ascii="宋体" w:hAnsi="宋体" w:eastAsia="宋体"/>
          <w:bCs/>
          <w:szCs w:val="21"/>
        </w:rPr>
        <w:fldChar w:fldCharType="end"/>
      </w:r>
      <w:r>
        <w:rPr>
          <w:rFonts w:hint="eastAsia" w:ascii="宋体" w:hAnsi="宋体" w:eastAsia="宋体"/>
          <w:bCs/>
          <w:szCs w:val="21"/>
        </w:rPr>
        <w:t>著，《城市社会学》.北京：</w:t>
      </w:r>
      <w:r>
        <w:fldChar w:fldCharType="begin"/>
      </w:r>
      <w:r>
        <w:instrText xml:space="preserve"> HYPERLINK "https://baike.baidu.com/item/%E4%B8%AD%E5%9B%BD%E4%BA%BA%E6%B0%91%E5%A4%A7%E5%AD%A6%E5%87%BA%E7%89%88%E7%A4%BE/1196823?fromModule=lemma_inlink" \t "https://baike.baidu.com/item/%E5%9F%8E%E5%B8%82%E7%A4%BE%E4%BC%9A%E5%AD%A6/_blank" </w:instrText>
      </w:r>
      <w:r>
        <w:fldChar w:fldCharType="separate"/>
      </w:r>
      <w:r>
        <w:rPr>
          <w:rFonts w:ascii="宋体" w:hAnsi="宋体" w:eastAsia="宋体"/>
          <w:bCs/>
          <w:szCs w:val="21"/>
        </w:rPr>
        <w:t>中国人民大学出版社</w:t>
      </w:r>
      <w:r>
        <w:rPr>
          <w:rFonts w:ascii="宋体" w:hAnsi="宋体" w:eastAsia="宋体"/>
          <w:bCs/>
          <w:szCs w:val="21"/>
        </w:rPr>
        <w:fldChar w:fldCharType="end"/>
      </w:r>
      <w:r>
        <w:rPr>
          <w:rFonts w:hint="eastAsia" w:ascii="宋体" w:hAnsi="宋体" w:eastAsia="宋体"/>
          <w:bCs/>
          <w:szCs w:val="21"/>
        </w:rPr>
        <w:t>，2010.</w:t>
      </w:r>
    </w:p>
    <w:p w14:paraId="525A98D6">
      <w:pPr>
        <w:pStyle w:val="13"/>
        <w:numPr>
          <w:ilvl w:val="0"/>
          <w:numId w:val="1"/>
        </w:numPr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沈清基著，《城市环境生态环境：原理、方法与优化》.北京：中国建筑工业出版社，2011.</w:t>
      </w:r>
    </w:p>
    <w:p w14:paraId="0B719B66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color w:val="ED7D31" w:themeColor="accent2"/>
          <w:szCs w:val="21"/>
          <w14:textFill>
            <w14:solidFill>
              <w14:schemeClr w14:val="accent2"/>
            </w14:solidFill>
          </w14:textFill>
        </w:rPr>
      </w:pPr>
    </w:p>
    <w:p w14:paraId="23B9367B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二、考试形式与试题类型：</w:t>
      </w:r>
    </w:p>
    <w:p w14:paraId="354CBAEE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1、答卷方式：闭卷，笔试；</w:t>
      </w:r>
    </w:p>
    <w:p w14:paraId="55315BEB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2、答题时间：180分钟；</w:t>
      </w:r>
    </w:p>
    <w:p w14:paraId="0DF61D96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3、满分：150分；</w:t>
      </w:r>
    </w:p>
    <w:p w14:paraId="63EC5980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4、题型：名词解释题、选择题、简答题。</w:t>
      </w:r>
    </w:p>
    <w:p w14:paraId="22C0C52B">
      <w:pPr>
        <w:pStyle w:val="13"/>
        <w:spacing w:line="288" w:lineRule="auto"/>
        <w:ind w:left="431" w:firstLine="0" w:firstLineChars="0"/>
        <w:rPr>
          <w:rFonts w:hint="eastAsia" w:ascii="宋体" w:hAnsi="宋体" w:eastAsia="宋体"/>
          <w:bCs/>
          <w:szCs w:val="21"/>
        </w:rPr>
      </w:pPr>
    </w:p>
    <w:p w14:paraId="3BF8EFB6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三、考试内容</w:t>
      </w:r>
    </w:p>
    <w:p w14:paraId="5BFC9006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（一）城市建设史</w:t>
      </w:r>
    </w:p>
    <w:p w14:paraId="56FD80B1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中国古代建筑基本知识</w:t>
      </w:r>
    </w:p>
    <w:p w14:paraId="44D0B834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外国建筑史基本知识</w:t>
      </w:r>
    </w:p>
    <w:p w14:paraId="102174A2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（二）城市道路与交通规划</w:t>
      </w:r>
    </w:p>
    <w:p w14:paraId="098AC492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城市道路设计相关知识</w:t>
      </w:r>
    </w:p>
    <w:p w14:paraId="6FB62D21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城市停车设施设计相关知识</w:t>
      </w:r>
    </w:p>
    <w:p w14:paraId="5C183D98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城市交通枢纽规划设计相关知识</w:t>
      </w:r>
    </w:p>
    <w:p w14:paraId="71E90744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城市轨道交通规划设计相关知识</w:t>
      </w:r>
    </w:p>
    <w:p w14:paraId="226A8414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（三）城市市政公用设施</w:t>
      </w:r>
    </w:p>
    <w:p w14:paraId="728823D5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1、城市给水排水工程规划;</w:t>
      </w:r>
    </w:p>
    <w:p w14:paraId="14E92AB5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2、城市电力电讯工程规划;</w:t>
      </w:r>
    </w:p>
    <w:p w14:paraId="242B2D7A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3、城市燃气供热工程规划;</w:t>
      </w:r>
    </w:p>
    <w:p w14:paraId="2CED8DF6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4、城市防灾规划。</w:t>
      </w:r>
    </w:p>
    <w:p w14:paraId="5CB4D928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（四）信息技术在城市规划中的应用</w:t>
      </w:r>
    </w:p>
    <w:p w14:paraId="522109C4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1、地理信息系统基本知识</w:t>
      </w:r>
    </w:p>
    <w:p w14:paraId="2DC70A05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2、网络及信息技术在城市规划中的应用</w:t>
      </w:r>
    </w:p>
    <w:p w14:paraId="1A9CAA88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（五）城市经济学</w:t>
      </w:r>
    </w:p>
    <w:p w14:paraId="16CDCBB0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1、经济增长与城市发展</w:t>
      </w:r>
    </w:p>
    <w:p w14:paraId="0DC5E9B5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2、产业分类与产业结构</w:t>
      </w:r>
    </w:p>
    <w:p w14:paraId="3823DED3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3、城市空间经济发展的内在机制</w:t>
      </w:r>
    </w:p>
    <w:p w14:paraId="2E8E26AD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4、城市规划中的经济与产业分析方法</w:t>
      </w:r>
    </w:p>
    <w:p w14:paraId="1D04AF44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（六）城市地理学</w:t>
      </w:r>
    </w:p>
    <w:p w14:paraId="2F790808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1、城市空间分布的地理特征</w:t>
      </w:r>
    </w:p>
    <w:p w14:paraId="4F502C0A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2、城镇化的基本原理</w:t>
      </w:r>
    </w:p>
    <w:p w14:paraId="65D3E81C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3、城镇地域空间的演化规律</w:t>
      </w:r>
    </w:p>
    <w:p w14:paraId="5F023A17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4、区域城镇体系的基本理论</w:t>
      </w:r>
    </w:p>
    <w:p w14:paraId="729A2B42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（七）城市社会学</w:t>
      </w:r>
    </w:p>
    <w:p w14:paraId="389E325C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1、城市人口与社会发展规律</w:t>
      </w:r>
    </w:p>
    <w:p w14:paraId="59FA35FC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2、城市人口与社会的分析方法</w:t>
      </w:r>
    </w:p>
    <w:p w14:paraId="63322510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3、社区与邻里</w:t>
      </w:r>
    </w:p>
    <w:p w14:paraId="26870883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4、城市规划中的公众参与</w:t>
      </w:r>
    </w:p>
    <w:p w14:paraId="69794411">
      <w:pPr>
        <w:pStyle w:val="6"/>
        <w:widowControl/>
        <w:spacing w:beforeAutospacing="0" w:afterAutospacing="0" w:line="288" w:lineRule="auto"/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919"/>
          <w:sz w:val="21"/>
          <w:szCs w:val="21"/>
          <w:shd w:val="clear" w:color="auto" w:fill="FFFFFF"/>
        </w:rPr>
        <w:t>（八）城市生态与城市环境</w:t>
      </w:r>
    </w:p>
    <w:p w14:paraId="5D1453EC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1、城市生态系统的构成要素与基本功能</w:t>
      </w:r>
    </w:p>
    <w:p w14:paraId="4CD65608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2、城市环境问题与环境保护</w:t>
      </w:r>
    </w:p>
    <w:p w14:paraId="7F8D9E14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3、环境影响评价</w:t>
      </w:r>
    </w:p>
    <w:p w14:paraId="4339EF4C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4、生态学在城乡规划中的应用</w:t>
      </w:r>
    </w:p>
    <w:p w14:paraId="6F46FE00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</w:pPr>
    </w:p>
    <w:p w14:paraId="2ADCFFC5"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四、其他注意事项</w:t>
      </w:r>
    </w:p>
    <w:p w14:paraId="419DAFA6">
      <w:pPr>
        <w:pStyle w:val="6"/>
        <w:widowControl/>
        <w:spacing w:beforeAutospacing="0" w:afterAutospacing="0" w:line="288" w:lineRule="auto"/>
        <w:ind w:firstLine="420" w:firstLineChars="200"/>
        <w:rPr>
          <w:rFonts w:hint="eastAsia" w:ascii="宋体" w:hAnsi="宋体" w:eastAsia="宋体"/>
          <w:bCs/>
          <w:color w:val="0000FF"/>
          <w:szCs w:val="21"/>
        </w:rPr>
      </w:pPr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考生需自带中性笔、铅笔、三角板</w:t>
      </w:r>
      <w:bookmarkStart w:id="1" w:name="_GoBack"/>
      <w:bookmarkEnd w:id="1"/>
      <w:r>
        <w:rPr>
          <w:rFonts w:hint="eastAsia" w:ascii="宋体" w:hAnsi="宋体" w:eastAsia="宋体" w:cs="宋体"/>
          <w:color w:val="191919"/>
          <w:sz w:val="21"/>
          <w:szCs w:val="21"/>
          <w:shd w:val="clear" w:color="auto" w:fill="FFFFFF"/>
        </w:rPr>
        <w:t>等答题工具。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EDD23"/>
    <w:multiLevelType w:val="singleLevel"/>
    <w:tmpl w:val="B77EDD2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F86A47"/>
    <w:rsid w:val="0000377B"/>
    <w:rsid w:val="00021406"/>
    <w:rsid w:val="00082F76"/>
    <w:rsid w:val="000831A7"/>
    <w:rsid w:val="00093B81"/>
    <w:rsid w:val="00095A2D"/>
    <w:rsid w:val="000C52D2"/>
    <w:rsid w:val="000E37D2"/>
    <w:rsid w:val="000F0A76"/>
    <w:rsid w:val="00153BC6"/>
    <w:rsid w:val="00165F8B"/>
    <w:rsid w:val="001C2767"/>
    <w:rsid w:val="002644A9"/>
    <w:rsid w:val="00280F0C"/>
    <w:rsid w:val="002D2671"/>
    <w:rsid w:val="002D7AB8"/>
    <w:rsid w:val="00310D96"/>
    <w:rsid w:val="00334CFF"/>
    <w:rsid w:val="003C7C11"/>
    <w:rsid w:val="00522623"/>
    <w:rsid w:val="00566833"/>
    <w:rsid w:val="005A538D"/>
    <w:rsid w:val="005B14AC"/>
    <w:rsid w:val="005F5E26"/>
    <w:rsid w:val="00642C23"/>
    <w:rsid w:val="006E252E"/>
    <w:rsid w:val="00717C25"/>
    <w:rsid w:val="00755320"/>
    <w:rsid w:val="0076326F"/>
    <w:rsid w:val="0083558C"/>
    <w:rsid w:val="0087222B"/>
    <w:rsid w:val="008B7090"/>
    <w:rsid w:val="008E63FE"/>
    <w:rsid w:val="00910536"/>
    <w:rsid w:val="009313FD"/>
    <w:rsid w:val="009A623E"/>
    <w:rsid w:val="009C1C2F"/>
    <w:rsid w:val="00AF3AA6"/>
    <w:rsid w:val="00B042BD"/>
    <w:rsid w:val="00B2456E"/>
    <w:rsid w:val="00B56C83"/>
    <w:rsid w:val="00BF3A29"/>
    <w:rsid w:val="00C40E5B"/>
    <w:rsid w:val="00C838AA"/>
    <w:rsid w:val="00C853BC"/>
    <w:rsid w:val="00C95EC3"/>
    <w:rsid w:val="00CD547F"/>
    <w:rsid w:val="00CE2452"/>
    <w:rsid w:val="00CF53A3"/>
    <w:rsid w:val="00D14ADA"/>
    <w:rsid w:val="00D80903"/>
    <w:rsid w:val="00DD386E"/>
    <w:rsid w:val="00DE0BF7"/>
    <w:rsid w:val="00DF27BD"/>
    <w:rsid w:val="00EC71FD"/>
    <w:rsid w:val="00ED4226"/>
    <w:rsid w:val="00EE1C06"/>
    <w:rsid w:val="00F1487C"/>
    <w:rsid w:val="00F540F2"/>
    <w:rsid w:val="00F86A47"/>
    <w:rsid w:val="00FA1BCE"/>
    <w:rsid w:val="00FD2D20"/>
    <w:rsid w:val="00FE5CED"/>
    <w:rsid w:val="03D22436"/>
    <w:rsid w:val="0C465DF0"/>
    <w:rsid w:val="0C88669C"/>
    <w:rsid w:val="0EC96CF2"/>
    <w:rsid w:val="11423ACC"/>
    <w:rsid w:val="122D02D9"/>
    <w:rsid w:val="13D103D4"/>
    <w:rsid w:val="181D142A"/>
    <w:rsid w:val="1BA341F3"/>
    <w:rsid w:val="1CBE10BC"/>
    <w:rsid w:val="1FA62EBA"/>
    <w:rsid w:val="29932CBF"/>
    <w:rsid w:val="2A8F3099"/>
    <w:rsid w:val="2B4324C3"/>
    <w:rsid w:val="3EBE17AC"/>
    <w:rsid w:val="43A51B15"/>
    <w:rsid w:val="44C84166"/>
    <w:rsid w:val="4E736BF3"/>
    <w:rsid w:val="4F6C05B0"/>
    <w:rsid w:val="4FEC7093"/>
    <w:rsid w:val="51FF4CE1"/>
    <w:rsid w:val="54B40EDC"/>
    <w:rsid w:val="57486041"/>
    <w:rsid w:val="58C12AC3"/>
    <w:rsid w:val="58D81BED"/>
    <w:rsid w:val="607B7A2E"/>
    <w:rsid w:val="617C1CB0"/>
    <w:rsid w:val="628978C1"/>
    <w:rsid w:val="63BE6F64"/>
    <w:rsid w:val="679413D5"/>
    <w:rsid w:val="6FC565D0"/>
    <w:rsid w:val="6FD149DD"/>
    <w:rsid w:val="715B4FF6"/>
    <w:rsid w:val="7A480529"/>
    <w:rsid w:val="7C1B2CBD"/>
    <w:rsid w:val="7E2E3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882</Words>
  <Characters>932</Characters>
  <Lines>12</Lines>
  <Paragraphs>3</Paragraphs>
  <TotalTime>13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2019-09-17T16:27:00Z</dcterms:created>
  <dc:creator>WHU</dc:creator>
  <cp:lastModifiedBy>朱冬冬</cp:lastModifiedBy>
  <dcterms:modified xsi:type="dcterms:W3CDTF">2024-09-30T06:58:38Z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50563D11C91045ED96BAB6327C893AB6_13</vt:lpwstr>
  </property>
</Properties>
</file>