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384BC">
      <w:pPr>
        <w:jc w:val="center"/>
        <w:rPr>
          <w:rFonts w:hint="eastAsia" w:ascii="黑体" w:eastAsia="黑体"/>
          <w:sz w:val="32"/>
          <w:szCs w:val="32"/>
        </w:rPr>
      </w:pPr>
      <w:bookmarkStart w:id="2" w:name="_GoBack"/>
      <w:bookmarkEnd w:id="2"/>
      <w:r>
        <w:rPr>
          <w:rFonts w:hint="eastAsia" w:ascii="黑体" w:eastAsia="黑体"/>
          <w:sz w:val="32"/>
          <w:szCs w:val="32"/>
        </w:rPr>
        <w:t>337-工业设计工程</w:t>
      </w:r>
    </w:p>
    <w:p w14:paraId="07086472">
      <w:pPr>
        <w:rPr>
          <w:rFonts w:hint="eastAsia"/>
        </w:rPr>
      </w:pPr>
    </w:p>
    <w:p w14:paraId="66345DE1">
      <w:pPr>
        <w:spacing w:line="400" w:lineRule="exact"/>
        <w:ind w:firstLine="420" w:firstLineChars="200"/>
        <w:outlineLvl w:val="0"/>
        <w:rPr>
          <w:rFonts w:hint="eastAsia" w:ascii="黑体" w:hAnsi="Calibri" w:eastAsia="黑体"/>
          <w:bCs/>
          <w:szCs w:val="21"/>
        </w:rPr>
      </w:pPr>
      <w:r>
        <w:rPr>
          <w:rFonts w:hint="eastAsia" w:ascii="黑体" w:hAnsi="宋体" w:eastAsia="黑体"/>
          <w:bCs/>
          <w:szCs w:val="21"/>
        </w:rPr>
        <w:t>一、考试目标</w:t>
      </w:r>
    </w:p>
    <w:p w14:paraId="23E1252D">
      <w:pPr>
        <w:spacing w:line="400" w:lineRule="exact"/>
        <w:ind w:firstLine="315" w:firstLineChars="150"/>
        <w:rPr>
          <w:rFonts w:hint="eastAsia" w:ascii="Calibri" w:hAnsi="Calibri"/>
          <w:szCs w:val="21"/>
        </w:rPr>
      </w:pPr>
      <w:r>
        <w:rPr>
          <w:rFonts w:ascii="Calibri" w:hAnsi="宋体"/>
          <w:szCs w:val="21"/>
        </w:rPr>
        <w:t>《</w:t>
      </w:r>
      <w:r>
        <w:rPr>
          <w:rFonts w:hint="eastAsia" w:ascii="Calibri" w:hAnsi="宋体"/>
          <w:szCs w:val="21"/>
        </w:rPr>
        <w:t>工业设计工程</w:t>
      </w:r>
      <w:r>
        <w:rPr>
          <w:rFonts w:ascii="Calibri" w:hAnsi="宋体"/>
          <w:szCs w:val="21"/>
        </w:rPr>
        <w:t>》考试是为招收设计学</w:t>
      </w:r>
      <w:r>
        <w:rPr>
          <w:rFonts w:hint="eastAsia" w:ascii="Calibri" w:hAnsi="宋体"/>
          <w:szCs w:val="21"/>
        </w:rPr>
        <w:t>学术</w:t>
      </w:r>
      <w:r>
        <w:rPr>
          <w:rFonts w:ascii="Calibri" w:hAnsi="宋体"/>
          <w:szCs w:val="21"/>
        </w:rPr>
        <w:t>硕士</w:t>
      </w:r>
      <w:r>
        <w:rPr>
          <w:rFonts w:hint="eastAsia" w:ascii="Calibri" w:hAnsi="宋体"/>
          <w:szCs w:val="21"/>
        </w:rPr>
        <w:t>和机械类别工业设计工程方向的专业硕士</w:t>
      </w:r>
      <w:r>
        <w:rPr>
          <w:rFonts w:ascii="Calibri" w:hAnsi="宋体"/>
          <w:szCs w:val="21"/>
        </w:rPr>
        <w:t>而设置的具有选拔性质的考试科目，其目的是科学、公平、有效地测试考生是否具备攻读硕士所必须的基本素质、创新能力和培养潜能，为国家的经济建设培养具有良好理论基础和知识体系、具有较强分析与解决实际问题能力的高层次、应用型、复合型的设计专业人才。</w:t>
      </w:r>
    </w:p>
    <w:p w14:paraId="12525867">
      <w:pPr>
        <w:spacing w:line="400" w:lineRule="exact"/>
        <w:ind w:firstLine="420" w:firstLineChars="200"/>
        <w:rPr>
          <w:rFonts w:hint="eastAsia" w:ascii="Calibri" w:hAnsi="宋体"/>
          <w:szCs w:val="21"/>
        </w:rPr>
      </w:pPr>
      <w:r>
        <w:rPr>
          <w:rFonts w:ascii="Calibri" w:hAnsi="宋体"/>
          <w:szCs w:val="21"/>
        </w:rPr>
        <w:t>具体来说。要求考生：</w:t>
      </w:r>
    </w:p>
    <w:p w14:paraId="28080CDE">
      <w:pPr>
        <w:spacing w:line="400" w:lineRule="exact"/>
        <w:ind w:firstLine="420" w:firstLineChars="200"/>
        <w:rPr>
          <w:rFonts w:hint="eastAsia" w:ascii="Calibri" w:hAnsi="宋体"/>
          <w:szCs w:val="21"/>
        </w:rPr>
      </w:pPr>
      <w:r>
        <w:rPr>
          <w:rFonts w:hint="eastAsia" w:ascii="Calibri" w:hAnsi="宋体"/>
          <w:szCs w:val="21"/>
        </w:rPr>
        <w:t>1．</w:t>
      </w:r>
      <w:r>
        <w:rPr>
          <w:rFonts w:ascii="Calibri" w:hAnsi="宋体"/>
          <w:szCs w:val="21"/>
        </w:rPr>
        <w:t>掌握工业设计史的基本理论和知识。</w:t>
      </w:r>
    </w:p>
    <w:p w14:paraId="0E057798">
      <w:pPr>
        <w:spacing w:line="400" w:lineRule="exact"/>
        <w:ind w:firstLine="420" w:firstLineChars="200"/>
        <w:rPr>
          <w:rFonts w:hint="eastAsia" w:ascii="Calibri" w:hAnsi="宋体"/>
          <w:szCs w:val="21"/>
        </w:rPr>
      </w:pPr>
      <w:r>
        <w:rPr>
          <w:rFonts w:hint="eastAsia" w:ascii="Calibri" w:hAnsi="宋体"/>
          <w:szCs w:val="21"/>
        </w:rPr>
        <w:t>2．</w:t>
      </w:r>
      <w:r>
        <w:rPr>
          <w:rFonts w:ascii="Calibri" w:hAnsi="宋体"/>
          <w:szCs w:val="21"/>
        </w:rPr>
        <w:t>掌握人机工程学的基本原理和方法。</w:t>
      </w:r>
    </w:p>
    <w:p w14:paraId="16DD09EA">
      <w:pPr>
        <w:spacing w:line="400" w:lineRule="exact"/>
        <w:ind w:firstLine="420" w:firstLineChars="200"/>
        <w:rPr>
          <w:rFonts w:hint="eastAsia" w:ascii="Calibri" w:hAnsi="宋体"/>
          <w:szCs w:val="21"/>
        </w:rPr>
      </w:pPr>
      <w:r>
        <w:rPr>
          <w:rFonts w:hint="eastAsia" w:ascii="Calibri" w:hAnsi="宋体"/>
          <w:szCs w:val="21"/>
        </w:rPr>
        <w:t>3．</w:t>
      </w:r>
      <w:r>
        <w:rPr>
          <w:rFonts w:ascii="Calibri" w:hAnsi="宋体"/>
          <w:szCs w:val="21"/>
        </w:rPr>
        <w:t>对设计理论及发展趋势有一定的认识。</w:t>
      </w:r>
    </w:p>
    <w:p w14:paraId="0E3E87CA">
      <w:pPr>
        <w:spacing w:line="400" w:lineRule="exact"/>
        <w:ind w:firstLine="420" w:firstLineChars="200"/>
        <w:rPr>
          <w:rFonts w:ascii="Calibri" w:hAnsi="Calibri"/>
          <w:szCs w:val="21"/>
        </w:rPr>
      </w:pPr>
      <w:r>
        <w:rPr>
          <w:rFonts w:hint="eastAsia" w:ascii="Calibri" w:hAnsi="宋体"/>
          <w:szCs w:val="21"/>
        </w:rPr>
        <w:t>4．</w:t>
      </w:r>
      <w:r>
        <w:rPr>
          <w:rFonts w:ascii="Calibri" w:hAnsi="宋体"/>
          <w:szCs w:val="21"/>
        </w:rPr>
        <w:t>具有运用绘图工具完成设计表现的能力。</w:t>
      </w:r>
    </w:p>
    <w:p w14:paraId="0FE53339">
      <w:pPr>
        <w:spacing w:line="400" w:lineRule="exact"/>
        <w:ind w:firstLine="210" w:firstLineChars="100"/>
        <w:rPr>
          <w:rFonts w:ascii="Calibri" w:hAnsi="Calibri"/>
          <w:szCs w:val="21"/>
        </w:rPr>
      </w:pPr>
    </w:p>
    <w:p w14:paraId="574E8385">
      <w:pPr>
        <w:spacing w:line="400" w:lineRule="exact"/>
        <w:ind w:firstLine="420" w:firstLineChars="200"/>
        <w:outlineLvl w:val="0"/>
        <w:rPr>
          <w:rFonts w:hint="eastAsia" w:ascii="黑体" w:hAnsi="宋体" w:eastAsia="黑体"/>
          <w:bCs/>
          <w:szCs w:val="21"/>
        </w:rPr>
      </w:pPr>
      <w:bookmarkStart w:id="0" w:name="_Toc267168191"/>
      <w:r>
        <w:rPr>
          <w:rFonts w:hint="eastAsia" w:ascii="黑体" w:hAnsi="宋体" w:eastAsia="黑体"/>
          <w:bCs/>
          <w:szCs w:val="21"/>
        </w:rPr>
        <w:t>二、考试</w:t>
      </w:r>
      <w:bookmarkEnd w:id="0"/>
      <w:r>
        <w:rPr>
          <w:rFonts w:hint="eastAsia" w:ascii="黑体" w:hAnsi="宋体" w:eastAsia="黑体"/>
          <w:bCs/>
          <w:szCs w:val="21"/>
        </w:rPr>
        <w:t>要求</w:t>
      </w:r>
    </w:p>
    <w:p w14:paraId="463ACB0E">
      <w:pPr>
        <w:spacing w:line="400" w:lineRule="exact"/>
        <w:ind w:firstLine="420" w:firstLineChars="200"/>
        <w:rPr>
          <w:rFonts w:ascii="Calibri" w:hAnsi="Calibri"/>
          <w:szCs w:val="21"/>
        </w:rPr>
      </w:pPr>
      <w:r>
        <w:rPr>
          <w:rFonts w:ascii="Calibri" w:hAnsi="Calibri"/>
          <w:szCs w:val="21"/>
        </w:rPr>
        <w:t xml:space="preserve">1. </w:t>
      </w:r>
      <w:r>
        <w:rPr>
          <w:rFonts w:ascii="Calibri" w:hAnsi="宋体"/>
          <w:szCs w:val="21"/>
        </w:rPr>
        <w:t>试卷满分及考试</w:t>
      </w:r>
      <w:r>
        <w:rPr>
          <w:rFonts w:ascii="Calibri" w:hAnsi="Calibri"/>
          <w:szCs w:val="21"/>
        </w:rPr>
        <w:t>时间</w:t>
      </w:r>
    </w:p>
    <w:p w14:paraId="79B66FA8">
      <w:pPr>
        <w:spacing w:line="400" w:lineRule="exact"/>
        <w:ind w:firstLine="420" w:firstLineChars="200"/>
        <w:rPr>
          <w:rFonts w:ascii="Calibri" w:hAnsi="Calibri"/>
          <w:szCs w:val="21"/>
        </w:rPr>
      </w:pPr>
      <w:r>
        <w:rPr>
          <w:rFonts w:ascii="Calibri" w:hAnsi="宋体"/>
          <w:szCs w:val="21"/>
        </w:rPr>
        <w:t>试卷满分为</w:t>
      </w:r>
      <w:r>
        <w:rPr>
          <w:rFonts w:ascii="Calibri" w:hAnsi="Calibri"/>
          <w:szCs w:val="21"/>
        </w:rPr>
        <w:t>150</w:t>
      </w:r>
      <w:r>
        <w:rPr>
          <w:rFonts w:ascii="Calibri" w:hAnsi="宋体"/>
          <w:szCs w:val="21"/>
        </w:rPr>
        <w:t>分，考试时间</w:t>
      </w:r>
      <w:r>
        <w:rPr>
          <w:rFonts w:ascii="Calibri" w:hAnsi="Calibri"/>
          <w:szCs w:val="21"/>
        </w:rPr>
        <w:t>180</w:t>
      </w:r>
      <w:r>
        <w:rPr>
          <w:rFonts w:ascii="Calibri" w:hAnsi="宋体"/>
          <w:szCs w:val="21"/>
        </w:rPr>
        <w:t>分钟。</w:t>
      </w:r>
    </w:p>
    <w:p w14:paraId="6521DE61">
      <w:pPr>
        <w:spacing w:line="400" w:lineRule="exact"/>
        <w:ind w:firstLine="420" w:firstLineChars="200"/>
        <w:rPr>
          <w:rFonts w:hint="eastAsia" w:ascii="Calibri" w:hAnsi="Calibri"/>
          <w:szCs w:val="21"/>
        </w:rPr>
      </w:pPr>
      <w:r>
        <w:rPr>
          <w:rFonts w:ascii="Calibri" w:hAnsi="Calibri"/>
          <w:szCs w:val="21"/>
        </w:rPr>
        <w:t>2. 答题方式</w:t>
      </w:r>
    </w:p>
    <w:p w14:paraId="61356548">
      <w:pPr>
        <w:spacing w:line="400" w:lineRule="exact"/>
        <w:ind w:firstLine="420" w:firstLineChars="200"/>
        <w:rPr>
          <w:rFonts w:ascii="Calibri" w:hAnsi="Calibri"/>
          <w:szCs w:val="21"/>
        </w:rPr>
      </w:pPr>
      <w:r>
        <w:rPr>
          <w:rFonts w:ascii="Calibri" w:hAnsi="宋体"/>
          <w:szCs w:val="21"/>
        </w:rPr>
        <w:t>答题方式为闭卷、笔试。允许使用绘图工具。</w:t>
      </w:r>
    </w:p>
    <w:p w14:paraId="3A655F2B">
      <w:pPr>
        <w:spacing w:line="400" w:lineRule="exact"/>
        <w:ind w:firstLine="420" w:firstLineChars="200"/>
        <w:rPr>
          <w:rFonts w:ascii="Calibri" w:hAnsi="Calibri"/>
          <w:szCs w:val="21"/>
        </w:rPr>
      </w:pPr>
      <w:r>
        <w:rPr>
          <w:rFonts w:hint="eastAsia" w:ascii="Calibri" w:hAnsi="Calibri"/>
          <w:szCs w:val="21"/>
        </w:rPr>
        <w:t>3．</w:t>
      </w:r>
      <w:r>
        <w:rPr>
          <w:rFonts w:ascii="Calibri" w:hAnsi="Calibri"/>
          <w:szCs w:val="21"/>
        </w:rPr>
        <w:t>试卷内容与题型结构</w:t>
      </w:r>
    </w:p>
    <w:p w14:paraId="383D6F4B">
      <w:pPr>
        <w:spacing w:line="400" w:lineRule="exact"/>
        <w:ind w:firstLine="420" w:firstLineChars="200"/>
        <w:rPr>
          <w:rFonts w:hint="eastAsia" w:ascii="Calibri" w:hAnsi="宋体"/>
          <w:szCs w:val="21"/>
        </w:rPr>
      </w:pPr>
      <w:bookmarkStart w:id="1" w:name="_Toc267168192"/>
      <w:r>
        <w:rPr>
          <w:rFonts w:ascii="Calibri" w:hAnsi="宋体"/>
          <w:szCs w:val="21"/>
        </w:rPr>
        <w:t>考试内容包括人机工程学、工业设计史、设计理论与发展趋势，试卷题型一般分为简述、论述、案例分析等。</w:t>
      </w:r>
    </w:p>
    <w:p w14:paraId="4EE64F1B">
      <w:pPr>
        <w:spacing w:line="400" w:lineRule="exact"/>
        <w:ind w:firstLine="420" w:firstLineChars="200"/>
        <w:rPr>
          <w:rFonts w:hint="eastAsia" w:ascii="Calibri" w:hAnsi="Calibri"/>
          <w:szCs w:val="21"/>
        </w:rPr>
      </w:pPr>
    </w:p>
    <w:p w14:paraId="69A2008B">
      <w:pPr>
        <w:spacing w:line="400" w:lineRule="exact"/>
        <w:ind w:firstLine="420" w:firstLineChars="200"/>
        <w:outlineLvl w:val="0"/>
        <w:rPr>
          <w:rFonts w:hint="eastAsia" w:ascii="黑体" w:hAnsi="宋体" w:eastAsia="黑体"/>
          <w:bCs/>
          <w:szCs w:val="21"/>
        </w:rPr>
      </w:pPr>
      <w:r>
        <w:rPr>
          <w:rFonts w:hint="eastAsia" w:ascii="黑体" w:hAnsi="宋体" w:eastAsia="黑体"/>
          <w:bCs/>
          <w:szCs w:val="21"/>
        </w:rPr>
        <w:t>三、考试内容</w:t>
      </w:r>
      <w:bookmarkEnd w:id="1"/>
    </w:p>
    <w:p w14:paraId="4FACA42F">
      <w:pPr>
        <w:spacing w:line="400" w:lineRule="exact"/>
        <w:ind w:left="288" w:firstLine="210" w:firstLineChars="100"/>
        <w:rPr>
          <w:rFonts w:hint="eastAsia" w:ascii="Calibri" w:hAnsi="宋体"/>
          <w:bCs/>
          <w:szCs w:val="21"/>
        </w:rPr>
      </w:pPr>
      <w:r>
        <w:rPr>
          <w:rFonts w:hint="eastAsia" w:ascii="Calibri" w:hAnsi="宋体"/>
          <w:bCs/>
          <w:szCs w:val="21"/>
        </w:rPr>
        <w:t>（一）人机工程学</w:t>
      </w:r>
    </w:p>
    <w:p w14:paraId="681C487D">
      <w:pPr>
        <w:spacing w:line="400" w:lineRule="exact"/>
        <w:ind w:left="288" w:firstLine="210" w:firstLineChars="100"/>
        <w:rPr>
          <w:rFonts w:hint="eastAsia" w:ascii="Calibri" w:hAnsi="宋体"/>
          <w:bCs/>
          <w:szCs w:val="21"/>
        </w:rPr>
      </w:pPr>
      <w:r>
        <w:rPr>
          <w:rFonts w:hint="eastAsia" w:ascii="Calibri" w:hAnsi="宋体"/>
          <w:bCs/>
          <w:szCs w:val="21"/>
        </w:rPr>
        <w:t>1. 基础知识与历史</w:t>
      </w:r>
    </w:p>
    <w:p w14:paraId="0F9CF222">
      <w:pPr>
        <w:spacing w:line="400" w:lineRule="exact"/>
        <w:ind w:left="288" w:firstLine="210" w:firstLineChars="100"/>
        <w:rPr>
          <w:rFonts w:hint="eastAsia" w:ascii="Calibri" w:hAnsi="宋体"/>
          <w:bCs/>
          <w:szCs w:val="21"/>
        </w:rPr>
      </w:pPr>
      <w:r>
        <w:rPr>
          <w:rFonts w:hint="eastAsia" w:ascii="Calibri" w:hAnsi="宋体"/>
          <w:bCs/>
          <w:szCs w:val="21"/>
        </w:rPr>
        <w:t>（1）工业设计史与人机工程学的发展历程。</w:t>
      </w:r>
    </w:p>
    <w:p w14:paraId="2CC8DF38">
      <w:pPr>
        <w:spacing w:line="400" w:lineRule="exact"/>
        <w:ind w:left="288" w:firstLine="210" w:firstLineChars="100"/>
        <w:rPr>
          <w:rFonts w:hint="eastAsia" w:ascii="Calibri" w:hAnsi="宋体"/>
          <w:bCs/>
          <w:szCs w:val="21"/>
        </w:rPr>
      </w:pPr>
      <w:r>
        <w:rPr>
          <w:rFonts w:hint="eastAsia" w:ascii="Calibri" w:hAnsi="宋体"/>
          <w:bCs/>
          <w:szCs w:val="21"/>
        </w:rPr>
        <w:t>（2）人机工程学基本原理、研究方法和发展动态。</w:t>
      </w:r>
    </w:p>
    <w:p w14:paraId="08A537F6">
      <w:pPr>
        <w:spacing w:line="400" w:lineRule="exact"/>
        <w:ind w:left="288" w:firstLine="210" w:firstLineChars="100"/>
        <w:rPr>
          <w:rFonts w:hint="eastAsia" w:ascii="Calibri" w:hAnsi="宋体"/>
          <w:bCs/>
          <w:szCs w:val="21"/>
        </w:rPr>
      </w:pPr>
      <w:r>
        <w:rPr>
          <w:rFonts w:hint="eastAsia" w:ascii="Calibri" w:hAnsi="宋体"/>
          <w:bCs/>
          <w:szCs w:val="21"/>
        </w:rPr>
        <w:t>（3）常用人体测量数据及其应用。</w:t>
      </w:r>
    </w:p>
    <w:p w14:paraId="3E95D4F6">
      <w:pPr>
        <w:spacing w:line="400" w:lineRule="exact"/>
        <w:ind w:left="288" w:firstLine="210" w:firstLineChars="100"/>
        <w:rPr>
          <w:rFonts w:hint="eastAsia" w:ascii="Calibri" w:hAnsi="宋体"/>
          <w:bCs/>
          <w:szCs w:val="21"/>
        </w:rPr>
      </w:pPr>
      <w:r>
        <w:rPr>
          <w:rFonts w:hint="eastAsia" w:ascii="Calibri" w:hAnsi="宋体"/>
          <w:bCs/>
          <w:szCs w:val="21"/>
        </w:rPr>
        <w:t>（4）人的输入系统与输出系统，包括视觉信息显示设计、听觉信息传示设计、操纵装置设计。</w:t>
      </w:r>
    </w:p>
    <w:p w14:paraId="05ED2972">
      <w:pPr>
        <w:spacing w:line="400" w:lineRule="exact"/>
        <w:ind w:left="288" w:firstLine="210" w:firstLineChars="100"/>
        <w:rPr>
          <w:rFonts w:hint="eastAsia" w:ascii="Calibri" w:hAnsi="宋体"/>
          <w:bCs/>
          <w:szCs w:val="21"/>
        </w:rPr>
      </w:pPr>
      <w:r>
        <w:rPr>
          <w:rFonts w:hint="eastAsia" w:ascii="Calibri" w:hAnsi="宋体"/>
          <w:bCs/>
          <w:szCs w:val="21"/>
        </w:rPr>
        <w:t>（5）人的行为与心理。</w:t>
      </w:r>
    </w:p>
    <w:p w14:paraId="70FC207B">
      <w:pPr>
        <w:spacing w:line="400" w:lineRule="exact"/>
        <w:ind w:left="288" w:firstLine="210" w:firstLineChars="100"/>
        <w:rPr>
          <w:rFonts w:hint="eastAsia" w:ascii="Calibri" w:hAnsi="宋体"/>
          <w:bCs/>
          <w:szCs w:val="21"/>
        </w:rPr>
      </w:pPr>
      <w:r>
        <w:rPr>
          <w:rFonts w:hint="eastAsia" w:ascii="Calibri" w:hAnsi="宋体"/>
          <w:bCs/>
          <w:szCs w:val="21"/>
        </w:rPr>
        <w:t>（6）人机系统总体设计的原理和方法等。</w:t>
      </w:r>
    </w:p>
    <w:p w14:paraId="73430559">
      <w:pPr>
        <w:spacing w:line="400" w:lineRule="exact"/>
        <w:ind w:left="288" w:firstLine="210" w:firstLineChars="100"/>
        <w:rPr>
          <w:rFonts w:hint="eastAsia" w:ascii="Calibri" w:hAnsi="宋体"/>
          <w:bCs/>
          <w:szCs w:val="21"/>
        </w:rPr>
      </w:pPr>
      <w:r>
        <w:rPr>
          <w:rFonts w:hint="eastAsia" w:ascii="Calibri" w:hAnsi="宋体"/>
          <w:bCs/>
          <w:szCs w:val="21"/>
        </w:rPr>
        <w:t>2. 理论与实践结合</w:t>
      </w:r>
    </w:p>
    <w:p w14:paraId="656EF18B">
      <w:pPr>
        <w:spacing w:line="400" w:lineRule="exact"/>
        <w:ind w:left="288" w:firstLine="210" w:firstLineChars="100"/>
        <w:rPr>
          <w:rFonts w:hint="eastAsia" w:ascii="Calibri" w:hAnsi="宋体"/>
          <w:bCs/>
          <w:szCs w:val="21"/>
        </w:rPr>
      </w:pPr>
      <w:r>
        <w:rPr>
          <w:rFonts w:hint="eastAsia" w:ascii="Calibri" w:hAnsi="宋体"/>
          <w:bCs/>
          <w:szCs w:val="21"/>
        </w:rPr>
        <w:t>（1）智能设备与人机交互。</w:t>
      </w:r>
    </w:p>
    <w:p w14:paraId="5EC560DA">
      <w:pPr>
        <w:spacing w:line="400" w:lineRule="exact"/>
        <w:ind w:left="288" w:firstLine="210" w:firstLineChars="100"/>
        <w:rPr>
          <w:rFonts w:hint="eastAsia" w:ascii="Calibri" w:hAnsi="宋体"/>
          <w:bCs/>
          <w:szCs w:val="21"/>
        </w:rPr>
      </w:pPr>
      <w:r>
        <w:rPr>
          <w:rFonts w:hint="eastAsia" w:ascii="Calibri" w:hAnsi="宋体"/>
          <w:bCs/>
          <w:szCs w:val="21"/>
        </w:rPr>
        <w:t>（2）可持续设计与人机工程学。</w:t>
      </w:r>
    </w:p>
    <w:p w14:paraId="4AE44F08">
      <w:pPr>
        <w:spacing w:line="400" w:lineRule="exact"/>
        <w:ind w:left="288" w:firstLine="210" w:firstLineChars="100"/>
        <w:rPr>
          <w:rFonts w:hint="eastAsia" w:ascii="Calibri" w:hAnsi="宋体"/>
          <w:bCs/>
          <w:szCs w:val="21"/>
        </w:rPr>
      </w:pPr>
      <w:r>
        <w:rPr>
          <w:rFonts w:hint="eastAsia" w:ascii="Calibri" w:hAnsi="宋体"/>
          <w:bCs/>
          <w:szCs w:val="21"/>
        </w:rPr>
        <w:t>（3）用户体验设计（UXD），包括界面设计、操作流畅性、反馈机制等。</w:t>
      </w:r>
    </w:p>
    <w:p w14:paraId="1711E3D0">
      <w:pPr>
        <w:spacing w:line="400" w:lineRule="exact"/>
        <w:ind w:left="288" w:firstLine="210" w:firstLineChars="100"/>
        <w:rPr>
          <w:rFonts w:hint="eastAsia" w:ascii="Calibri" w:hAnsi="宋体"/>
          <w:bCs/>
          <w:szCs w:val="21"/>
        </w:rPr>
      </w:pPr>
      <w:r>
        <w:rPr>
          <w:rFonts w:hint="eastAsia" w:ascii="Calibri" w:hAnsi="宋体"/>
          <w:bCs/>
          <w:szCs w:val="21"/>
        </w:rPr>
        <w:t>3. 跨学科融合</w:t>
      </w:r>
    </w:p>
    <w:p w14:paraId="50B25119">
      <w:pPr>
        <w:spacing w:line="400" w:lineRule="exact"/>
        <w:ind w:left="288" w:firstLine="210" w:firstLineChars="100"/>
        <w:rPr>
          <w:rFonts w:hint="eastAsia" w:ascii="Calibri" w:hAnsi="宋体"/>
          <w:bCs/>
          <w:szCs w:val="21"/>
        </w:rPr>
      </w:pPr>
      <w:r>
        <w:rPr>
          <w:rFonts w:hint="eastAsia" w:ascii="Calibri" w:hAnsi="宋体"/>
          <w:bCs/>
          <w:szCs w:val="21"/>
        </w:rPr>
        <w:t>（1）数据分析与设计决策，如何利用大数据、机器学习等技术分析用户行为，为设计决策提供科学依据的掌握情况。</w:t>
      </w:r>
    </w:p>
    <w:p w14:paraId="24EC2C91">
      <w:pPr>
        <w:spacing w:line="400" w:lineRule="exact"/>
        <w:ind w:left="288" w:firstLine="210" w:firstLineChars="100"/>
        <w:rPr>
          <w:rFonts w:hint="eastAsia" w:ascii="Calibri" w:hAnsi="宋体"/>
          <w:bCs/>
          <w:szCs w:val="21"/>
        </w:rPr>
      </w:pPr>
      <w:r>
        <w:rPr>
          <w:rFonts w:hint="eastAsia" w:ascii="Calibri" w:hAnsi="宋体"/>
          <w:bCs/>
          <w:szCs w:val="21"/>
        </w:rPr>
        <w:t>（2）心理学与设计，如认知负荷、情绪反应等知识的理解，以及人性化设计与服务设计等知识的掌握和应用。</w:t>
      </w:r>
    </w:p>
    <w:p w14:paraId="39F4B5AC">
      <w:pPr>
        <w:spacing w:line="400" w:lineRule="exact"/>
        <w:ind w:left="288" w:firstLine="210" w:firstLineChars="100"/>
        <w:rPr>
          <w:rFonts w:hint="eastAsia" w:ascii="Calibri" w:hAnsi="宋体"/>
          <w:bCs/>
          <w:szCs w:val="21"/>
        </w:rPr>
      </w:pPr>
      <w:r>
        <w:rPr>
          <w:rFonts w:hint="eastAsia" w:ascii="Calibri" w:hAnsi="宋体"/>
          <w:bCs/>
          <w:szCs w:val="21"/>
        </w:rPr>
        <w:t>（3）社会文化因素对设计的影响。</w:t>
      </w:r>
    </w:p>
    <w:p w14:paraId="79924514">
      <w:pPr>
        <w:spacing w:line="400" w:lineRule="exact"/>
        <w:ind w:left="288" w:firstLine="210" w:firstLineChars="100"/>
        <w:rPr>
          <w:rFonts w:hint="eastAsia" w:ascii="Calibri" w:hAnsi="宋体"/>
          <w:bCs/>
          <w:szCs w:val="21"/>
        </w:rPr>
      </w:pPr>
      <w:r>
        <w:rPr>
          <w:rFonts w:hint="eastAsia" w:ascii="Calibri" w:hAnsi="宋体"/>
          <w:bCs/>
          <w:szCs w:val="21"/>
        </w:rPr>
        <w:t>4. 创新与未来趋势</w:t>
      </w:r>
    </w:p>
    <w:p w14:paraId="443C65DD">
      <w:pPr>
        <w:spacing w:line="400" w:lineRule="exact"/>
        <w:ind w:left="288" w:firstLine="210" w:firstLineChars="100"/>
        <w:rPr>
          <w:rFonts w:hint="eastAsia" w:ascii="Calibri" w:hAnsi="宋体"/>
          <w:bCs/>
          <w:szCs w:val="21"/>
        </w:rPr>
      </w:pPr>
      <w:r>
        <w:rPr>
          <w:rFonts w:hint="eastAsia" w:ascii="Calibri" w:hAnsi="宋体"/>
          <w:bCs/>
          <w:szCs w:val="21"/>
        </w:rPr>
        <w:t>（1）未来城市与居住空间设计。</w:t>
      </w:r>
    </w:p>
    <w:p w14:paraId="293B334B">
      <w:pPr>
        <w:spacing w:line="400" w:lineRule="exact"/>
        <w:ind w:left="288" w:firstLine="210" w:firstLineChars="100"/>
        <w:rPr>
          <w:rFonts w:hint="eastAsia" w:ascii="Calibri" w:hAnsi="宋体"/>
          <w:bCs/>
          <w:szCs w:val="21"/>
        </w:rPr>
      </w:pPr>
      <w:r>
        <w:rPr>
          <w:rFonts w:hint="eastAsia" w:ascii="Calibri" w:hAnsi="宋体"/>
          <w:bCs/>
          <w:szCs w:val="21"/>
        </w:rPr>
        <w:t>（2）老龄化社会的设计考量。</w:t>
      </w:r>
    </w:p>
    <w:p w14:paraId="3D6BE900">
      <w:pPr>
        <w:spacing w:line="400" w:lineRule="exact"/>
        <w:ind w:left="288" w:firstLine="210" w:firstLineChars="100"/>
        <w:rPr>
          <w:rFonts w:ascii="Calibri" w:hAnsi="Calibri"/>
          <w:szCs w:val="21"/>
        </w:rPr>
      </w:pPr>
      <w:r>
        <w:rPr>
          <w:rFonts w:hint="eastAsia" w:ascii="Calibri" w:hAnsi="宋体"/>
          <w:bCs/>
          <w:szCs w:val="21"/>
        </w:rPr>
        <w:t>（3）创新思维与设计流程。</w:t>
      </w:r>
    </w:p>
    <w:p w14:paraId="08DC6C79">
      <w:pPr>
        <w:spacing w:line="400" w:lineRule="exact"/>
        <w:ind w:left="288" w:firstLine="210" w:firstLineChars="100"/>
        <w:rPr>
          <w:rFonts w:ascii="Calibri" w:hAnsi="Calibri"/>
          <w:szCs w:val="21"/>
        </w:rPr>
      </w:pPr>
      <w:r>
        <w:rPr>
          <w:rFonts w:ascii="Calibri" w:hAnsi="Calibri"/>
          <w:szCs w:val="21"/>
        </w:rPr>
        <w:t xml:space="preserve"> </w:t>
      </w:r>
    </w:p>
    <w:p w14:paraId="3ADF9861">
      <w:pPr>
        <w:tabs>
          <w:tab w:val="left" w:pos="540"/>
        </w:tabs>
        <w:spacing w:line="400" w:lineRule="exact"/>
        <w:ind w:firstLine="422" w:firstLineChars="200"/>
        <w:rPr>
          <w:rFonts w:ascii="Calibri" w:hAnsi="宋体"/>
          <w:b/>
          <w:szCs w:val="21"/>
        </w:rPr>
      </w:pPr>
      <w:r>
        <w:rPr>
          <w:rFonts w:ascii="Calibri" w:hAnsi="宋体"/>
          <w:b/>
          <w:szCs w:val="21"/>
        </w:rPr>
        <w:t>（二）工业设计史</w:t>
      </w:r>
    </w:p>
    <w:p w14:paraId="1D713287">
      <w:pPr>
        <w:spacing w:line="400" w:lineRule="exact"/>
        <w:ind w:firstLine="525" w:firstLineChars="250"/>
        <w:rPr>
          <w:rFonts w:hint="eastAsia" w:ascii="Calibri" w:hAnsi="Calibri"/>
          <w:szCs w:val="21"/>
        </w:rPr>
      </w:pPr>
      <w:r>
        <w:rPr>
          <w:rFonts w:hint="eastAsia" w:ascii="Calibri" w:hAnsi="Calibri"/>
          <w:szCs w:val="21"/>
        </w:rPr>
        <w:t>1、工业革命前的设计：包括设计的萌芽阶段和手工艺设计阶段，探讨了设计概念的产生和生存设计，以及中国和国外的手工艺设计。</w:t>
      </w:r>
    </w:p>
    <w:p w14:paraId="4CC6056C">
      <w:pPr>
        <w:spacing w:line="400" w:lineRule="exact"/>
        <w:ind w:firstLine="525" w:firstLineChars="250"/>
        <w:rPr>
          <w:rFonts w:hint="eastAsia" w:ascii="Calibri" w:hAnsi="Calibri"/>
          <w:szCs w:val="21"/>
        </w:rPr>
      </w:pPr>
      <w:r>
        <w:rPr>
          <w:rFonts w:hint="eastAsia" w:ascii="Calibri" w:hAnsi="Calibri"/>
          <w:szCs w:val="21"/>
        </w:rPr>
        <w:t>2、工业革命至第一次世界大战期间的设计：传统手工艺设计向工业设计的过渡，包括工艺美术运动、芝加哥学派、新艺术运动、包豪斯等。</w:t>
      </w:r>
    </w:p>
    <w:p w14:paraId="25A4F700">
      <w:pPr>
        <w:spacing w:line="400" w:lineRule="exact"/>
        <w:ind w:firstLine="525" w:firstLineChars="250"/>
        <w:rPr>
          <w:rFonts w:hint="eastAsia" w:ascii="Calibri" w:hAnsi="Calibri"/>
          <w:szCs w:val="21"/>
        </w:rPr>
      </w:pPr>
      <w:r>
        <w:rPr>
          <w:rFonts w:hint="eastAsia" w:ascii="Calibri" w:hAnsi="Calibri"/>
          <w:szCs w:val="21"/>
        </w:rPr>
        <w:t>3、两次世界大战之间的工业设计：包括新材料与现代设计、艺术变革与现代设计、20世纪20、30年代的流行风格以及职业工业设计师的出现 。</w:t>
      </w:r>
    </w:p>
    <w:p w14:paraId="3EBEDA50">
      <w:pPr>
        <w:spacing w:line="400" w:lineRule="exact"/>
        <w:ind w:firstLine="525" w:firstLineChars="250"/>
        <w:rPr>
          <w:rFonts w:hint="eastAsia" w:ascii="Calibri" w:hAnsi="Calibri"/>
          <w:szCs w:val="21"/>
        </w:rPr>
      </w:pPr>
      <w:r>
        <w:rPr>
          <w:rFonts w:hint="eastAsia" w:ascii="Calibri" w:hAnsi="Calibri"/>
          <w:szCs w:val="21"/>
        </w:rPr>
        <w:t>4、第二次世界大战之后的设计：工业设计进入繁荣发展和多元化的时期，信息时代的工业设计特点被广泛探讨，包括后现代主义设计、信息时代的工业设计，以及中国工业设计发展。</w:t>
      </w:r>
    </w:p>
    <w:p w14:paraId="761569AA">
      <w:pPr>
        <w:tabs>
          <w:tab w:val="left" w:pos="540"/>
        </w:tabs>
        <w:spacing w:line="400" w:lineRule="exact"/>
        <w:ind w:firstLine="422" w:firstLineChars="200"/>
        <w:rPr>
          <w:rFonts w:ascii="Calibri" w:hAnsi="宋体"/>
          <w:b/>
          <w:szCs w:val="21"/>
        </w:rPr>
      </w:pPr>
      <w:r>
        <w:rPr>
          <w:rFonts w:ascii="Calibri" w:hAnsi="宋体"/>
          <w:b/>
          <w:szCs w:val="21"/>
        </w:rPr>
        <w:t>（三）设计理论与发展趋势</w:t>
      </w:r>
    </w:p>
    <w:p w14:paraId="168597DB">
      <w:pPr>
        <w:spacing w:line="400" w:lineRule="exact"/>
        <w:ind w:firstLine="525" w:firstLineChars="250"/>
        <w:rPr>
          <w:rFonts w:hint="eastAsia" w:ascii="Calibri" w:hAnsi="Calibri"/>
          <w:szCs w:val="21"/>
        </w:rPr>
      </w:pPr>
      <w:r>
        <w:rPr>
          <w:rFonts w:hint="eastAsia" w:ascii="Calibri" w:hAnsi="Calibri"/>
          <w:szCs w:val="21"/>
        </w:rPr>
        <w:t>1．智能化设计</w:t>
      </w:r>
    </w:p>
    <w:p w14:paraId="013E4E38">
      <w:pPr>
        <w:spacing w:line="400" w:lineRule="exact"/>
        <w:ind w:firstLine="525" w:firstLineChars="250"/>
        <w:rPr>
          <w:rFonts w:hint="eastAsia" w:ascii="Calibri" w:hAnsi="Calibri"/>
          <w:szCs w:val="21"/>
        </w:rPr>
      </w:pPr>
      <w:r>
        <w:rPr>
          <w:rFonts w:hint="eastAsia" w:ascii="Calibri" w:hAnsi="Calibri"/>
          <w:szCs w:val="21"/>
        </w:rPr>
        <w:t>2．可持续设计</w:t>
      </w:r>
    </w:p>
    <w:p w14:paraId="56414AC3">
      <w:pPr>
        <w:spacing w:line="400" w:lineRule="exact"/>
        <w:ind w:firstLine="525" w:firstLineChars="250"/>
        <w:rPr>
          <w:rFonts w:hint="eastAsia" w:ascii="Calibri" w:hAnsi="Calibri"/>
          <w:szCs w:val="21"/>
        </w:rPr>
      </w:pPr>
      <w:r>
        <w:rPr>
          <w:rFonts w:hint="eastAsia" w:ascii="Calibri" w:hAnsi="Calibri"/>
          <w:szCs w:val="21"/>
        </w:rPr>
        <w:t>3．用户体验设计</w:t>
      </w:r>
    </w:p>
    <w:p w14:paraId="307A6C2D">
      <w:pPr>
        <w:spacing w:line="400" w:lineRule="exact"/>
        <w:ind w:firstLine="525" w:firstLineChars="250"/>
        <w:rPr>
          <w:rFonts w:hint="eastAsia" w:ascii="Calibri" w:hAnsi="Calibri"/>
          <w:szCs w:val="21"/>
        </w:rPr>
      </w:pPr>
      <w:r>
        <w:rPr>
          <w:rFonts w:hint="eastAsia" w:ascii="Calibri" w:hAnsi="Calibri"/>
          <w:szCs w:val="21"/>
        </w:rPr>
        <w:t>4．设计思维</w:t>
      </w:r>
    </w:p>
    <w:p w14:paraId="306DFD8A">
      <w:pPr>
        <w:spacing w:line="400" w:lineRule="exact"/>
        <w:ind w:firstLine="525" w:firstLineChars="250"/>
        <w:rPr>
          <w:rFonts w:hint="eastAsia" w:ascii="Calibri" w:hAnsi="Calibri"/>
          <w:szCs w:val="21"/>
        </w:rPr>
      </w:pPr>
      <w:r>
        <w:rPr>
          <w:rFonts w:hint="eastAsia" w:ascii="Calibri" w:hAnsi="Calibri"/>
          <w:szCs w:val="21"/>
        </w:rPr>
        <w:t>5．通用设计</w:t>
      </w:r>
    </w:p>
    <w:p w14:paraId="043E623D">
      <w:pPr>
        <w:spacing w:line="400" w:lineRule="exact"/>
        <w:ind w:firstLine="525" w:firstLineChars="250"/>
        <w:rPr>
          <w:rFonts w:hint="eastAsia" w:ascii="Calibri" w:hAnsi="Calibri"/>
          <w:szCs w:val="21"/>
        </w:rPr>
      </w:pPr>
      <w:r>
        <w:rPr>
          <w:rFonts w:hint="eastAsia" w:ascii="Calibri" w:hAnsi="Calibri"/>
          <w:szCs w:val="21"/>
        </w:rPr>
        <w:t>6．无障碍设计</w:t>
      </w:r>
    </w:p>
    <w:p w14:paraId="54507EC5">
      <w:pPr>
        <w:spacing w:line="400" w:lineRule="exact"/>
        <w:ind w:firstLine="525" w:firstLineChars="250"/>
        <w:rPr>
          <w:rFonts w:hint="eastAsia" w:ascii="Calibri" w:hAnsi="Calibri"/>
          <w:szCs w:val="21"/>
        </w:rPr>
      </w:pPr>
      <w:r>
        <w:rPr>
          <w:rFonts w:hint="eastAsia" w:ascii="Calibri" w:hAnsi="Calibri"/>
          <w:szCs w:val="21"/>
        </w:rPr>
        <w:t>7．适老化设计</w:t>
      </w:r>
    </w:p>
    <w:p w14:paraId="5730A51D">
      <w:pPr>
        <w:spacing w:line="400" w:lineRule="exact"/>
        <w:ind w:firstLine="525" w:firstLineChars="250"/>
        <w:rPr>
          <w:rFonts w:ascii="Calibri" w:hAnsi="宋体"/>
          <w:szCs w:val="21"/>
        </w:rPr>
      </w:pPr>
      <w:r>
        <w:rPr>
          <w:rFonts w:hint="eastAsia" w:ascii="Calibri" w:hAnsi="Calibri"/>
          <w:szCs w:val="21"/>
        </w:rPr>
        <w:t>8．无意识设计</w:t>
      </w:r>
    </w:p>
    <w:p w14:paraId="1396D4EA">
      <w:pPr>
        <w:spacing w:line="400" w:lineRule="exact"/>
        <w:rPr>
          <w:rFonts w:ascii="Calibri" w:hAnsi="宋体"/>
          <w:szCs w:val="21"/>
        </w:rPr>
      </w:pPr>
    </w:p>
    <w:p w14:paraId="6CBB4810">
      <w:pPr>
        <w:spacing w:line="400" w:lineRule="exact"/>
        <w:rPr>
          <w:rFonts w:hint="eastAsia" w:ascii="Calibri" w:hAnsi="Calibri"/>
          <w:szCs w:val="21"/>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ADB02">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lang/>
      </w:rPr>
      <w:t>1</w:t>
    </w:r>
    <w:r>
      <w:fldChar w:fldCharType="end"/>
    </w:r>
  </w:p>
  <w:p w14:paraId="338130F8">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771C">
    <w:pPr>
      <w:pStyle w:val="8"/>
      <w:framePr w:wrap="around" w:vAnchor="text" w:hAnchor="margin" w:xAlign="right" w:y="1"/>
      <w:rPr>
        <w:rStyle w:val="14"/>
      </w:rPr>
    </w:pPr>
    <w:r>
      <w:fldChar w:fldCharType="begin"/>
    </w:r>
    <w:r>
      <w:rPr>
        <w:rStyle w:val="14"/>
      </w:rPr>
      <w:instrText xml:space="preserve">PAGE  </w:instrText>
    </w:r>
    <w:r>
      <w:fldChar w:fldCharType="end"/>
    </w:r>
  </w:p>
  <w:p w14:paraId="15EDC75F">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416B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7F13"/>
    <w:multiLevelType w:val="multilevel"/>
    <w:tmpl w:val="052F7F13"/>
    <w:lvl w:ilvl="0" w:tentative="0">
      <w:start w:val="1"/>
      <w:numFmt w:val="chineseCountingThousand"/>
      <w:pStyle w:val="18"/>
      <w:lvlText w:val="第%1编"/>
      <w:lvlJc w:val="left"/>
      <w:pPr>
        <w:tabs>
          <w:tab w:val="left" w:pos="425"/>
        </w:tabs>
        <w:ind w:left="425" w:hanging="425"/>
      </w:pPr>
      <w:rPr>
        <w:rFonts w:hint="eastAsia"/>
      </w:rPr>
    </w:lvl>
    <w:lvl w:ilvl="1" w:tentative="0">
      <w:start w:val="1"/>
      <w:numFmt w:val="decimal"/>
      <w:lvlRestart w:val="0"/>
      <w:pStyle w:val="17"/>
      <w:lvlText w:val="第%2章"/>
      <w:lvlJc w:val="left"/>
      <w:pPr>
        <w:tabs>
          <w:tab w:val="left" w:pos="851"/>
        </w:tabs>
        <w:ind w:left="851" w:hanging="426"/>
      </w:pPr>
      <w:rPr>
        <w:rFonts w:hint="eastAsia"/>
      </w:rPr>
    </w:lvl>
    <w:lvl w:ilvl="2" w:tentative="0">
      <w:start w:val="1"/>
      <w:numFmt w:val="decimal"/>
      <w:pStyle w:val="16"/>
      <w:lvlText w:val="%2.%3"/>
      <w:lvlJc w:val="left"/>
      <w:pPr>
        <w:tabs>
          <w:tab w:val="left" w:pos="1276"/>
        </w:tabs>
        <w:ind w:left="1276" w:hanging="425"/>
      </w:pPr>
      <w:rPr>
        <w:rFonts w:hint="eastAsia"/>
      </w:rPr>
    </w:lvl>
    <w:lvl w:ilvl="3" w:tentative="0">
      <w:start w:val="1"/>
      <w:numFmt w:val="decimal"/>
      <w:pStyle w:val="19"/>
      <w:lvlText w:val="%2.%3.%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BFC439B"/>
    <w:multiLevelType w:val="multilevel"/>
    <w:tmpl w:val="1BFC439B"/>
    <w:lvl w:ilvl="0" w:tentative="0">
      <w:start w:val="1"/>
      <w:numFmt w:val="chineseCountingThousand"/>
      <w:lvlText w:val="第%1编"/>
      <w:lvlJc w:val="left"/>
      <w:pPr>
        <w:tabs>
          <w:tab w:val="left" w:pos="425"/>
        </w:tabs>
        <w:ind w:left="425" w:hanging="425"/>
      </w:pPr>
      <w:rPr>
        <w:rFonts w:hint="eastAsia"/>
      </w:rPr>
    </w:lvl>
    <w:lvl w:ilvl="1" w:tentative="0">
      <w:start w:val="1"/>
      <w:numFmt w:val="decimal"/>
      <w:pStyle w:val="3"/>
      <w:lvlText w:val="第%2章"/>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ZjUyNTkzNzdiNTBlNWE5NmJhZDQwOTc4MGQ3ZWYifQ=="/>
  </w:docVars>
  <w:rsids>
    <w:rsidRoot w:val="00140AE5"/>
    <w:rsid w:val="00010D5D"/>
    <w:rsid w:val="000135FF"/>
    <w:rsid w:val="00027E64"/>
    <w:rsid w:val="000335F6"/>
    <w:rsid w:val="00050982"/>
    <w:rsid w:val="00065545"/>
    <w:rsid w:val="00066A42"/>
    <w:rsid w:val="000719FE"/>
    <w:rsid w:val="000756F9"/>
    <w:rsid w:val="00077182"/>
    <w:rsid w:val="00085B3B"/>
    <w:rsid w:val="00091B36"/>
    <w:rsid w:val="000B6F4B"/>
    <w:rsid w:val="000B7DC8"/>
    <w:rsid w:val="000C209E"/>
    <w:rsid w:val="000E10C0"/>
    <w:rsid w:val="000E5C38"/>
    <w:rsid w:val="000F3C2E"/>
    <w:rsid w:val="000F661E"/>
    <w:rsid w:val="00101D15"/>
    <w:rsid w:val="00103B3E"/>
    <w:rsid w:val="00114AEC"/>
    <w:rsid w:val="00121DD7"/>
    <w:rsid w:val="00133315"/>
    <w:rsid w:val="00133E55"/>
    <w:rsid w:val="00140AE5"/>
    <w:rsid w:val="001453D0"/>
    <w:rsid w:val="00150D02"/>
    <w:rsid w:val="00155EB0"/>
    <w:rsid w:val="0015629C"/>
    <w:rsid w:val="001609F7"/>
    <w:rsid w:val="00170DCF"/>
    <w:rsid w:val="001740E8"/>
    <w:rsid w:val="00185745"/>
    <w:rsid w:val="001935B6"/>
    <w:rsid w:val="00194851"/>
    <w:rsid w:val="001A4319"/>
    <w:rsid w:val="001B041B"/>
    <w:rsid w:val="001B4F9A"/>
    <w:rsid w:val="001B6652"/>
    <w:rsid w:val="001D413F"/>
    <w:rsid w:val="001E10DB"/>
    <w:rsid w:val="001E6BCD"/>
    <w:rsid w:val="001F3C9B"/>
    <w:rsid w:val="001F7556"/>
    <w:rsid w:val="002019FF"/>
    <w:rsid w:val="0020469F"/>
    <w:rsid w:val="00206E2C"/>
    <w:rsid w:val="00216D96"/>
    <w:rsid w:val="002214EE"/>
    <w:rsid w:val="0024611E"/>
    <w:rsid w:val="002523CF"/>
    <w:rsid w:val="00280C54"/>
    <w:rsid w:val="00283F53"/>
    <w:rsid w:val="0030792B"/>
    <w:rsid w:val="00323B7B"/>
    <w:rsid w:val="003322C0"/>
    <w:rsid w:val="003338AC"/>
    <w:rsid w:val="003360CD"/>
    <w:rsid w:val="003441EF"/>
    <w:rsid w:val="00352755"/>
    <w:rsid w:val="00353F90"/>
    <w:rsid w:val="003564C9"/>
    <w:rsid w:val="0036543C"/>
    <w:rsid w:val="00372CF0"/>
    <w:rsid w:val="003756AA"/>
    <w:rsid w:val="00376053"/>
    <w:rsid w:val="00386367"/>
    <w:rsid w:val="003974FF"/>
    <w:rsid w:val="003B31A5"/>
    <w:rsid w:val="003C46E0"/>
    <w:rsid w:val="003D0761"/>
    <w:rsid w:val="003D40DA"/>
    <w:rsid w:val="003E0AA2"/>
    <w:rsid w:val="003E496C"/>
    <w:rsid w:val="003F1816"/>
    <w:rsid w:val="003F7C96"/>
    <w:rsid w:val="00407D78"/>
    <w:rsid w:val="00437544"/>
    <w:rsid w:val="004528F2"/>
    <w:rsid w:val="004569AD"/>
    <w:rsid w:val="00460E53"/>
    <w:rsid w:val="00461FFB"/>
    <w:rsid w:val="00477953"/>
    <w:rsid w:val="00485EA2"/>
    <w:rsid w:val="004875B6"/>
    <w:rsid w:val="00493110"/>
    <w:rsid w:val="004A44D7"/>
    <w:rsid w:val="004B5701"/>
    <w:rsid w:val="004C6CAD"/>
    <w:rsid w:val="004D605D"/>
    <w:rsid w:val="004F6334"/>
    <w:rsid w:val="004F66B9"/>
    <w:rsid w:val="005035EF"/>
    <w:rsid w:val="00503615"/>
    <w:rsid w:val="005040DA"/>
    <w:rsid w:val="00506B26"/>
    <w:rsid w:val="00507D98"/>
    <w:rsid w:val="00512E13"/>
    <w:rsid w:val="005222FE"/>
    <w:rsid w:val="00535709"/>
    <w:rsid w:val="005437C8"/>
    <w:rsid w:val="00553751"/>
    <w:rsid w:val="00554EC1"/>
    <w:rsid w:val="00555B4C"/>
    <w:rsid w:val="00570B01"/>
    <w:rsid w:val="0057795C"/>
    <w:rsid w:val="005C3407"/>
    <w:rsid w:val="005C652E"/>
    <w:rsid w:val="005C6D87"/>
    <w:rsid w:val="005E4F15"/>
    <w:rsid w:val="005F4D79"/>
    <w:rsid w:val="005F5405"/>
    <w:rsid w:val="0060496A"/>
    <w:rsid w:val="0060527D"/>
    <w:rsid w:val="006153EB"/>
    <w:rsid w:val="006349C2"/>
    <w:rsid w:val="006558B8"/>
    <w:rsid w:val="006604D6"/>
    <w:rsid w:val="00663EA3"/>
    <w:rsid w:val="00667089"/>
    <w:rsid w:val="00674145"/>
    <w:rsid w:val="00676CC2"/>
    <w:rsid w:val="0068067B"/>
    <w:rsid w:val="006961B4"/>
    <w:rsid w:val="006A6D56"/>
    <w:rsid w:val="006B1E3B"/>
    <w:rsid w:val="006D40D8"/>
    <w:rsid w:val="006E43BB"/>
    <w:rsid w:val="006E4DC2"/>
    <w:rsid w:val="006E52D4"/>
    <w:rsid w:val="00714870"/>
    <w:rsid w:val="007550B4"/>
    <w:rsid w:val="007742DF"/>
    <w:rsid w:val="00781E84"/>
    <w:rsid w:val="00795D47"/>
    <w:rsid w:val="007B46B1"/>
    <w:rsid w:val="007D095C"/>
    <w:rsid w:val="00802934"/>
    <w:rsid w:val="00805F6D"/>
    <w:rsid w:val="00807398"/>
    <w:rsid w:val="00815A2A"/>
    <w:rsid w:val="008173EC"/>
    <w:rsid w:val="008308AD"/>
    <w:rsid w:val="00840F6F"/>
    <w:rsid w:val="008462A7"/>
    <w:rsid w:val="008646F8"/>
    <w:rsid w:val="008816A3"/>
    <w:rsid w:val="0089787C"/>
    <w:rsid w:val="008A1C86"/>
    <w:rsid w:val="008A2A52"/>
    <w:rsid w:val="008B4475"/>
    <w:rsid w:val="008C20B2"/>
    <w:rsid w:val="008C70C3"/>
    <w:rsid w:val="008E61F3"/>
    <w:rsid w:val="008F0EDA"/>
    <w:rsid w:val="008F4593"/>
    <w:rsid w:val="008F7245"/>
    <w:rsid w:val="009001EA"/>
    <w:rsid w:val="00904FDE"/>
    <w:rsid w:val="0091505B"/>
    <w:rsid w:val="00925D0D"/>
    <w:rsid w:val="009331DD"/>
    <w:rsid w:val="00935DC6"/>
    <w:rsid w:val="00935EB0"/>
    <w:rsid w:val="00945335"/>
    <w:rsid w:val="0095795A"/>
    <w:rsid w:val="0096182C"/>
    <w:rsid w:val="0096493A"/>
    <w:rsid w:val="00984828"/>
    <w:rsid w:val="00994BA1"/>
    <w:rsid w:val="009C7165"/>
    <w:rsid w:val="009D1748"/>
    <w:rsid w:val="009E0D6A"/>
    <w:rsid w:val="009E6807"/>
    <w:rsid w:val="009E7851"/>
    <w:rsid w:val="00A24DD8"/>
    <w:rsid w:val="00A421A6"/>
    <w:rsid w:val="00A72107"/>
    <w:rsid w:val="00A85111"/>
    <w:rsid w:val="00A8561D"/>
    <w:rsid w:val="00A874CD"/>
    <w:rsid w:val="00AA08F7"/>
    <w:rsid w:val="00AA3940"/>
    <w:rsid w:val="00AB6D66"/>
    <w:rsid w:val="00AB70B0"/>
    <w:rsid w:val="00AC1E5C"/>
    <w:rsid w:val="00AD1AFD"/>
    <w:rsid w:val="00AD566D"/>
    <w:rsid w:val="00AE0B80"/>
    <w:rsid w:val="00AE30FA"/>
    <w:rsid w:val="00AE35DF"/>
    <w:rsid w:val="00B1139F"/>
    <w:rsid w:val="00B123A9"/>
    <w:rsid w:val="00B1344C"/>
    <w:rsid w:val="00B138F3"/>
    <w:rsid w:val="00B15F5F"/>
    <w:rsid w:val="00B22F1C"/>
    <w:rsid w:val="00B476B8"/>
    <w:rsid w:val="00B900EC"/>
    <w:rsid w:val="00B93CF6"/>
    <w:rsid w:val="00B972B2"/>
    <w:rsid w:val="00BA0504"/>
    <w:rsid w:val="00BB5A77"/>
    <w:rsid w:val="00BC75CF"/>
    <w:rsid w:val="00BE0920"/>
    <w:rsid w:val="00BE1A6C"/>
    <w:rsid w:val="00BE504F"/>
    <w:rsid w:val="00BE510F"/>
    <w:rsid w:val="00BE7059"/>
    <w:rsid w:val="00BF0D9C"/>
    <w:rsid w:val="00C0175E"/>
    <w:rsid w:val="00C01FE5"/>
    <w:rsid w:val="00C04EBD"/>
    <w:rsid w:val="00C07DC6"/>
    <w:rsid w:val="00C30B89"/>
    <w:rsid w:val="00C56DF8"/>
    <w:rsid w:val="00C60C8B"/>
    <w:rsid w:val="00C74341"/>
    <w:rsid w:val="00C83706"/>
    <w:rsid w:val="00C83F9A"/>
    <w:rsid w:val="00C90002"/>
    <w:rsid w:val="00C917C7"/>
    <w:rsid w:val="00C9415D"/>
    <w:rsid w:val="00CB3C88"/>
    <w:rsid w:val="00CC07C4"/>
    <w:rsid w:val="00CC106A"/>
    <w:rsid w:val="00CD69AC"/>
    <w:rsid w:val="00CF340F"/>
    <w:rsid w:val="00CF456B"/>
    <w:rsid w:val="00D05127"/>
    <w:rsid w:val="00D23E62"/>
    <w:rsid w:val="00D47067"/>
    <w:rsid w:val="00D6137C"/>
    <w:rsid w:val="00D74357"/>
    <w:rsid w:val="00D77ED1"/>
    <w:rsid w:val="00D84F81"/>
    <w:rsid w:val="00D92C30"/>
    <w:rsid w:val="00D95424"/>
    <w:rsid w:val="00DC3820"/>
    <w:rsid w:val="00DE7EE2"/>
    <w:rsid w:val="00DF4A1C"/>
    <w:rsid w:val="00E03E9F"/>
    <w:rsid w:val="00E40A7D"/>
    <w:rsid w:val="00E46CE6"/>
    <w:rsid w:val="00E6277E"/>
    <w:rsid w:val="00E66B82"/>
    <w:rsid w:val="00E765F7"/>
    <w:rsid w:val="00E828D3"/>
    <w:rsid w:val="00E8781A"/>
    <w:rsid w:val="00E96CC4"/>
    <w:rsid w:val="00EB58D4"/>
    <w:rsid w:val="00EC0C60"/>
    <w:rsid w:val="00EC59FF"/>
    <w:rsid w:val="00ED66B7"/>
    <w:rsid w:val="00EE1F3B"/>
    <w:rsid w:val="00EE2373"/>
    <w:rsid w:val="00EE66E9"/>
    <w:rsid w:val="00EF4EA0"/>
    <w:rsid w:val="00EF675A"/>
    <w:rsid w:val="00EF6C88"/>
    <w:rsid w:val="00F05760"/>
    <w:rsid w:val="00F0689D"/>
    <w:rsid w:val="00F07166"/>
    <w:rsid w:val="00F35C37"/>
    <w:rsid w:val="00F91D0A"/>
    <w:rsid w:val="00FA0000"/>
    <w:rsid w:val="00FA1009"/>
    <w:rsid w:val="00FB4778"/>
    <w:rsid w:val="00FB74A0"/>
    <w:rsid w:val="00FC3B3E"/>
    <w:rsid w:val="00FC5C72"/>
    <w:rsid w:val="00FC6D6E"/>
    <w:rsid w:val="00FD084C"/>
    <w:rsid w:val="00FE121C"/>
    <w:rsid w:val="00FE3CEA"/>
    <w:rsid w:val="00FE69E6"/>
    <w:rsid w:val="30EF6317"/>
    <w:rsid w:val="3295037B"/>
    <w:rsid w:val="39AA769D"/>
    <w:rsid w:val="3D9E3122"/>
    <w:rsid w:val="5D1207BB"/>
    <w:rsid w:val="613B702B"/>
    <w:rsid w:val="669F43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6">
    <w:name w:val="Document Map"/>
    <w:basedOn w:val="1"/>
    <w:semiHidden/>
    <w:uiPriority w:val="0"/>
    <w:pPr>
      <w:shd w:val="clear" w:color="auto" w:fill="000080"/>
    </w:pPr>
  </w:style>
  <w:style w:type="paragraph" w:styleId="7">
    <w:name w:val="Body Text Indent"/>
    <w:basedOn w:val="1"/>
    <w:uiPriority w:val="0"/>
    <w:pPr>
      <w:ind w:left="357" w:leftChars="170" w:firstLine="420" w:firstLineChars="200"/>
      <w:jc w:val="left"/>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0">
    <w:name w:val="toc 1"/>
    <w:basedOn w:val="1"/>
    <w:next w:val="1"/>
    <w:semiHidden/>
    <w:uiPriority w:val="0"/>
  </w:style>
  <w:style w:type="table" w:styleId="12">
    <w:name w:val="Table Grid"/>
    <w:basedOn w:val="11"/>
    <w:uiPriority w:val="0"/>
    <w:pPr>
      <w:widowControl w:val="0"/>
      <w:adjustRightInd w:val="0"/>
      <w:spacing w:line="312" w:lineRule="atLeast"/>
      <w:jc w:val="both"/>
      <w:textAlignment w:val="baseline"/>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iPriority w:val="0"/>
  </w:style>
  <w:style w:type="character" w:styleId="15">
    <w:name w:val="Hyperlink"/>
    <w:uiPriority w:val="0"/>
    <w:rPr>
      <w:color w:val="0000FF"/>
      <w:u w:val="single"/>
    </w:rPr>
  </w:style>
  <w:style w:type="paragraph" w:customStyle="1" w:styleId="16">
    <w:name w:val="样式3"/>
    <w:basedOn w:val="4"/>
    <w:next w:val="1"/>
    <w:uiPriority w:val="0"/>
    <w:pPr>
      <w:numPr>
        <w:ilvl w:val="2"/>
        <w:numId w:val="2"/>
      </w:numPr>
      <w:spacing w:before="0" w:after="0" w:line="240" w:lineRule="auto"/>
    </w:pPr>
    <w:rPr>
      <w:b w:val="0"/>
      <w:sz w:val="28"/>
    </w:rPr>
  </w:style>
  <w:style w:type="paragraph" w:customStyle="1" w:styleId="17">
    <w:name w:val="样式2"/>
    <w:basedOn w:val="3"/>
    <w:next w:val="1"/>
    <w:uiPriority w:val="0"/>
    <w:pPr>
      <w:numPr>
        <w:ilvl w:val="1"/>
        <w:numId w:val="2"/>
      </w:numPr>
      <w:spacing w:before="0" w:after="0" w:line="240" w:lineRule="auto"/>
    </w:pPr>
    <w:rPr>
      <w:rFonts w:eastAsia="宋体"/>
      <w:b w:val="0"/>
      <w:sz w:val="30"/>
    </w:rPr>
  </w:style>
  <w:style w:type="paragraph" w:customStyle="1" w:styleId="18">
    <w:name w:val="样式1"/>
    <w:basedOn w:val="2"/>
    <w:next w:val="1"/>
    <w:uiPriority w:val="0"/>
    <w:pPr>
      <w:numPr>
        <w:ilvl w:val="0"/>
        <w:numId w:val="2"/>
      </w:numPr>
      <w:spacing w:before="120" w:after="120" w:line="240" w:lineRule="auto"/>
    </w:pPr>
    <w:rPr>
      <w:sz w:val="32"/>
    </w:rPr>
  </w:style>
  <w:style w:type="paragraph" w:customStyle="1" w:styleId="19">
    <w:name w:val="样式4"/>
    <w:basedOn w:val="5"/>
    <w:next w:val="1"/>
    <w:uiPriority w:val="0"/>
    <w:pPr>
      <w:numPr>
        <w:ilvl w:val="3"/>
        <w:numId w:val="2"/>
      </w:numPr>
      <w:spacing w:before="0" w:after="0" w:line="240" w:lineRule="auto"/>
    </w:pPr>
    <w:rPr>
      <w:rFonts w:eastAsia="宋体"/>
      <w:b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ruc stats</Company>
  <Pages>2</Pages>
  <Words>1106</Words>
  <Characters>1124</Characters>
  <Lines>8</Lines>
  <Paragraphs>2</Paragraphs>
  <TotalTime>0</TotalTime>
  <ScaleCrop>false</ScaleCrop>
  <LinksUpToDate>false</LinksUpToDate>
  <CharactersWithSpaces>1132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2024-07-14T07:15:00Z</dcterms:created>
  <dc:creator>山东大学研究生招生办公室;huangxy</dc:creator>
  <dc:description>山东大学2011年硕士研究生入学考试自命题考试大纲</dc:description>
  <cp:keywords>2011年硕士研究生入学考试考试大纲</cp:keywords>
  <cp:lastModifiedBy>vertesyuan</cp:lastModifiedBy>
  <dcterms:modified xsi:type="dcterms:W3CDTF">2024-10-11T00:54:01Z</dcterms:modified>
  <dc:title>全国硕士研究生入学统一考试应用统计硕士专业学位统计学考试大纲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0EAF79BEDB68484B8F1A817C9CACC180_13</vt:lpwstr>
  </property>
</Properties>
</file>