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51C66C">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7C227768">
      <w:pPr>
        <w:spacing w:after="0" w:line="0" w:lineRule="atLeast"/>
        <w:ind w:left="0" w:right="0"/>
        <w:contextualSpacing/>
        <w:rPr>
          <w:rFonts w:hint="eastAsia"/>
          <w:color w:val="auto"/>
          <w:sz w:val="28"/>
          <w:szCs w:val="28"/>
        </w:rPr>
      </w:pPr>
    </w:p>
    <w:p w14:paraId="527CD85C">
      <w:pPr>
        <w:spacing w:after="0" w:line="0" w:lineRule="atLeast"/>
        <w:ind w:left="0" w:right="0"/>
        <w:contextualSpacing/>
        <w:rPr>
          <w:rFonts w:hint="eastAsia"/>
          <w:b/>
          <w:bCs/>
          <w:color w:val="auto"/>
          <w:sz w:val="28"/>
          <w:szCs w:val="28"/>
        </w:rPr>
      </w:pPr>
      <w:r>
        <w:rPr>
          <w:rFonts w:hint="eastAsia"/>
          <w:b/>
          <w:bCs/>
          <w:color w:val="auto"/>
          <w:sz w:val="28"/>
          <w:szCs w:val="28"/>
        </w:rPr>
        <w:t>考试科目：原子物理学</w:t>
      </w:r>
    </w:p>
    <w:p w14:paraId="2D6C04E3">
      <w:pPr>
        <w:spacing w:after="0" w:line="0" w:lineRule="atLeast"/>
        <w:ind w:left="0" w:right="0"/>
        <w:contextualSpacing/>
        <w:rPr>
          <w:rFonts w:hint="eastAsia"/>
          <w:sz w:val="28"/>
          <w:szCs w:val="28"/>
        </w:rPr>
      </w:pPr>
    </w:p>
    <w:p w14:paraId="545793D3">
      <w:pPr>
        <w:pStyle w:val="13"/>
        <w:rPr>
          <w:rFonts w:hint="eastAsia" w:ascii="宋体" w:hAnsi="宋体" w:eastAsia="宋体"/>
          <w:szCs w:val="28"/>
        </w:rPr>
      </w:pPr>
      <w:r>
        <w:rPr>
          <w:rFonts w:hint="eastAsia" w:ascii="宋体" w:hAnsi="宋体" w:eastAsia="宋体"/>
          <w:szCs w:val="28"/>
        </w:rPr>
        <w:t>一、原子的基本状况</w:t>
      </w:r>
    </w:p>
    <w:p w14:paraId="41845AB4">
      <w:pPr>
        <w:pStyle w:val="3"/>
        <w:ind w:left="0" w:firstLine="0"/>
        <w:rPr>
          <w:rFonts w:hint="eastAsia" w:ascii="宋体" w:hAnsi="宋体" w:cs="宋体"/>
          <w:b/>
          <w:sz w:val="28"/>
          <w:szCs w:val="28"/>
        </w:rPr>
      </w:pPr>
      <w:r>
        <w:rPr>
          <w:rFonts w:hint="eastAsia" w:ascii="宋体" w:hAnsi="宋体" w:cs="宋体"/>
          <w:b/>
          <w:sz w:val="28"/>
          <w:szCs w:val="28"/>
        </w:rPr>
        <w:t>考试内容</w:t>
      </w:r>
    </w:p>
    <w:p w14:paraId="3868DBD7">
      <w:pPr>
        <w:pStyle w:val="3"/>
        <w:ind w:left="0" w:firstLine="0"/>
        <w:rPr>
          <w:rFonts w:hint="eastAsia" w:ascii="宋体" w:hAnsi="宋体" w:cs="宋体"/>
          <w:bCs/>
          <w:sz w:val="28"/>
          <w:szCs w:val="28"/>
        </w:rPr>
      </w:pPr>
      <w:r>
        <w:rPr>
          <w:rFonts w:hint="eastAsia" w:ascii="宋体" w:hAnsi="宋体" w:cs="宋体"/>
          <w:bCs/>
          <w:sz w:val="28"/>
          <w:szCs w:val="28"/>
        </w:rPr>
        <w:t>原子的质量和大小；原子的核式结构。</w:t>
      </w:r>
    </w:p>
    <w:p w14:paraId="645AC23F">
      <w:pPr>
        <w:spacing w:after="0" w:line="0" w:lineRule="atLeast"/>
        <w:ind w:left="0" w:right="0"/>
        <w:contextualSpacing/>
        <w:rPr>
          <w:rFonts w:hint="eastAsia"/>
          <w:b/>
          <w:sz w:val="28"/>
          <w:szCs w:val="28"/>
        </w:rPr>
      </w:pPr>
      <w:r>
        <w:rPr>
          <w:rFonts w:hint="eastAsia"/>
          <w:b/>
          <w:sz w:val="28"/>
          <w:szCs w:val="28"/>
        </w:rPr>
        <w:t>考试要求</w:t>
      </w:r>
    </w:p>
    <w:p w14:paraId="10126C0E">
      <w:pPr>
        <w:spacing w:after="0" w:line="0" w:lineRule="atLeast"/>
        <w:ind w:left="0" w:right="0"/>
        <w:contextualSpacing/>
        <w:rPr>
          <w:sz w:val="28"/>
          <w:szCs w:val="28"/>
        </w:rPr>
      </w:pPr>
      <w:r>
        <w:rPr>
          <w:rFonts w:hint="eastAsia"/>
          <w:sz w:val="28"/>
          <w:szCs w:val="28"/>
        </w:rPr>
        <w:t>1．掌握原子、原子量、阿佛加德罗常数、法拉第电解常数等基本概念与常数；掌握估量原子的质量与大小的不同的方法。</w:t>
      </w:r>
    </w:p>
    <w:p w14:paraId="117E760F">
      <w:pPr>
        <w:spacing w:after="0" w:line="0" w:lineRule="atLeast"/>
        <w:ind w:left="0" w:right="0"/>
        <w:contextualSpacing/>
        <w:rPr>
          <w:sz w:val="28"/>
          <w:szCs w:val="28"/>
        </w:rPr>
      </w:pPr>
      <w:r>
        <w:rPr>
          <w:rFonts w:hint="eastAsia"/>
          <w:sz w:val="28"/>
          <w:szCs w:val="28"/>
        </w:rPr>
        <w:t>2．掌握卢瑟福的原子有核模型的基本思想；掌握库仑散射公式以及卢瑟福散射公式的推导及应用。</w:t>
      </w:r>
    </w:p>
    <w:p w14:paraId="5B731EBC">
      <w:pPr>
        <w:spacing w:after="0" w:line="0" w:lineRule="atLeast"/>
        <w:ind w:left="0" w:right="0"/>
        <w:contextualSpacing/>
        <w:rPr>
          <w:rFonts w:hint="eastAsia"/>
          <w:sz w:val="28"/>
          <w:szCs w:val="28"/>
        </w:rPr>
      </w:pPr>
    </w:p>
    <w:p w14:paraId="62743979">
      <w:pPr>
        <w:pStyle w:val="13"/>
        <w:rPr>
          <w:rFonts w:hint="eastAsia" w:ascii="宋体" w:hAnsi="宋体" w:eastAsia="宋体"/>
          <w:szCs w:val="28"/>
        </w:rPr>
      </w:pPr>
      <w:r>
        <w:rPr>
          <w:rFonts w:hint="eastAsia" w:ascii="宋体" w:hAnsi="宋体" w:eastAsia="宋体"/>
          <w:szCs w:val="28"/>
        </w:rPr>
        <w:t>二、原子的能级和辐射</w:t>
      </w:r>
    </w:p>
    <w:p w14:paraId="4C086EA3">
      <w:pPr>
        <w:spacing w:after="0" w:line="0" w:lineRule="atLeast"/>
        <w:ind w:left="0" w:right="0"/>
        <w:contextualSpacing/>
        <w:rPr>
          <w:rFonts w:hint="eastAsia"/>
          <w:b/>
          <w:sz w:val="28"/>
          <w:szCs w:val="28"/>
        </w:rPr>
      </w:pPr>
      <w:r>
        <w:rPr>
          <w:rFonts w:hint="eastAsia"/>
          <w:b/>
          <w:sz w:val="28"/>
          <w:szCs w:val="28"/>
        </w:rPr>
        <w:t>考试内容</w:t>
      </w:r>
    </w:p>
    <w:p w14:paraId="128BDB81">
      <w:pPr>
        <w:pStyle w:val="3"/>
        <w:ind w:left="0" w:firstLine="0"/>
        <w:rPr>
          <w:rFonts w:ascii="宋体" w:hAnsi="宋体" w:cs="宋体"/>
          <w:b/>
          <w:sz w:val="28"/>
          <w:szCs w:val="28"/>
        </w:rPr>
      </w:pPr>
      <w:r>
        <w:rPr>
          <w:rFonts w:hint="eastAsia" w:ascii="宋体" w:hAnsi="宋体" w:cs="宋体"/>
          <w:color w:val="000000"/>
          <w:sz w:val="28"/>
          <w:szCs w:val="28"/>
        </w:rPr>
        <w:t>光谱；氢原子的光谱和原子光谱的一般情况；玻尔的氢原子理论和关于原子的普遍规律；类氢离子的光谱；夫兰克—赫兹实验与原子能级；量子化通则；电子的椭圆轨道与氢原子能量的相对论效应；史特恩—盖拉赫实验与原子空间取向的量子化；原子的激发与辐射，激光原理；对应原理和玻尔理论的地位。</w:t>
      </w:r>
    </w:p>
    <w:p w14:paraId="28487BA3">
      <w:pPr>
        <w:spacing w:after="0" w:line="0" w:lineRule="atLeast"/>
        <w:ind w:left="0" w:right="0"/>
        <w:contextualSpacing/>
        <w:rPr>
          <w:rFonts w:hint="eastAsia"/>
          <w:b/>
          <w:sz w:val="28"/>
          <w:szCs w:val="28"/>
        </w:rPr>
      </w:pPr>
      <w:r>
        <w:rPr>
          <w:rFonts w:hint="eastAsia"/>
          <w:b/>
          <w:sz w:val="28"/>
          <w:szCs w:val="28"/>
        </w:rPr>
        <w:t>考试要求</w:t>
      </w:r>
    </w:p>
    <w:p w14:paraId="34CF5348">
      <w:pPr>
        <w:spacing w:after="0" w:line="0" w:lineRule="atLeast"/>
        <w:ind w:left="0" w:right="0"/>
        <w:contextualSpacing/>
        <w:rPr>
          <w:sz w:val="28"/>
          <w:szCs w:val="28"/>
        </w:rPr>
      </w:pPr>
      <w:r>
        <w:rPr>
          <w:rFonts w:hint="eastAsia"/>
          <w:sz w:val="28"/>
          <w:szCs w:val="28"/>
        </w:rPr>
        <w:t>1．掌握关于光谱的产生、分类与观测等的基础知识。</w:t>
      </w:r>
    </w:p>
    <w:p w14:paraId="530251BC">
      <w:pPr>
        <w:spacing w:after="0" w:line="0" w:lineRule="atLeast"/>
        <w:ind w:left="0" w:right="0"/>
        <w:contextualSpacing/>
        <w:rPr>
          <w:sz w:val="28"/>
          <w:szCs w:val="28"/>
        </w:rPr>
      </w:pPr>
      <w:r>
        <w:rPr>
          <w:rFonts w:hint="eastAsia"/>
          <w:sz w:val="28"/>
          <w:szCs w:val="28"/>
        </w:rPr>
        <w:t>2．掌握氢原子的光谱和原子光谱的一般情况；掌握巴尔末公式和里德伯公式及其应用。</w:t>
      </w:r>
    </w:p>
    <w:p w14:paraId="6C097AB4">
      <w:pPr>
        <w:spacing w:after="0" w:line="0" w:lineRule="atLeast"/>
        <w:ind w:left="0" w:right="0"/>
        <w:contextualSpacing/>
        <w:rPr>
          <w:sz w:val="28"/>
          <w:szCs w:val="28"/>
        </w:rPr>
      </w:pPr>
      <w:r>
        <w:rPr>
          <w:rFonts w:hint="eastAsia"/>
          <w:sz w:val="28"/>
          <w:szCs w:val="28"/>
        </w:rPr>
        <w:t>3．掌握玻尔的氢原子理论体系及其应用；掌握类氢离子的相关公式体系及具体应用。</w:t>
      </w:r>
    </w:p>
    <w:p w14:paraId="42CC302F">
      <w:pPr>
        <w:spacing w:after="0" w:line="0" w:lineRule="atLeast"/>
        <w:ind w:left="0" w:right="0"/>
        <w:contextualSpacing/>
        <w:rPr>
          <w:sz w:val="28"/>
          <w:szCs w:val="28"/>
        </w:rPr>
      </w:pPr>
      <w:r>
        <w:rPr>
          <w:rFonts w:hint="eastAsia"/>
          <w:sz w:val="28"/>
          <w:szCs w:val="28"/>
        </w:rPr>
        <w:t>4．掌握夫兰克—赫兹实验与史特恩—盖拉赫实验的实验原理及其所揭示的关于原子的内部信息。</w:t>
      </w:r>
    </w:p>
    <w:p w14:paraId="17CEDFF2">
      <w:pPr>
        <w:spacing w:after="0" w:line="0" w:lineRule="atLeast"/>
        <w:ind w:left="0" w:right="0"/>
        <w:contextualSpacing/>
        <w:rPr>
          <w:rFonts w:hint="eastAsia"/>
          <w:sz w:val="28"/>
          <w:szCs w:val="28"/>
        </w:rPr>
      </w:pPr>
      <w:r>
        <w:rPr>
          <w:rFonts w:hint="eastAsia"/>
          <w:sz w:val="28"/>
          <w:szCs w:val="28"/>
        </w:rPr>
        <w:t>5．掌握量子化通则及其物理内涵；掌握氢原子能量的相对论效应产生的原因及具体结果。</w:t>
      </w:r>
    </w:p>
    <w:p w14:paraId="16898012">
      <w:pPr>
        <w:spacing w:after="0" w:line="0" w:lineRule="atLeast"/>
        <w:ind w:left="0" w:right="0"/>
        <w:contextualSpacing/>
        <w:rPr>
          <w:rFonts w:hint="eastAsia"/>
          <w:sz w:val="28"/>
          <w:szCs w:val="28"/>
        </w:rPr>
      </w:pPr>
      <w:r>
        <w:rPr>
          <w:rFonts w:hint="eastAsia"/>
          <w:sz w:val="28"/>
          <w:szCs w:val="28"/>
        </w:rPr>
        <w:t>6．掌握原子的自发辐射、受激辐射与吸收等概念；理解并掌握激光产生原理。</w:t>
      </w:r>
    </w:p>
    <w:p w14:paraId="369DC0E8">
      <w:pPr>
        <w:spacing w:after="0" w:line="0" w:lineRule="atLeast"/>
        <w:ind w:left="0" w:right="0"/>
        <w:contextualSpacing/>
        <w:rPr>
          <w:sz w:val="28"/>
          <w:szCs w:val="28"/>
        </w:rPr>
      </w:pPr>
      <w:r>
        <w:rPr>
          <w:rFonts w:hint="eastAsia"/>
          <w:sz w:val="28"/>
          <w:szCs w:val="28"/>
        </w:rPr>
        <w:t>7．客观评价对应原理和玻尔理论在物理学中的地位。</w:t>
      </w:r>
    </w:p>
    <w:p w14:paraId="728AF435">
      <w:pPr>
        <w:pStyle w:val="13"/>
        <w:rPr>
          <w:rFonts w:hint="eastAsia" w:ascii="宋体" w:hAnsi="宋体" w:eastAsia="宋体"/>
          <w:szCs w:val="28"/>
        </w:rPr>
      </w:pPr>
    </w:p>
    <w:p w14:paraId="125CF3C7">
      <w:pPr>
        <w:pStyle w:val="13"/>
        <w:rPr>
          <w:rFonts w:ascii="宋体" w:hAnsi="宋体" w:eastAsia="宋体"/>
          <w:szCs w:val="28"/>
        </w:rPr>
      </w:pPr>
      <w:r>
        <w:rPr>
          <w:rFonts w:hint="eastAsia" w:ascii="宋体" w:hAnsi="宋体" w:eastAsia="宋体"/>
          <w:szCs w:val="28"/>
        </w:rPr>
        <w:t>三、碱金属原子和电子自旋</w:t>
      </w:r>
    </w:p>
    <w:p w14:paraId="55A419B9">
      <w:pPr>
        <w:spacing w:after="0" w:line="0" w:lineRule="atLeast"/>
        <w:ind w:left="0" w:right="0"/>
        <w:contextualSpacing/>
        <w:rPr>
          <w:rFonts w:hint="eastAsia"/>
          <w:b/>
          <w:sz w:val="28"/>
          <w:szCs w:val="28"/>
        </w:rPr>
      </w:pPr>
      <w:r>
        <w:rPr>
          <w:rFonts w:hint="eastAsia"/>
          <w:b/>
          <w:sz w:val="28"/>
          <w:szCs w:val="28"/>
        </w:rPr>
        <w:t>考试内容</w:t>
      </w:r>
    </w:p>
    <w:p w14:paraId="4CFE72A0">
      <w:pPr>
        <w:pStyle w:val="3"/>
        <w:ind w:left="0" w:firstLine="0"/>
        <w:rPr>
          <w:rFonts w:ascii="宋体" w:hAnsi="宋体" w:cs="宋体"/>
          <w:bCs/>
          <w:sz w:val="28"/>
          <w:szCs w:val="28"/>
        </w:rPr>
      </w:pPr>
      <w:r>
        <w:rPr>
          <w:rFonts w:hint="eastAsia" w:ascii="宋体" w:hAnsi="宋体" w:cs="宋体"/>
          <w:bCs/>
          <w:sz w:val="28"/>
          <w:szCs w:val="28"/>
        </w:rPr>
        <w:t>碱金属原子的光谱；原子实的极化和轨道的贯穿；碱金属原子的精细结构；电子自旋同轨道的相互作用；单电子辐射跃迁的选择定则；氢原子光谱的精细结构。</w:t>
      </w:r>
    </w:p>
    <w:p w14:paraId="3462CA53">
      <w:pPr>
        <w:spacing w:after="0" w:line="0" w:lineRule="atLeast"/>
        <w:ind w:left="0" w:right="0"/>
        <w:contextualSpacing/>
        <w:rPr>
          <w:rFonts w:hint="eastAsia"/>
          <w:b/>
          <w:sz w:val="28"/>
          <w:szCs w:val="28"/>
        </w:rPr>
      </w:pPr>
      <w:r>
        <w:rPr>
          <w:rFonts w:hint="eastAsia"/>
          <w:b/>
          <w:sz w:val="28"/>
          <w:szCs w:val="28"/>
        </w:rPr>
        <w:t>考试要求</w:t>
      </w:r>
    </w:p>
    <w:p w14:paraId="362FD38A">
      <w:pPr>
        <w:numPr>
          <w:ilvl w:val="0"/>
          <w:numId w:val="1"/>
        </w:numPr>
        <w:spacing w:after="0" w:line="0" w:lineRule="atLeast"/>
        <w:ind w:left="0" w:right="0"/>
        <w:contextualSpacing/>
        <w:rPr>
          <w:rFonts w:hint="eastAsia"/>
          <w:sz w:val="28"/>
          <w:szCs w:val="28"/>
        </w:rPr>
      </w:pPr>
      <w:r>
        <w:rPr>
          <w:rFonts w:hint="eastAsia"/>
          <w:sz w:val="28"/>
          <w:szCs w:val="28"/>
        </w:rPr>
        <w:t>理解并掌握</w:t>
      </w:r>
      <w:r>
        <w:rPr>
          <w:rFonts w:hint="eastAsia"/>
          <w:bCs/>
          <w:sz w:val="28"/>
          <w:szCs w:val="28"/>
        </w:rPr>
        <w:t>碱金属原子光谱的特点，掌握碱金属原子光谱光谱项公式与线系公式及其应用；了解碱金属原子光谱中量子数亏损产生的原因。</w:t>
      </w:r>
    </w:p>
    <w:p w14:paraId="5C924DD3">
      <w:pPr>
        <w:numPr>
          <w:ilvl w:val="0"/>
          <w:numId w:val="1"/>
        </w:numPr>
        <w:spacing w:after="0" w:line="0" w:lineRule="atLeast"/>
        <w:ind w:left="0" w:right="0"/>
        <w:contextualSpacing/>
        <w:rPr>
          <w:rFonts w:hint="eastAsia"/>
          <w:sz w:val="28"/>
          <w:szCs w:val="28"/>
        </w:rPr>
      </w:pPr>
      <w:r>
        <w:rPr>
          <w:rFonts w:hint="eastAsia"/>
          <w:sz w:val="28"/>
          <w:szCs w:val="28"/>
        </w:rPr>
        <w:t>掌握</w:t>
      </w:r>
      <w:r>
        <w:rPr>
          <w:rFonts w:hint="eastAsia"/>
          <w:bCs/>
          <w:sz w:val="28"/>
          <w:szCs w:val="28"/>
        </w:rPr>
        <w:t>碱金属原子精细结构的具体内涵，理解并掌握碱金属原子精细结构产生的物理原因；完整把握电子自旋与轨道相互作用的实质与具体计算方法。</w:t>
      </w:r>
    </w:p>
    <w:p w14:paraId="7D319625">
      <w:pPr>
        <w:numPr>
          <w:ilvl w:val="0"/>
          <w:numId w:val="1"/>
        </w:numPr>
        <w:spacing w:after="0" w:line="0" w:lineRule="atLeast"/>
        <w:ind w:left="0" w:right="0"/>
        <w:contextualSpacing/>
        <w:rPr>
          <w:rFonts w:hint="eastAsia"/>
          <w:sz w:val="28"/>
          <w:szCs w:val="28"/>
        </w:rPr>
      </w:pPr>
      <w:r>
        <w:rPr>
          <w:rFonts w:hint="eastAsia"/>
          <w:sz w:val="28"/>
          <w:szCs w:val="28"/>
        </w:rPr>
        <w:t>掌握</w:t>
      </w:r>
      <w:r>
        <w:rPr>
          <w:rFonts w:hint="eastAsia"/>
          <w:bCs/>
          <w:sz w:val="28"/>
          <w:szCs w:val="28"/>
        </w:rPr>
        <w:t>单电子辐射跃迁的选择定则。</w:t>
      </w:r>
    </w:p>
    <w:p w14:paraId="3DEB7A7A">
      <w:pPr>
        <w:spacing w:after="0" w:line="0" w:lineRule="atLeast"/>
        <w:ind w:left="0" w:right="0"/>
        <w:contextualSpacing/>
        <w:rPr>
          <w:rFonts w:hint="eastAsia"/>
          <w:sz w:val="28"/>
          <w:szCs w:val="28"/>
        </w:rPr>
      </w:pPr>
    </w:p>
    <w:p w14:paraId="3BE58569">
      <w:pPr>
        <w:pStyle w:val="13"/>
        <w:rPr>
          <w:rFonts w:hint="eastAsia" w:ascii="宋体" w:hAnsi="宋体" w:eastAsia="宋体"/>
          <w:szCs w:val="28"/>
        </w:rPr>
      </w:pPr>
      <w:r>
        <w:rPr>
          <w:rFonts w:hint="eastAsia" w:ascii="宋体" w:hAnsi="宋体" w:eastAsia="宋体"/>
          <w:szCs w:val="28"/>
        </w:rPr>
        <w:t>四、多电子原子</w:t>
      </w:r>
    </w:p>
    <w:p w14:paraId="5D71030F">
      <w:pPr>
        <w:spacing w:after="0" w:line="0" w:lineRule="atLeast"/>
        <w:ind w:left="0" w:right="0"/>
        <w:contextualSpacing/>
        <w:rPr>
          <w:rFonts w:hint="eastAsia"/>
          <w:b/>
          <w:sz w:val="28"/>
          <w:szCs w:val="28"/>
        </w:rPr>
      </w:pPr>
      <w:r>
        <w:rPr>
          <w:rFonts w:hint="eastAsia"/>
          <w:b/>
          <w:sz w:val="28"/>
          <w:szCs w:val="28"/>
        </w:rPr>
        <w:t>考试内容</w:t>
      </w:r>
    </w:p>
    <w:p w14:paraId="56DA3EC2">
      <w:pPr>
        <w:spacing w:after="0" w:line="0" w:lineRule="atLeast"/>
        <w:ind w:left="0" w:right="0"/>
        <w:contextualSpacing/>
        <w:rPr>
          <w:sz w:val="28"/>
          <w:szCs w:val="28"/>
        </w:rPr>
      </w:pPr>
      <w:r>
        <w:rPr>
          <w:rFonts w:hint="eastAsia"/>
          <w:sz w:val="28"/>
          <w:szCs w:val="28"/>
        </w:rPr>
        <w:t>氦及周期系第二族元素的光谱和能级；具有两个价电子的原子态；泡利不相容原理；复杂原子光谱的一般规律；辐射跃迁的普适选择定则；氦氖激光器。</w:t>
      </w:r>
    </w:p>
    <w:p w14:paraId="2D02D0B1">
      <w:pPr>
        <w:spacing w:after="0" w:line="0" w:lineRule="atLeast"/>
        <w:ind w:left="0" w:right="0"/>
        <w:contextualSpacing/>
        <w:rPr>
          <w:rFonts w:hint="eastAsia"/>
          <w:b/>
          <w:sz w:val="28"/>
          <w:szCs w:val="28"/>
        </w:rPr>
      </w:pPr>
      <w:r>
        <w:rPr>
          <w:rFonts w:hint="eastAsia"/>
          <w:b/>
          <w:sz w:val="28"/>
          <w:szCs w:val="28"/>
        </w:rPr>
        <w:t>考试要求</w:t>
      </w:r>
    </w:p>
    <w:p w14:paraId="3D932CC2">
      <w:pPr>
        <w:numPr>
          <w:ilvl w:val="0"/>
          <w:numId w:val="2"/>
        </w:numPr>
        <w:spacing w:after="0" w:line="0" w:lineRule="atLeast"/>
        <w:ind w:left="0" w:right="0"/>
        <w:contextualSpacing/>
        <w:rPr>
          <w:rFonts w:hint="eastAsia"/>
          <w:sz w:val="28"/>
          <w:szCs w:val="28"/>
        </w:rPr>
      </w:pPr>
      <w:r>
        <w:rPr>
          <w:rFonts w:hint="eastAsia"/>
          <w:sz w:val="28"/>
          <w:szCs w:val="28"/>
        </w:rPr>
        <w:t>掌握氦原子光谱的特点及产生的原因。</w:t>
      </w:r>
    </w:p>
    <w:p w14:paraId="01444FA8">
      <w:pPr>
        <w:spacing w:after="0" w:line="0" w:lineRule="atLeast"/>
        <w:ind w:left="0" w:right="0"/>
        <w:contextualSpacing/>
        <w:rPr>
          <w:rFonts w:hint="eastAsia"/>
          <w:sz w:val="28"/>
          <w:szCs w:val="28"/>
        </w:rPr>
      </w:pPr>
      <w:r>
        <w:rPr>
          <w:rFonts w:hint="eastAsia"/>
          <w:sz w:val="28"/>
          <w:szCs w:val="28"/>
        </w:rPr>
        <w:t>2．掌握电子组态、原子态的概念与正确的表示方法；掌握确定两个价电子通过</w:t>
      </w:r>
      <w:r>
        <w:rPr>
          <w:rFonts w:hint="eastAsia"/>
          <w:i/>
          <w:iCs/>
          <w:sz w:val="28"/>
          <w:szCs w:val="28"/>
        </w:rPr>
        <w:t>LS</w:t>
      </w:r>
      <w:r>
        <w:rPr>
          <w:rFonts w:hint="eastAsia"/>
          <w:sz w:val="28"/>
          <w:szCs w:val="28"/>
        </w:rPr>
        <w:t>耦合或</w:t>
      </w:r>
      <w:r>
        <w:rPr>
          <w:rFonts w:hint="eastAsia"/>
          <w:i/>
          <w:iCs/>
          <w:sz w:val="28"/>
          <w:szCs w:val="28"/>
        </w:rPr>
        <w:t>jj</w:t>
      </w:r>
      <w:r>
        <w:rPr>
          <w:rFonts w:hint="eastAsia"/>
          <w:sz w:val="28"/>
          <w:szCs w:val="28"/>
        </w:rPr>
        <w:t>耦合所产生的所有可能的原子态的方法；掌握洪特定则与朗德间隔定则及其具体应用。</w:t>
      </w:r>
    </w:p>
    <w:p w14:paraId="7EC98D03">
      <w:pPr>
        <w:spacing w:after="0" w:line="0" w:lineRule="atLeast"/>
        <w:ind w:left="0" w:right="0"/>
        <w:contextualSpacing/>
        <w:rPr>
          <w:rFonts w:hint="eastAsia"/>
          <w:sz w:val="28"/>
          <w:szCs w:val="28"/>
        </w:rPr>
      </w:pPr>
      <w:r>
        <w:rPr>
          <w:rFonts w:hint="eastAsia"/>
          <w:sz w:val="28"/>
          <w:szCs w:val="28"/>
        </w:rPr>
        <w:t>3．掌握泡利不相容原理与辐射跃迁的普适选择定则及其应用。</w:t>
      </w:r>
    </w:p>
    <w:p w14:paraId="6DCE2407">
      <w:pPr>
        <w:spacing w:after="0" w:line="0" w:lineRule="atLeast"/>
        <w:ind w:left="0" w:right="0"/>
        <w:contextualSpacing/>
        <w:rPr>
          <w:sz w:val="28"/>
          <w:szCs w:val="28"/>
        </w:rPr>
      </w:pPr>
      <w:r>
        <w:rPr>
          <w:rFonts w:hint="eastAsia"/>
          <w:sz w:val="28"/>
          <w:szCs w:val="28"/>
        </w:rPr>
        <w:t>4．了解氦氖激光器及其工作原理。</w:t>
      </w:r>
    </w:p>
    <w:p w14:paraId="51632A0A">
      <w:pPr>
        <w:spacing w:after="0" w:line="0" w:lineRule="atLeast"/>
        <w:ind w:left="0" w:right="0"/>
        <w:contextualSpacing/>
        <w:rPr>
          <w:rFonts w:hint="eastAsia"/>
          <w:sz w:val="28"/>
          <w:szCs w:val="28"/>
        </w:rPr>
      </w:pPr>
    </w:p>
    <w:p w14:paraId="270ADF5A">
      <w:pPr>
        <w:pStyle w:val="13"/>
        <w:rPr>
          <w:rFonts w:hint="eastAsia" w:ascii="宋体" w:hAnsi="宋体" w:eastAsia="宋体"/>
          <w:szCs w:val="28"/>
        </w:rPr>
      </w:pPr>
      <w:r>
        <w:rPr>
          <w:rFonts w:hint="eastAsia" w:ascii="宋体" w:hAnsi="宋体" w:eastAsia="宋体"/>
          <w:szCs w:val="28"/>
        </w:rPr>
        <w:t>五、在磁场中的原子</w:t>
      </w:r>
    </w:p>
    <w:p w14:paraId="1051683C">
      <w:pPr>
        <w:spacing w:after="0" w:line="0" w:lineRule="atLeast"/>
        <w:ind w:left="0" w:right="0"/>
        <w:contextualSpacing/>
        <w:rPr>
          <w:rFonts w:hint="eastAsia"/>
          <w:b/>
          <w:sz w:val="28"/>
          <w:szCs w:val="28"/>
        </w:rPr>
      </w:pPr>
      <w:r>
        <w:rPr>
          <w:rFonts w:hint="eastAsia"/>
          <w:b/>
          <w:sz w:val="28"/>
          <w:szCs w:val="28"/>
        </w:rPr>
        <w:t>考试内容</w:t>
      </w:r>
    </w:p>
    <w:p w14:paraId="4BAB09D3">
      <w:pPr>
        <w:spacing w:after="0" w:line="0" w:lineRule="atLeast"/>
        <w:ind w:left="0" w:right="0"/>
        <w:contextualSpacing/>
        <w:rPr>
          <w:sz w:val="28"/>
          <w:szCs w:val="28"/>
        </w:rPr>
      </w:pPr>
      <w:r>
        <w:rPr>
          <w:rFonts w:hint="eastAsia"/>
          <w:sz w:val="28"/>
          <w:szCs w:val="28"/>
        </w:rPr>
        <w:t>原子的磁矩；外磁场对原子的作用；史特恩—盖拉赫实验的结果；顺磁共振；塞曼效应；抗磁性、顺磁性和铁磁性。</w:t>
      </w:r>
    </w:p>
    <w:p w14:paraId="0E86072C">
      <w:pPr>
        <w:spacing w:after="0" w:line="0" w:lineRule="atLeast"/>
        <w:ind w:left="0" w:right="0"/>
        <w:contextualSpacing/>
        <w:rPr>
          <w:rFonts w:hint="eastAsia"/>
          <w:b/>
          <w:sz w:val="28"/>
          <w:szCs w:val="28"/>
        </w:rPr>
      </w:pPr>
      <w:r>
        <w:rPr>
          <w:rFonts w:hint="eastAsia"/>
          <w:b/>
          <w:sz w:val="28"/>
          <w:szCs w:val="28"/>
        </w:rPr>
        <w:t>考试要求</w:t>
      </w:r>
    </w:p>
    <w:p w14:paraId="4F68AB7B">
      <w:pPr>
        <w:spacing w:after="0" w:line="0" w:lineRule="atLeast"/>
        <w:ind w:left="0" w:right="0"/>
        <w:contextualSpacing/>
        <w:rPr>
          <w:sz w:val="28"/>
          <w:szCs w:val="28"/>
        </w:rPr>
      </w:pPr>
      <w:r>
        <w:rPr>
          <w:rFonts w:hint="eastAsia"/>
          <w:sz w:val="28"/>
          <w:szCs w:val="28"/>
        </w:rPr>
        <w:t>1．掌握单电子原子的轨道磁矩、自旋磁矩与总磁矩的概念及公式，掌握单电子原子总磁矩公式及其推导与应用；掌握多电子原子总磁矩公式及其推导与应用。</w:t>
      </w:r>
    </w:p>
    <w:p w14:paraId="6C112820">
      <w:pPr>
        <w:spacing w:after="0" w:line="0" w:lineRule="atLeast"/>
        <w:ind w:left="0" w:right="0"/>
        <w:contextualSpacing/>
        <w:rPr>
          <w:sz w:val="28"/>
          <w:szCs w:val="28"/>
        </w:rPr>
      </w:pPr>
      <w:r>
        <w:rPr>
          <w:rFonts w:hint="eastAsia"/>
          <w:sz w:val="28"/>
          <w:szCs w:val="28"/>
        </w:rPr>
        <w:t>2．掌握拉莫尔旋进的物理解释；掌握外磁场与原子磁矩耦合产生的附加能量的计算公式及应用。</w:t>
      </w:r>
    </w:p>
    <w:p w14:paraId="7543D616">
      <w:pPr>
        <w:spacing w:after="0" w:line="0" w:lineRule="atLeast"/>
        <w:ind w:left="0" w:right="0"/>
        <w:contextualSpacing/>
        <w:rPr>
          <w:sz w:val="28"/>
          <w:szCs w:val="28"/>
        </w:rPr>
      </w:pPr>
      <w:r>
        <w:rPr>
          <w:rFonts w:hint="eastAsia"/>
          <w:sz w:val="28"/>
          <w:szCs w:val="28"/>
        </w:rPr>
        <w:t>3．掌握通过外磁场与原子磁矩相互作用的理论解释史特恩—盖拉赫实验；掌握利用外磁场与原子磁矩相互作用的理论理解顺磁共振产生的原因。</w:t>
      </w:r>
    </w:p>
    <w:p w14:paraId="5CA92CBE">
      <w:pPr>
        <w:spacing w:after="0" w:line="0" w:lineRule="atLeast"/>
        <w:ind w:left="0" w:right="0"/>
        <w:contextualSpacing/>
        <w:rPr>
          <w:sz w:val="28"/>
          <w:szCs w:val="28"/>
        </w:rPr>
      </w:pPr>
      <w:r>
        <w:rPr>
          <w:rFonts w:hint="eastAsia"/>
          <w:sz w:val="28"/>
          <w:szCs w:val="28"/>
        </w:rPr>
        <w:t>4．理解并掌握塞曼效应及其产生的原因，掌握应用外磁场与原子磁矩耦合产生附加能量的公式解释塞曼效应的方法；定性地掌握抗磁性、顺磁性和铁磁性产生的原因。</w:t>
      </w:r>
    </w:p>
    <w:p w14:paraId="2E77ABD5">
      <w:pPr>
        <w:spacing w:after="0" w:line="0" w:lineRule="atLeast"/>
        <w:ind w:left="0" w:right="0"/>
        <w:contextualSpacing/>
        <w:rPr>
          <w:rFonts w:hint="eastAsia"/>
          <w:sz w:val="28"/>
          <w:szCs w:val="28"/>
        </w:rPr>
      </w:pPr>
    </w:p>
    <w:p w14:paraId="626B61BF">
      <w:pPr>
        <w:spacing w:after="0" w:line="0" w:lineRule="atLeast"/>
        <w:ind w:left="0" w:right="0"/>
        <w:contextualSpacing/>
        <w:rPr>
          <w:rFonts w:hint="eastAsia"/>
          <w:b/>
          <w:bCs/>
          <w:sz w:val="28"/>
          <w:szCs w:val="28"/>
        </w:rPr>
      </w:pPr>
      <w:r>
        <w:rPr>
          <w:rFonts w:hint="eastAsia"/>
          <w:b/>
          <w:bCs/>
          <w:sz w:val="28"/>
          <w:szCs w:val="28"/>
        </w:rPr>
        <w:t>参阅：</w:t>
      </w:r>
    </w:p>
    <w:p w14:paraId="33DFC9F1">
      <w:pPr>
        <w:spacing w:after="0" w:line="0" w:lineRule="atLeast"/>
        <w:ind w:left="0" w:right="0"/>
        <w:contextualSpacing/>
        <w:rPr>
          <w:rFonts w:hint="eastAsia"/>
          <w:sz w:val="28"/>
          <w:szCs w:val="28"/>
        </w:rPr>
      </w:pPr>
      <w:r>
        <w:rPr>
          <w:rFonts w:hint="eastAsia"/>
          <w:sz w:val="28"/>
          <w:szCs w:val="28"/>
        </w:rPr>
        <w:t>《原子物理学》，褚圣麟 编著，高等教育出版社，（第一版）。</w:t>
      </w:r>
    </w:p>
    <w:p w14:paraId="07843E48">
      <w:pPr>
        <w:spacing w:after="0" w:line="0" w:lineRule="atLeast"/>
        <w:ind w:left="420" w:right="0"/>
        <w:contextualSpacing/>
        <w:rPr>
          <w:rFonts w:hint="eastAsia"/>
          <w:sz w:val="28"/>
          <w:szCs w:val="28"/>
        </w:rPr>
      </w:pPr>
    </w:p>
    <w:p w14:paraId="5931141E">
      <w:pPr>
        <w:spacing w:after="0" w:line="0" w:lineRule="atLeast"/>
        <w:ind w:left="420" w:right="0"/>
        <w:contextualSpacing/>
        <w:rPr>
          <w:rFonts w:hint="eastAsia"/>
          <w:sz w:val="28"/>
          <w:szCs w:val="28"/>
        </w:rPr>
      </w:pPr>
    </w:p>
    <w:p w14:paraId="3B61F91F">
      <w:pPr>
        <w:spacing w:after="0" w:line="0" w:lineRule="atLeast"/>
        <w:ind w:left="0" w:right="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2AEBE"/>
    <w:multiLevelType w:val="singleLevel"/>
    <w:tmpl w:val="0582AEBE"/>
    <w:lvl w:ilvl="0" w:tentative="0">
      <w:start w:val="1"/>
      <w:numFmt w:val="decimal"/>
      <w:suff w:val="nothing"/>
      <w:lvlText w:val="%1．"/>
      <w:lvlJc w:val="left"/>
    </w:lvl>
  </w:abstractNum>
  <w:abstractNum w:abstractNumId="1">
    <w:nsid w:val="26A0E328"/>
    <w:multiLevelType w:val="singleLevel"/>
    <w:tmpl w:val="26A0E32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TI0ZWE1ZWE0ZmE0ZmI2YWIxZmE0NDhlYTkyYzIifQ=="/>
  </w:docVars>
  <w:rsids>
    <w:rsidRoot w:val="00172A27"/>
    <w:rsid w:val="000C22AA"/>
    <w:rsid w:val="00201887"/>
    <w:rsid w:val="00646CC1"/>
    <w:rsid w:val="0080300D"/>
    <w:rsid w:val="00B87C9B"/>
    <w:rsid w:val="00CC231C"/>
    <w:rsid w:val="00CD4EF4"/>
    <w:rsid w:val="00DF0981"/>
    <w:rsid w:val="05C655B5"/>
    <w:rsid w:val="0BE43988"/>
    <w:rsid w:val="11FA334D"/>
    <w:rsid w:val="15C550CC"/>
    <w:rsid w:val="19A00FB1"/>
    <w:rsid w:val="20986FEC"/>
    <w:rsid w:val="21821285"/>
    <w:rsid w:val="23F07D20"/>
    <w:rsid w:val="2B822693"/>
    <w:rsid w:val="309E273C"/>
    <w:rsid w:val="31E101E7"/>
    <w:rsid w:val="32F36070"/>
    <w:rsid w:val="35EB2755"/>
    <w:rsid w:val="3C5C7DE6"/>
    <w:rsid w:val="3CA35EE4"/>
    <w:rsid w:val="3F8805F7"/>
    <w:rsid w:val="44524D55"/>
    <w:rsid w:val="44FC414B"/>
    <w:rsid w:val="49272F9A"/>
    <w:rsid w:val="498A5DF7"/>
    <w:rsid w:val="4B837678"/>
    <w:rsid w:val="4C80378C"/>
    <w:rsid w:val="4D7F2102"/>
    <w:rsid w:val="522704FD"/>
    <w:rsid w:val="58DA36F8"/>
    <w:rsid w:val="5AF41E7F"/>
    <w:rsid w:val="61F1671E"/>
    <w:rsid w:val="62BF034E"/>
    <w:rsid w:val="63366D2E"/>
    <w:rsid w:val="745451A2"/>
    <w:rsid w:val="75181D7F"/>
    <w:rsid w:val="755C33A8"/>
    <w:rsid w:val="76A864E3"/>
    <w:rsid w:val="797A3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9"/>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List 2"/>
    <w:basedOn w:val="1"/>
    <w:uiPriority w:val="0"/>
    <w:pPr>
      <w:widowControl w:val="0"/>
      <w:spacing w:after="0" w:afterLines="0" w:line="240" w:lineRule="auto"/>
      <w:ind w:left="840" w:right="0" w:hanging="420"/>
      <w:jc w:val="both"/>
    </w:pPr>
    <w:rPr>
      <w:rFonts w:ascii="Times New Roman" w:hAnsi="Times New Roman" w:cs="Times New Roman"/>
      <w:color w:val="auto"/>
      <w:szCs w:val="20"/>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page number"/>
    <w:unhideWhenUsed/>
    <w:uiPriority w:val="0"/>
  </w:style>
  <w:style w:type="character" w:customStyle="1" w:styleId="9">
    <w:name w:val="标题 1 Char"/>
    <w:link w:val="2"/>
    <w:uiPriority w:val="0"/>
    <w:rPr>
      <w:rFonts w:ascii="楷体" w:hAnsi="楷体" w:eastAsia="楷体"/>
      <w:color w:val="000000"/>
      <w:sz w:val="24"/>
      <w:lang w:bidi="ar-SA"/>
    </w:rPr>
  </w:style>
  <w:style w:type="character" w:customStyle="1" w:styleId="10">
    <w:name w:val="页脚 Char"/>
    <w:link w:val="4"/>
    <w:uiPriority w:val="99"/>
    <w:rPr>
      <w:rFonts w:ascii="宋体" w:hAnsi="宋体" w:eastAsia="宋体" w:cs="宋体"/>
      <w:color w:val="000000"/>
      <w:sz w:val="18"/>
      <w:szCs w:val="18"/>
    </w:rPr>
  </w:style>
  <w:style w:type="character" w:customStyle="1" w:styleId="11">
    <w:name w:val="页眉 Char"/>
    <w:link w:val="5"/>
    <w:uiPriority w:val="99"/>
    <w:rPr>
      <w:rFonts w:ascii="宋体" w:hAnsi="宋体" w:eastAsia="宋体" w:cs="宋体"/>
      <w:color w:val="000000"/>
      <w:sz w:val="18"/>
      <w:szCs w:val="18"/>
    </w:rPr>
  </w:style>
  <w:style w:type="character" w:customStyle="1" w:styleId="12">
    <w:name w:val="样式1 Char"/>
    <w:link w:val="13"/>
    <w:uiPriority w:val="0"/>
    <w:rPr>
      <w:rFonts w:ascii="微软雅黑" w:hAnsi="微软雅黑" w:eastAsia="微软雅黑" w:cs="宋体"/>
      <w:b/>
      <w:color w:val="000000"/>
      <w:sz w:val="28"/>
      <w:szCs w:val="24"/>
    </w:rPr>
  </w:style>
  <w:style w:type="paragraph" w:customStyle="1" w:styleId="13">
    <w:name w:val="样式1"/>
    <w:basedOn w:val="1"/>
    <w:link w:val="12"/>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4">
    <w:name w:val="Placeholder Text"/>
    <w:semiHidden/>
    <w:uiPriority w:val="99"/>
    <w:rPr>
      <w:color w:val="808080"/>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211</Words>
  <Characters>1203</Characters>
  <Lines>10</Lines>
  <Paragraphs>2</Paragraphs>
  <TotalTime>0</TotalTime>
  <ScaleCrop>false</ScaleCrop>
  <LinksUpToDate>false</LinksUpToDate>
  <CharactersWithSpaces>1412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2013-12-21T06:09:00Z</dcterms:created>
  <dc:creator>Rusty</dc:creator>
  <cp:lastModifiedBy>vertesyuan</cp:lastModifiedBy>
  <dcterms:modified xsi:type="dcterms:W3CDTF">2024-10-10T06:27:08Z</dcterms:modified>
  <dc:title>2014年数学考研大纲(数学一)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43663C1D471D40C5800CF15E1A4365DD_13</vt:lpwstr>
  </property>
</Properties>
</file>