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4AF18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6115887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《化工工艺学》考试大纲</w:t>
            </w:r>
          </w:p>
          <w:p w14:paraId="66E3A3FF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化学工程与技术、材料与化工-化学工程</w:t>
            </w:r>
          </w:p>
        </w:tc>
      </w:tr>
      <w:tr w14:paraId="44CF7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2121800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B2ED4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4F5EF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8" w:hRule="atLeast"/>
        </w:trPr>
        <w:tc>
          <w:tcPr>
            <w:tcW w:w="1809" w:type="dxa"/>
            <w:noWrap w:val="0"/>
            <w:vAlign w:val="top"/>
          </w:tcPr>
          <w:p w14:paraId="5D5639E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49 化工工艺学</w:t>
            </w:r>
          </w:p>
          <w:p w14:paraId="7A797438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12BDF58">
            <w:pPr>
              <w:pStyle w:val="1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6CC1FC6F"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化工工艺学主要内容：化工原料及其初步加工、无机化工产品生产工艺、基本有机化工产品生产工艺等典型生产工艺的理解掌握程度；对知识的运用能力；同时考察学生对相关拓展内容如煤化工、无机化工、有机化工相交叉部分知识点等的了解情况。要求考生准确记忆基本概念，理解基本理论，掌握基本计算，并能妥善运用到综合题目的处理中。</w:t>
            </w:r>
          </w:p>
          <w:p w14:paraId="1D764221"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50分）</w:t>
            </w:r>
          </w:p>
          <w:p w14:paraId="057F3BB1">
            <w:pPr>
              <w:pStyle w:val="13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3E09DAE5">
            <w:pPr>
              <w:pStyle w:val="13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化工原料及其初步加工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246D69EF"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化工工艺计算                 约20分</w:t>
            </w:r>
          </w:p>
          <w:p w14:paraId="04ADD864"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无机化工产品生产工艺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约40分</w:t>
            </w:r>
          </w:p>
          <w:p w14:paraId="3A2041D4">
            <w:pPr>
              <w:pStyle w:val="13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基本有机化工产品生产工艺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约40分</w:t>
            </w:r>
          </w:p>
          <w:p w14:paraId="1716183A"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精细有机化工产品生产工艺     约15分</w:t>
            </w:r>
          </w:p>
          <w:p w14:paraId="66621445"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绿色化工与环境保护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约15分</w:t>
            </w:r>
          </w:p>
          <w:p w14:paraId="4798BD4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089150D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33AB214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7948CEF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 w14:paraId="08AEF7BE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07C20873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约30分</w:t>
            </w:r>
          </w:p>
          <w:p w14:paraId="6154C7A9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约30分</w:t>
            </w:r>
          </w:p>
          <w:p w14:paraId="5704F7F5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5C66F365">
            <w:pPr>
              <w:pStyle w:val="2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</w:t>
            </w:r>
            <w:r>
              <w:rPr>
                <w:rFonts w:hint="eastAsia"/>
                <w:b/>
                <w:sz w:val="18"/>
                <w:szCs w:val="18"/>
              </w:rPr>
              <w:t>化工原料及其初步加工</w:t>
            </w:r>
          </w:p>
          <w:p w14:paraId="3880636E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6EE4A3E9">
            <w:pPr>
              <w:pStyle w:val="2"/>
              <w:ind w:firstLine="810" w:firstLine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煤及其初步加工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石油及其初步加工；天然气及其初步加工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化学矿物及其初步加工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生物质资源及其初步加工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697731C5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3D0A29CF">
            <w:pPr>
              <w:ind w:left="2040" w:leftChars="200" w:hanging="1620" w:hangingChars="9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了解基本知识：</w:t>
            </w:r>
            <w:r>
              <w:rPr>
                <w:rFonts w:hint="eastAsia"/>
                <w:bCs/>
                <w:sz w:val="18"/>
                <w:szCs w:val="18"/>
              </w:rPr>
              <w:t>一般化工原料、基本化工产品、生化制品、煤及煤的干馏、煤的气化、煤的液化、原油（石油）、裂化、催化重整、天然气、化学矿物</w:t>
            </w:r>
            <w:r>
              <w:rPr>
                <w:rFonts w:hint="eastAsia"/>
                <w:sz w:val="18"/>
                <w:szCs w:val="18"/>
              </w:rPr>
              <w:t>、生物质及液化石油气等基本概念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4DE5E5E1">
            <w:pPr>
              <w:ind w:left="2032" w:leftChars="239" w:hanging="1530" w:hangingChars="8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</w:t>
            </w:r>
            <w:r>
              <w:rPr>
                <w:rFonts w:hint="eastAsia"/>
                <w:color w:val="000000"/>
                <w:sz w:val="18"/>
                <w:szCs w:val="18"/>
              </w:rPr>
              <w:t>煤的液化两个加工途径及各自特点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裂化分类及不同裂化方法对产品构成的影响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原油脱盐脱水的基本原理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煤制电石及乙炔的生产原理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4181B2EC">
            <w:pPr>
              <w:ind w:left="2032" w:leftChars="239" w:hanging="1530" w:hangingChars="8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掌握综合应用：</w:t>
            </w:r>
            <w:r>
              <w:rPr>
                <w:rFonts w:hint="eastAsia"/>
                <w:color w:val="000000"/>
                <w:sz w:val="18"/>
                <w:szCs w:val="18"/>
              </w:rPr>
              <w:t>为多产芳烃在催化重整中要控制哪些工艺参数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煤的高、低温干馏对焦油产率的影响以及各自焦油组分特点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催化裂化和催化重整各采用何种催化剂及催化剂的组成和作用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原油常减压蒸馏中不同塔各自分离的产物及各自相互关系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7CC8EDF9"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综合运用以上内容进行合理地分析、证明、判断。</w:t>
            </w:r>
          </w:p>
          <w:p w14:paraId="6699F6F8">
            <w:pPr>
              <w:ind w:firstLine="361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（二）化工工艺计算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14:paraId="7B811460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</w:t>
            </w:r>
          </w:p>
          <w:p w14:paraId="67D427AB">
            <w:pPr>
              <w:pStyle w:val="2"/>
              <w:rPr>
                <w:rFonts w:hint="eastAsia"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化工工艺学中的基本概念、反应过程中的物料衡算、化学反应中的热量衡算。</w:t>
            </w:r>
          </w:p>
          <w:p w14:paraId="4BC7422E">
            <w:pPr>
              <w:pStyle w:val="2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 xml:space="preserve">     考试要求</w:t>
            </w:r>
          </w:p>
          <w:p w14:paraId="344F3B21">
            <w:pPr>
              <w:ind w:left="2040" w:leftChars="200" w:hanging="1620" w:hangingChars="9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了解基本知识：物料流量的温度、压力、组成、流量的表示方法，转化率、选择性、收率等基本概念。</w:t>
            </w:r>
          </w:p>
          <w:p w14:paraId="770E20E5">
            <w:pPr>
              <w:ind w:left="2032" w:leftChars="239" w:hanging="1530" w:hangingChars="8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理解基本理论：质量与能量守恒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020AED22">
            <w:pPr>
              <w:ind w:left="2032" w:leftChars="239" w:hanging="1530" w:hangingChars="8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掌握综合应用：物料衡算和热量衡算的主要步骤、根据化工过程特点选择计算基准，掌握一定的解题技巧。</w:t>
            </w:r>
          </w:p>
          <w:p w14:paraId="62FC8182">
            <w:pPr>
              <w:ind w:firstLine="540" w:firstLineChars="3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综合运用以上知识，进行一般反应过程和具有循环过程的总物料衡算、组分衡算和元素衡算。</w:t>
            </w:r>
          </w:p>
          <w:p w14:paraId="4687D7C5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（三）</w:t>
            </w:r>
            <w:r>
              <w:rPr>
                <w:rFonts w:hint="eastAsia"/>
                <w:b/>
                <w:sz w:val="18"/>
                <w:szCs w:val="18"/>
              </w:rPr>
              <w:t>无机化工产品生产工艺</w:t>
            </w:r>
          </w:p>
          <w:p w14:paraId="61662982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75ECE7B"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煤为原料制合成气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天然气为原料制合成气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一氧化碳变换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合成气净化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氨的合成；硫酸生产；纯碱生产；烧碱和氯气生产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F5DC9E5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0FEBAEC7">
            <w:pPr>
              <w:tabs>
                <w:tab w:val="left" w:pos="2565"/>
              </w:tabs>
              <w:ind w:left="721" w:leftChars="215" w:hanging="270" w:hangingChars="1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了解</w:t>
            </w:r>
            <w:r>
              <w:rPr>
                <w:rFonts w:hint="eastAsia"/>
                <w:bCs/>
                <w:sz w:val="18"/>
                <w:szCs w:val="18"/>
              </w:rPr>
              <w:t>CO变换、半水煤气、水煤气、电流效率、电能效率、空间速度等基本概念、</w:t>
            </w:r>
            <w:r>
              <w:rPr>
                <w:rFonts w:hint="eastAsia"/>
                <w:color w:val="000000"/>
                <w:sz w:val="18"/>
                <w:szCs w:val="18"/>
              </w:rPr>
              <w:t>煤气化制合成气的方法、变换反应器的类型、接触法生产硫酸本工序的构成及各自作用、法拉第电解定律、食盐水电解制氯气和烧碱方法。</w:t>
            </w:r>
          </w:p>
          <w:p w14:paraId="17A7C3C1">
            <w:pPr>
              <w:tabs>
                <w:tab w:val="left" w:pos="2565"/>
              </w:tabs>
              <w:ind w:left="721" w:leftChars="215" w:hanging="270" w:hangingChars="1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/>
                <w:color w:val="000000"/>
                <w:sz w:val="18"/>
                <w:szCs w:val="18"/>
              </w:rPr>
              <w:t>一氧化碳变换反应原因及原理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原料气常见干法脱硫方法和湿法脱硫方法及脱硫原理、原料气中脱除二氧化碳的冷甲醇法原理、侯氏制碱法制备原理、电解过程原理、离子交换膜法电解食盐水工艺原理。</w:t>
            </w:r>
          </w:p>
          <w:p w14:paraId="3C36FE01">
            <w:pPr>
              <w:ind w:left="675" w:leftChars="193" w:hanging="270" w:hangingChars="1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/>
                <w:color w:val="000000"/>
                <w:sz w:val="18"/>
                <w:szCs w:val="18"/>
              </w:rPr>
              <w:t>温度、压力对煤气化产品组成的影响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二氧化硫催化氧化的反应历程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食盐水溶液的电极反应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合成氨生产的基本生产过程及原料气净化主要内容、不同冷激式合成塔的各自优点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733599D4">
            <w:pPr>
              <w:ind w:left="315"/>
              <w:rPr>
                <w:rFonts w:hint="eastAsia" w:ascii="宋体" w:hAnsi="宋体"/>
                <w:sz w:val="18"/>
                <w:szCs w:val="18"/>
              </w:rPr>
            </w:pPr>
            <w: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综合运用</w:t>
            </w:r>
            <w:r>
              <w:rPr>
                <w:rFonts w:hint="eastAsia"/>
                <w:color w:val="000000"/>
                <w:sz w:val="18"/>
                <w:szCs w:val="18"/>
              </w:rPr>
              <w:t>甲烷蒸汽转化反应平衡的主要因素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CO不同变换反应器、</w:t>
            </w:r>
            <w:r>
              <w:rPr>
                <w:rFonts w:hint="eastAsia"/>
                <w:sz w:val="18"/>
                <w:szCs w:val="18"/>
              </w:rPr>
              <w:t>二氧化硫催化氧化过程及其控制因素分集合解决问题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21FA0C77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/>
                <w:b/>
                <w:sz w:val="18"/>
                <w:szCs w:val="18"/>
              </w:rPr>
              <w:t>基本有机化工产品生产工艺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73C0986F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DFA9C04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烃类裂解的基础理论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烃类裂解流程与设备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裂解气净化、精制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选择性氧化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加氢反应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脱氢反应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烷基化反应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羰基化反应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氯化反应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741D489C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0C00476F">
            <w:pPr>
              <w:tabs>
                <w:tab w:val="left" w:pos="1680"/>
                <w:tab w:val="left" w:pos="2565"/>
              </w:tabs>
              <w:ind w:firstLine="450" w:firstLineChars="2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/>
                <w:color w:val="000000"/>
                <w:sz w:val="18"/>
                <w:szCs w:val="18"/>
              </w:rPr>
              <w:t>基本有机化学工业、烃类裂解、生炭、裂解反应的停留时间、热点、加氢反应、脱氢反应、烷基化反应、羰基化反应、氯化反应等基本概念。</w:t>
            </w:r>
          </w:p>
          <w:p w14:paraId="4914BA28">
            <w:pPr>
              <w:tabs>
                <w:tab w:val="left" w:pos="720"/>
                <w:tab w:val="left" w:pos="2565"/>
              </w:tabs>
              <w:ind w:left="721" w:leftChars="215" w:hanging="270" w:hanging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裂解气中添加稀释剂（水蒸气）的目的及工艺上的优点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裂解气预分馏的作用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催化氧化反应的特点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非均相催化氧化反应的特点、裂解气的多段压缩的工艺要求、列管式固定床反应器的特点、流化床反应器的特点、乙烯环氧化反应原理、丙烯氨氧化制备丙烯腈的反应原理、氯化反应机理及甲醇低压羰化制醋酸方法。</w:t>
            </w:r>
          </w:p>
          <w:p w14:paraId="022269FC">
            <w:pPr>
              <w:tabs>
                <w:tab w:val="left" w:pos="2565"/>
              </w:tabs>
              <w:ind w:left="721" w:leftChars="215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/>
                <w:color w:val="000000"/>
                <w:sz w:val="18"/>
                <w:szCs w:val="18"/>
              </w:rPr>
              <w:t>烃类裂解的一次反应的反应动力学规律、甲烷化法脱除裂解气中一氧化碳原理及反应条件、裂解气的不同精馏分离工艺流程的异同点、工业生产上降低热点温度所采取的措施、脱氢反应的一般规律、加氢反应的一般规律、一氧化碳加氢合成甲醇的工艺条件及</w:t>
            </w:r>
            <w:r>
              <w:rPr>
                <w:rFonts w:hint="eastAsia"/>
                <w:sz w:val="18"/>
                <w:szCs w:val="18"/>
              </w:rPr>
              <w:t>乙苯脱氢工艺条件的选择。</w:t>
            </w:r>
          </w:p>
          <w:p w14:paraId="677A487D">
            <w:pPr>
              <w:tabs>
                <w:tab w:val="left" w:pos="2565"/>
              </w:tabs>
              <w:ind w:left="721" w:leftChars="215" w:hanging="270" w:hangingChars="1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能够综合处理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从动力学、热力学角度分析裂解温度、压力变化对一、二次反应产物的影响、SRT型裂解炉的辐射炉管径与裂解反应之间的关系、乙</w:t>
            </w:r>
            <w:r>
              <w:rPr>
                <w:rFonts w:hint="eastAsia"/>
                <w:color w:val="000000"/>
                <w:sz w:val="18"/>
                <w:szCs w:val="18"/>
              </w:rPr>
              <w:t>烯均相络合催化氧化制乙醛的反应原理及催化剂选择、一氧化碳加氢合成甲醇的铜基催化剂的结构与工艺性能之间的关系、</w:t>
            </w:r>
            <w:r>
              <w:rPr>
                <w:rFonts w:hint="eastAsia"/>
                <w:sz w:val="18"/>
                <w:szCs w:val="18"/>
              </w:rPr>
              <w:t>合成甲基叔丁基醚的反应原理及催化剂、丙烯氯化法制备环氧氯丙烷的反应原理及生产工艺条件、烷烃热裂解特点、主要产物及相互关系、</w:t>
            </w:r>
            <w:r>
              <w:rPr>
                <w:rFonts w:hint="eastAsia"/>
                <w:color w:val="000000"/>
                <w:sz w:val="18"/>
                <w:szCs w:val="18"/>
              </w:rPr>
              <w:t>环烷烃、芳烃热裂解特点、主要产物</w:t>
            </w:r>
            <w:r>
              <w:rPr>
                <w:rFonts w:hint="eastAsia"/>
                <w:sz w:val="18"/>
                <w:szCs w:val="18"/>
              </w:rPr>
              <w:t>及相互关系以及</w:t>
            </w:r>
            <w:r>
              <w:rPr>
                <w:rFonts w:hint="eastAsia"/>
                <w:color w:val="000000"/>
                <w:sz w:val="18"/>
                <w:szCs w:val="18"/>
              </w:rPr>
              <w:t>一氧化碳加氢合成甲醇生产工艺控制因素生产工艺问题。</w:t>
            </w:r>
          </w:p>
          <w:p w14:paraId="45DB733D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（</w:t>
            </w:r>
            <w:r>
              <w:rPr>
                <w:rFonts w:hint="eastAsia"/>
                <w:b/>
                <w:sz w:val="18"/>
                <w:szCs w:val="18"/>
              </w:rPr>
              <w:t>五）精细有机化工产品生产工艺</w:t>
            </w:r>
          </w:p>
          <w:p w14:paraId="0C4E6015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72C49CD">
            <w:pPr>
              <w:tabs>
                <w:tab w:val="left" w:pos="2565"/>
              </w:tabs>
              <w:ind w:left="721" w:leftChars="215" w:hanging="270" w:hanging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精细化工特点、产品特性及应用领域，磺化、硝化、酯化反应基本原理、方法和典型工艺流程</w:t>
            </w:r>
          </w:p>
          <w:p w14:paraId="678143E6">
            <w:pPr>
              <w:pStyle w:val="2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 xml:space="preserve">     考试要求</w:t>
            </w:r>
          </w:p>
          <w:p w14:paraId="47484226">
            <w:pPr>
              <w:numPr>
                <w:ilvl w:val="0"/>
                <w:numId w:val="2"/>
              </w:num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了解精细有机化工工艺的特点、产品的特点、精细有机化工中重要的单元反应。</w:t>
            </w:r>
          </w:p>
          <w:p w14:paraId="2C7DDBFE">
            <w:pPr>
              <w:numPr>
                <w:ilvl w:val="0"/>
                <w:numId w:val="2"/>
              </w:num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掌握磺化反应、硝化反应、酯化反应的基本反应原理、典型产品生产的工艺流程及工艺影响因素。</w:t>
            </w:r>
          </w:p>
          <w:p w14:paraId="4645CF96">
            <w:pPr>
              <w:numPr>
                <w:ilvl w:val="0"/>
                <w:numId w:val="2"/>
              </w:num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能够根据具体情况选择适合的磺化剂、硝化剂，会进行混酸配制。</w:t>
            </w:r>
          </w:p>
          <w:p w14:paraId="199F59F3">
            <w:pPr>
              <w:pStyle w:val="2"/>
              <w:ind w:firstLine="361" w:firstLineChars="2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（六）绿色化工与环境保护  </w:t>
            </w:r>
          </w:p>
          <w:p w14:paraId="592B31DC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134ABF2">
            <w:pPr>
              <w:tabs>
                <w:tab w:val="left" w:pos="2565"/>
              </w:tabs>
              <w:ind w:left="721" w:leftChars="215" w:hanging="270" w:hanging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化工生产中的“三废”来源和主要处理方法，绿色化工工艺及进展，绿色化学基本概念、发展及应用。</w:t>
            </w:r>
          </w:p>
          <w:p w14:paraId="5F3EDCCD">
            <w:pPr>
              <w:pStyle w:val="2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 xml:space="preserve">     考试要求</w:t>
            </w:r>
          </w:p>
          <w:p w14:paraId="0C8F494E">
            <w:pPr>
              <w:numPr>
                <w:ilvl w:val="0"/>
                <w:numId w:val="3"/>
              </w:numPr>
              <w:ind w:firstLine="540" w:firstLineChars="3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了解化学工业中“三废”的来源、危害与处理方法。</w:t>
            </w:r>
          </w:p>
          <w:p w14:paraId="0574D7FA">
            <w:pPr>
              <w:ind w:firstLine="540" w:firstLineChars="3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 了解原子经济性的基本概念、循环经济的基本思想。</w:t>
            </w:r>
          </w:p>
          <w:p w14:paraId="189F6A86">
            <w:pPr>
              <w:ind w:firstLine="540" w:firstLineChars="3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 掌握绿色化工工艺的发展和原理、清洁生产的含义及应用。</w:t>
            </w:r>
          </w:p>
          <w:p w14:paraId="14A886BD">
            <w:pPr>
              <w:rPr>
                <w:rFonts w:hint="eastAsia" w:ascii="宋体"/>
                <w:sz w:val="18"/>
                <w:szCs w:val="18"/>
              </w:rPr>
            </w:pPr>
          </w:p>
          <w:p w14:paraId="74128B1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272D98C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《化工工艺学》 朱志庆主编  北京：化学工业出版社  2017年</w:t>
            </w:r>
          </w:p>
        </w:tc>
      </w:tr>
    </w:tbl>
    <w:p w14:paraId="47247DDA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01910"/>
    <w:multiLevelType w:val="singleLevel"/>
    <w:tmpl w:val="F0B019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85AD3C"/>
    <w:multiLevelType w:val="singleLevel"/>
    <w:tmpl w:val="F785AD3C"/>
    <w:lvl w:ilvl="0" w:tentative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2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DVkNTAwNDA3NWJiNzhjODVhMmEzMjc5NGQ4NTIifQ=="/>
  </w:docVars>
  <w:rsids>
    <w:rsidRoot w:val="00F71079"/>
    <w:rsid w:val="00041A69"/>
    <w:rsid w:val="00042905"/>
    <w:rsid w:val="00095AEF"/>
    <w:rsid w:val="000B289B"/>
    <w:rsid w:val="001D2A45"/>
    <w:rsid w:val="001E2B85"/>
    <w:rsid w:val="002959A7"/>
    <w:rsid w:val="002F4A23"/>
    <w:rsid w:val="00380AA0"/>
    <w:rsid w:val="003A1038"/>
    <w:rsid w:val="003A48B3"/>
    <w:rsid w:val="003A5D46"/>
    <w:rsid w:val="003A6591"/>
    <w:rsid w:val="003E5B39"/>
    <w:rsid w:val="003F3E63"/>
    <w:rsid w:val="00413CD2"/>
    <w:rsid w:val="004637BD"/>
    <w:rsid w:val="00500583"/>
    <w:rsid w:val="0055223A"/>
    <w:rsid w:val="00554C14"/>
    <w:rsid w:val="005C5386"/>
    <w:rsid w:val="005E0142"/>
    <w:rsid w:val="00607B2F"/>
    <w:rsid w:val="00631C48"/>
    <w:rsid w:val="006631AF"/>
    <w:rsid w:val="00690055"/>
    <w:rsid w:val="0069297F"/>
    <w:rsid w:val="00704EB5"/>
    <w:rsid w:val="00710306"/>
    <w:rsid w:val="0078596A"/>
    <w:rsid w:val="007A0492"/>
    <w:rsid w:val="007B16C5"/>
    <w:rsid w:val="007D6A03"/>
    <w:rsid w:val="00826CF6"/>
    <w:rsid w:val="00874DB8"/>
    <w:rsid w:val="008F74EA"/>
    <w:rsid w:val="0091170E"/>
    <w:rsid w:val="00916FD0"/>
    <w:rsid w:val="00964FA7"/>
    <w:rsid w:val="009A1A24"/>
    <w:rsid w:val="009D7201"/>
    <w:rsid w:val="009E607C"/>
    <w:rsid w:val="00A25D7A"/>
    <w:rsid w:val="00A934C4"/>
    <w:rsid w:val="00AD1799"/>
    <w:rsid w:val="00B94ED7"/>
    <w:rsid w:val="00BA556D"/>
    <w:rsid w:val="00BF6B0F"/>
    <w:rsid w:val="00C030EA"/>
    <w:rsid w:val="00C04674"/>
    <w:rsid w:val="00C8536A"/>
    <w:rsid w:val="00CA5116"/>
    <w:rsid w:val="00CC0176"/>
    <w:rsid w:val="00CC79D0"/>
    <w:rsid w:val="00CF2562"/>
    <w:rsid w:val="00D20F10"/>
    <w:rsid w:val="00D76A6D"/>
    <w:rsid w:val="00DC0E70"/>
    <w:rsid w:val="00DF4022"/>
    <w:rsid w:val="00E22963"/>
    <w:rsid w:val="00E44835"/>
    <w:rsid w:val="00E95D4C"/>
    <w:rsid w:val="00EA6321"/>
    <w:rsid w:val="00EB5BC0"/>
    <w:rsid w:val="00F057E4"/>
    <w:rsid w:val="00F117FA"/>
    <w:rsid w:val="00F421F7"/>
    <w:rsid w:val="00F53BFC"/>
    <w:rsid w:val="00F71079"/>
    <w:rsid w:val="00FA7797"/>
    <w:rsid w:val="081E5E5C"/>
    <w:rsid w:val="11E719E5"/>
    <w:rsid w:val="133C6F34"/>
    <w:rsid w:val="1E6378B0"/>
    <w:rsid w:val="202E08B7"/>
    <w:rsid w:val="2A3B7E68"/>
    <w:rsid w:val="55D060D7"/>
    <w:rsid w:val="5E73220F"/>
    <w:rsid w:val="7A166454"/>
    <w:rsid w:val="7BA21AC9"/>
    <w:rsid w:val="7E0B5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  <w:szCs w:val="20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iPriority w:val="0"/>
    <w:rPr>
      <w:color w:val="003399"/>
      <w:u w:val="single"/>
    </w:rPr>
  </w:style>
  <w:style w:type="character" w:customStyle="1" w:styleId="10">
    <w:name w:val="纯文本 字符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3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Company>Lenovo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2015-09-22T02:17:00Z</dcterms:created>
  <dc:creator>柳放</dc:creator>
  <cp:lastModifiedBy>vertesyuan</cp:lastModifiedBy>
  <cp:lastPrinted>2014-08-26T23:56:00Z</cp:lastPrinted>
  <dcterms:modified xsi:type="dcterms:W3CDTF">2024-10-11T14:30:11Z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32CBEB95E6294224BB03B49429CA6F6E_13</vt:lpwstr>
  </property>
</Properties>
</file>