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394"/>
        <w:spacing w:before="141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873</w:t>
      </w:r>
      <w:r>
        <w:rPr>
          <w:rFonts w:ascii="SimHei" w:hAnsi="SimHei" w:eastAsia="SimHei" w:cs="SimHei"/>
          <w:sz w:val="36"/>
          <w:szCs w:val="36"/>
          <w:spacing w:val="-67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物理化学</w:t>
      </w:r>
      <w:r>
        <w:rPr>
          <w:rFonts w:ascii="SimHei" w:hAnsi="SimHei" w:eastAsia="SimHei" w:cs="SimHei"/>
          <w:sz w:val="36"/>
          <w:szCs w:val="36"/>
          <w:spacing w:val="-5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考试大纲</w:t>
      </w:r>
    </w:p>
    <w:p>
      <w:pPr>
        <w:pStyle w:val="BodyText"/>
        <w:ind w:left="2386" w:right="322" w:hanging="2387"/>
        <w:spacing w:before="181" w:line="346" w:lineRule="auto"/>
        <w:rPr/>
      </w:pPr>
      <w:r>
        <w:rPr>
          <w:spacing w:val="-2"/>
        </w:rPr>
        <w:t>（研招考试主要考察考生分析问题与解决问题的能力，大纲所列内容</w:t>
      </w:r>
      <w:r>
        <w:rPr>
          <w:spacing w:val="-3"/>
        </w:rPr>
        <w:t>为考生需掌握的基本内</w:t>
      </w:r>
      <w:r>
        <w:rPr/>
        <w:t xml:space="preserve"> </w:t>
      </w:r>
      <w:r>
        <w:rPr>
          <w:spacing w:val="-1"/>
        </w:rPr>
        <w:t>容，仅供复习参考使用，考试范围不限于此）</w:t>
      </w:r>
    </w:p>
    <w:p>
      <w:pPr>
        <w:ind w:left="8"/>
        <w:spacing w:before="104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一、考试总体要求</w:t>
      </w:r>
    </w:p>
    <w:p>
      <w:pPr>
        <w:pStyle w:val="BodyText"/>
        <w:ind w:left="9" w:right="82" w:firstLine="491"/>
        <w:spacing w:before="222" w:line="346" w:lineRule="auto"/>
        <w:rPr/>
      </w:pPr>
      <w:r>
        <w:rPr>
          <w:spacing w:val="-3"/>
        </w:rPr>
        <w:t>掌握物理化学中重要的基本概念与基本原理的含义及适用范围；掌握物理化学重要公式及</w:t>
      </w:r>
      <w:r>
        <w:rPr>
          <w:spacing w:val="6"/>
        </w:rPr>
        <w:t xml:space="preserve"> </w:t>
      </w:r>
      <w:r>
        <w:rPr>
          <w:spacing w:val="-2"/>
        </w:rPr>
        <w:t>其应用条件。</w:t>
      </w:r>
    </w:p>
    <w:p>
      <w:pPr>
        <w:ind w:left="10"/>
        <w:spacing w:before="104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二、</w:t>
      </w: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考试要点</w:t>
      </w:r>
    </w:p>
    <w:p>
      <w:pPr>
        <w:pStyle w:val="BodyText"/>
        <w:ind w:left="504"/>
        <w:spacing w:before="223" w:line="204" w:lineRule="auto"/>
        <w:outlineLvl w:val="2"/>
        <w:rPr/>
      </w:pPr>
      <w:r>
        <w:rPr>
          <w:spacing w:val="-2"/>
        </w:rPr>
        <w:t>1、</w:t>
      </w:r>
      <w:r>
        <w:rPr>
          <w:b/>
          <w:bCs/>
          <w:spacing w:val="-2"/>
        </w:rPr>
        <w:t>气体的</w:t>
      </w:r>
      <w:r>
        <w:rPr>
          <w:spacing w:val="-51"/>
        </w:rPr>
        <w:t xml:space="preserve"> </w:t>
      </w:r>
      <w:r>
        <w:rPr>
          <w:sz w:val="25"/>
          <w:szCs w:val="25"/>
          <w:b/>
          <w:bCs/>
          <w:i/>
          <w:iCs/>
          <w:spacing w:val="-2"/>
        </w:rPr>
        <w:t>pVT</w:t>
      </w:r>
      <w:r>
        <w:rPr>
          <w:sz w:val="25"/>
          <w:szCs w:val="25"/>
          <w:spacing w:val="-38"/>
        </w:rPr>
        <w:t xml:space="preserve"> </w:t>
      </w:r>
      <w:r>
        <w:rPr>
          <w:b/>
          <w:bCs/>
          <w:spacing w:val="-2"/>
        </w:rPr>
        <w:t>关系</w:t>
      </w:r>
    </w:p>
    <w:p>
      <w:pPr>
        <w:pStyle w:val="BodyText"/>
        <w:ind w:left="492"/>
        <w:spacing w:before="192" w:line="217" w:lineRule="auto"/>
        <w:rPr/>
      </w:pPr>
      <w:r>
        <w:rPr>
          <w:spacing w:val="-1"/>
        </w:rPr>
        <w:t>理想气体状态方程、范德华方程、对应状态原理、压缩因子。</w:t>
      </w:r>
    </w:p>
    <w:p>
      <w:pPr>
        <w:pStyle w:val="BodyText"/>
        <w:ind w:left="501"/>
        <w:spacing w:before="186" w:line="218" w:lineRule="auto"/>
        <w:outlineLvl w:val="2"/>
        <w:rPr/>
      </w:pPr>
      <w:r>
        <w:rPr>
          <w:b/>
          <w:bCs/>
          <w:spacing w:val="-4"/>
        </w:rPr>
        <w:t>2、化学热力学基础</w:t>
      </w:r>
    </w:p>
    <w:p>
      <w:pPr>
        <w:pStyle w:val="BodyText"/>
        <w:ind w:left="16" w:firstLine="483"/>
        <w:spacing w:before="184" w:line="351" w:lineRule="auto"/>
        <w:jc w:val="both"/>
        <w:rPr/>
      </w:pPr>
      <w:r>
        <w:rPr>
          <w:spacing w:val="-8"/>
        </w:rPr>
        <w:t>热力学第一、第二定律及其数学表达式；</w:t>
      </w:r>
      <w:r>
        <w:rPr>
          <w:spacing w:val="62"/>
        </w:rPr>
        <w:t xml:space="preserve"> </w:t>
      </w:r>
      <w:r>
        <w:rPr>
          <w:spacing w:val="-8"/>
        </w:rPr>
        <w:t>pV</w:t>
      </w:r>
      <w:r>
        <w:rPr>
          <w:spacing w:val="-9"/>
        </w:rPr>
        <w:t>T</w:t>
      </w:r>
      <w:r>
        <w:rPr>
          <w:spacing w:val="-34"/>
        </w:rPr>
        <w:t xml:space="preserve"> </w:t>
      </w:r>
      <w:r>
        <w:rPr>
          <w:spacing w:val="-9"/>
        </w:rPr>
        <w:t>变化、相变化与化学反应过程中</w:t>
      </w:r>
      <w:r>
        <w:rPr>
          <w:spacing w:val="-58"/>
        </w:rPr>
        <w:t xml:space="preserve"> </w:t>
      </w:r>
      <w:r>
        <w:rPr>
          <w:spacing w:val="-9"/>
        </w:rPr>
        <w:t>W、Q、△U、</w:t>
      </w:r>
      <w:r>
        <w:rPr/>
        <w:t xml:space="preserve"> </w:t>
      </w:r>
      <w:r>
        <w:rPr>
          <w:spacing w:val="-7"/>
        </w:rPr>
        <w:t>△H、</w:t>
      </w:r>
      <w:r>
        <w:rPr>
          <w:spacing w:val="-7"/>
        </w:rPr>
        <w:t xml:space="preserve"> </w:t>
      </w:r>
      <w:r>
        <w:rPr>
          <w:spacing w:val="-7"/>
        </w:rPr>
        <w:t>△S、△A</w:t>
      </w:r>
      <w:r>
        <w:rPr>
          <w:spacing w:val="-38"/>
        </w:rPr>
        <w:t xml:space="preserve"> </w:t>
      </w:r>
      <w:r>
        <w:rPr>
          <w:spacing w:val="-7"/>
        </w:rPr>
        <w:t>与△G</w:t>
      </w:r>
      <w:r>
        <w:rPr>
          <w:spacing w:val="-27"/>
        </w:rPr>
        <w:t xml:space="preserve"> </w:t>
      </w:r>
      <w:r>
        <w:rPr>
          <w:spacing w:val="-7"/>
        </w:rPr>
        <w:t>的计算；熵增原理及三种平衡判据；热力学基本</w:t>
      </w:r>
      <w:r>
        <w:rPr>
          <w:spacing w:val="-8"/>
        </w:rPr>
        <w:t>方程和麦克斯韦关系式；</w:t>
      </w:r>
      <w:r>
        <w:rPr/>
        <w:t xml:space="preserve"> </w:t>
      </w:r>
      <w:r>
        <w:rPr>
          <w:spacing w:val="-2"/>
        </w:rPr>
        <w:t>克拉贝龙方程及克-克方程。</w:t>
      </w:r>
    </w:p>
    <w:p>
      <w:pPr>
        <w:pStyle w:val="BodyText"/>
        <w:ind w:left="510"/>
        <w:spacing w:before="36" w:line="217" w:lineRule="auto"/>
        <w:outlineLvl w:val="2"/>
        <w:rPr/>
      </w:pPr>
      <w:r>
        <w:rPr>
          <w:b/>
          <w:bCs/>
          <w:spacing w:val="-5"/>
        </w:rPr>
        <w:t>3、多组分热力学及相平衡</w:t>
      </w:r>
    </w:p>
    <w:p>
      <w:pPr>
        <w:pStyle w:val="BodyText"/>
        <w:ind w:left="6" w:right="79" w:firstLine="482"/>
        <w:spacing w:before="185" w:line="345" w:lineRule="auto"/>
        <w:rPr/>
      </w:pPr>
      <w:r>
        <w:rPr>
          <w:spacing w:val="-16"/>
        </w:rPr>
        <w:t>偏摩尔量、化学势的概念；</w:t>
      </w:r>
      <w:r>
        <w:rPr>
          <w:spacing w:val="68"/>
        </w:rPr>
        <w:t xml:space="preserve"> </w:t>
      </w:r>
      <w:r>
        <w:rPr>
          <w:spacing w:val="-16"/>
        </w:rPr>
        <w:t>气体、稀溶液的化学势表达式</w:t>
      </w:r>
      <w:r>
        <w:rPr>
          <w:spacing w:val="-17"/>
        </w:rPr>
        <w:t>；</w:t>
      </w:r>
      <w:r>
        <w:rPr>
          <w:spacing w:val="56"/>
        </w:rPr>
        <w:t xml:space="preserve"> </w:t>
      </w:r>
      <w:r>
        <w:rPr>
          <w:spacing w:val="-17"/>
        </w:rPr>
        <w:t>逸度、活度的定义；</w:t>
      </w:r>
      <w:r>
        <w:rPr>
          <w:spacing w:val="58"/>
        </w:rPr>
        <w:t xml:space="preserve"> </w:t>
      </w:r>
      <w:r>
        <w:rPr>
          <w:spacing w:val="-17"/>
        </w:rPr>
        <w:t>拉乌尔定</w:t>
      </w:r>
      <w:r>
        <w:rPr/>
        <w:t xml:space="preserve"> </w:t>
      </w:r>
      <w:r>
        <w:rPr>
          <w:spacing w:val="-3"/>
        </w:rPr>
        <w:t>律和亨利定律；稀溶液依数性的概念及简单应用。</w:t>
      </w:r>
    </w:p>
    <w:p>
      <w:pPr>
        <w:pStyle w:val="BodyText"/>
        <w:ind w:left="486"/>
        <w:spacing w:before="39" w:line="217" w:lineRule="auto"/>
        <w:rPr/>
      </w:pPr>
      <w:r>
        <w:rPr/>
        <w:t>相律的应用；单组分相图；二组分气-液及</w:t>
      </w:r>
      <w:r>
        <w:rPr>
          <w:spacing w:val="-1"/>
        </w:rPr>
        <w:t>凝聚系统相图。</w:t>
      </w:r>
    </w:p>
    <w:p>
      <w:pPr>
        <w:pStyle w:val="BodyText"/>
        <w:ind w:left="500"/>
        <w:spacing w:before="187" w:line="217" w:lineRule="auto"/>
        <w:outlineLvl w:val="2"/>
        <w:rPr/>
      </w:pPr>
      <w:r>
        <w:rPr>
          <w:b/>
          <w:bCs/>
          <w:spacing w:val="-7"/>
        </w:rPr>
        <w:t>4、化学平衡</w:t>
      </w:r>
    </w:p>
    <w:p>
      <w:pPr>
        <w:pStyle w:val="BodyText"/>
        <w:ind w:left="14" w:right="79" w:firstLine="486"/>
        <w:spacing w:before="185" w:line="345" w:lineRule="auto"/>
        <w:rPr/>
      </w:pPr>
      <w:r>
        <w:rPr>
          <w:spacing w:val="-6"/>
        </w:rPr>
        <w:t>等温方程；标准摩尔反应</w:t>
      </w:r>
      <w:r>
        <w:rPr>
          <w:spacing w:val="-49"/>
        </w:rPr>
        <w:t xml:space="preserve"> </w:t>
      </w:r>
      <w:r>
        <w:rPr>
          <w:spacing w:val="-6"/>
        </w:rPr>
        <w:t>Gibbs</w:t>
      </w:r>
      <w:r>
        <w:rPr>
          <w:spacing w:val="-28"/>
        </w:rPr>
        <w:t xml:space="preserve"> </w:t>
      </w:r>
      <w:r>
        <w:rPr>
          <w:spacing w:val="-6"/>
        </w:rPr>
        <w:t>函数、标准平衡</w:t>
      </w:r>
      <w:r>
        <w:rPr>
          <w:spacing w:val="-7"/>
        </w:rPr>
        <w:t>常数与平衡组成的计算；</w:t>
      </w:r>
      <w:r>
        <w:rPr>
          <w:spacing w:val="-7"/>
        </w:rPr>
        <w:t xml:space="preserve"> </w:t>
      </w:r>
      <w:r>
        <w:rPr>
          <w:spacing w:val="-7"/>
        </w:rPr>
        <w:t>温度、压力和惰</w:t>
      </w:r>
      <w:r>
        <w:rPr/>
        <w:t xml:space="preserve"> </w:t>
      </w:r>
      <w:r>
        <w:rPr>
          <w:spacing w:val="-1"/>
        </w:rPr>
        <w:t>性组分对平衡组成的影响；同时平衡的原则。</w:t>
      </w:r>
    </w:p>
    <w:p>
      <w:pPr>
        <w:pStyle w:val="BodyText"/>
        <w:ind w:left="504"/>
        <w:spacing w:before="40" w:line="218" w:lineRule="auto"/>
        <w:outlineLvl w:val="2"/>
        <w:rPr/>
      </w:pPr>
      <w:r>
        <w:rPr>
          <w:b/>
          <w:bCs/>
          <w:spacing w:val="-12"/>
        </w:rPr>
        <w:t>5、电化学</w:t>
      </w:r>
    </w:p>
    <w:p>
      <w:pPr>
        <w:pStyle w:val="BodyText"/>
        <w:ind w:left="16" w:right="79" w:firstLine="501"/>
        <w:spacing w:before="185" w:line="346" w:lineRule="auto"/>
        <w:rPr/>
      </w:pPr>
      <w:r>
        <w:rPr>
          <w:spacing w:val="-7"/>
        </w:rPr>
        <w:t>电解质溶液的电导率、摩尔电导率、活度与活度系数的计算；</w:t>
      </w:r>
      <w:r>
        <w:rPr>
          <w:spacing w:val="39"/>
        </w:rPr>
        <w:t xml:space="preserve"> </w:t>
      </w:r>
      <w:r>
        <w:rPr>
          <w:spacing w:val="-7"/>
        </w:rPr>
        <w:t>电</w:t>
      </w:r>
      <w:r>
        <w:rPr>
          <w:spacing w:val="-8"/>
        </w:rPr>
        <w:t>导测定的应用；德拜－许</w:t>
      </w:r>
      <w:r>
        <w:rPr/>
        <w:t xml:space="preserve"> </w:t>
      </w:r>
      <w:r>
        <w:rPr>
          <w:spacing w:val="-9"/>
        </w:rPr>
        <w:t>克尔极限公式。</w:t>
      </w:r>
    </w:p>
    <w:p>
      <w:pPr>
        <w:pStyle w:val="BodyText"/>
        <w:ind w:left="15" w:right="24" w:firstLine="480"/>
        <w:spacing w:before="36" w:line="346" w:lineRule="auto"/>
        <w:rPr/>
      </w:pPr>
      <w:r>
        <w:rPr>
          <w:spacing w:val="-3"/>
        </w:rPr>
        <w:t>原电池电动势与热力学函数的关系，Nernst</w:t>
      </w:r>
      <w:r>
        <w:rPr>
          <w:spacing w:val="-42"/>
        </w:rPr>
        <w:t xml:space="preserve"> </w:t>
      </w:r>
      <w:r>
        <w:rPr>
          <w:spacing w:val="-3"/>
        </w:rPr>
        <w:t>方程；各类电极的特征和电动势测定的应用；</w:t>
      </w:r>
      <w:r>
        <w:rPr/>
        <w:t xml:space="preserve"> </w:t>
      </w:r>
      <w:r>
        <w:rPr>
          <w:spacing w:val="-8"/>
        </w:rPr>
        <w:t>原电池的设计。</w:t>
      </w:r>
    </w:p>
    <w:p>
      <w:pPr>
        <w:pStyle w:val="BodyText"/>
        <w:ind w:left="517"/>
        <w:spacing w:before="37" w:line="218" w:lineRule="auto"/>
        <w:rPr/>
      </w:pPr>
      <w:r>
        <w:rPr>
          <w:spacing w:val="-2"/>
        </w:rPr>
        <w:t>电极的极化与超电势的概念；电解时的电极反应。</w:t>
      </w:r>
    </w:p>
    <w:p>
      <w:pPr>
        <w:ind w:left="12"/>
        <w:spacing w:before="252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三、考试形式</w:t>
      </w:r>
    </w:p>
    <w:p>
      <w:pPr>
        <w:pStyle w:val="BodyText"/>
        <w:ind w:left="507"/>
        <w:spacing w:before="222" w:line="218" w:lineRule="auto"/>
        <w:rPr/>
      </w:pPr>
      <w:r>
        <w:rPr>
          <w:b/>
          <w:bCs/>
          <w:spacing w:val="-6"/>
        </w:rPr>
        <w:t>1、考试时间：</w:t>
      </w:r>
      <w:r>
        <w:rPr>
          <w:spacing w:val="-6"/>
        </w:rPr>
        <w:t>180</w:t>
      </w:r>
      <w:r>
        <w:rPr>
          <w:spacing w:val="-41"/>
        </w:rPr>
        <w:t xml:space="preserve"> </w:t>
      </w:r>
      <w:r>
        <w:rPr>
          <w:spacing w:val="-6"/>
        </w:rPr>
        <w:t>分钟。</w:t>
      </w:r>
    </w:p>
    <w:p>
      <w:pPr>
        <w:spacing w:line="218" w:lineRule="auto"/>
        <w:sectPr>
          <w:pgSz w:w="11907" w:h="16839"/>
          <w:pgMar w:top="1431" w:right="994" w:bottom="0" w:left="1077" w:header="0" w:footer="0" w:gutter="0"/>
        </w:sectPr>
        <w:rPr/>
      </w:pPr>
    </w:p>
    <w:p>
      <w:pPr>
        <w:pStyle w:val="BodyText"/>
        <w:spacing w:before="124" w:line="219" w:lineRule="auto"/>
        <w:rPr/>
      </w:pPr>
      <w:r>
        <w:rPr>
          <w:b/>
          <w:bCs/>
          <w:spacing w:val="-5"/>
        </w:rPr>
        <w:t>2、试卷分值：</w:t>
      </w:r>
      <w:r>
        <w:rPr>
          <w:spacing w:val="-5"/>
        </w:rPr>
        <w:t>150</w:t>
      </w:r>
      <w:r>
        <w:rPr>
          <w:spacing w:val="-48"/>
        </w:rPr>
        <w:t xml:space="preserve"> </w:t>
      </w:r>
      <w:r>
        <w:rPr>
          <w:spacing w:val="-5"/>
        </w:rPr>
        <w:t>分。</w:t>
      </w:r>
    </w:p>
    <w:p>
      <w:pPr>
        <w:pStyle w:val="BodyText"/>
        <w:ind w:left="9"/>
        <w:spacing w:before="184" w:line="217" w:lineRule="auto"/>
        <w:rPr/>
      </w:pPr>
      <w:r>
        <w:rPr>
          <w:b/>
          <w:bCs/>
          <w:spacing w:val="-6"/>
        </w:rPr>
        <w:t>3、考试方式：</w:t>
      </w:r>
      <w:r>
        <w:rPr>
          <w:spacing w:val="-6"/>
        </w:rPr>
        <w:t>闭卷考试。</w:t>
      </w:r>
    </w:p>
    <w:sectPr>
      <w:pgSz w:w="11907" w:h="16839"/>
      <w:pgMar w:top="1431" w:right="1785" w:bottom="0" w:left="157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2024-09-12T16:33:51Z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2024-10-10T10:14:53</vt:filetime>
  </property>
</Properties>
</file>