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6650D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eastAsia="黑体"/>
          <w:b/>
          <w:bCs/>
          <w:color w:val="000000"/>
          <w:sz w:val="30"/>
        </w:rPr>
      </w:pPr>
      <w:bookmarkStart w:id="0" w:name="_GoBack"/>
      <w:bookmarkEnd w:id="0"/>
      <w:r>
        <w:rPr>
          <w:rFonts w:hint="eastAsia" w:ascii="黑体" w:eastAsia="黑体"/>
          <w:b/>
          <w:bCs/>
          <w:color w:val="000000"/>
          <w:sz w:val="30"/>
        </w:rPr>
        <w:t>山东建筑大学</w:t>
      </w:r>
    </w:p>
    <w:p w14:paraId="430DE395">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eastAsia="黑体"/>
          <w:bCs/>
          <w:color w:val="000000"/>
          <w:sz w:val="30"/>
          <w:szCs w:val="30"/>
        </w:rPr>
      </w:pPr>
      <w:r>
        <w:rPr>
          <w:rFonts w:hint="eastAsia" w:ascii="黑体" w:eastAsia="黑体"/>
          <w:b/>
          <w:bCs/>
          <w:color w:val="000000"/>
          <w:sz w:val="30"/>
        </w:rPr>
        <w:t>2025</w:t>
      </w:r>
      <w:r>
        <w:rPr>
          <w:rFonts w:hint="eastAsia" w:ascii="黑体" w:eastAsia="黑体"/>
          <w:b/>
          <w:bCs/>
          <w:color w:val="000000"/>
          <w:sz w:val="30"/>
          <w:lang w:val="en-US" w:eastAsia="zh-CN"/>
        </w:rPr>
        <w:t>年</w:t>
      </w:r>
      <w:r>
        <w:rPr>
          <w:rFonts w:hint="eastAsia" w:ascii="黑体" w:eastAsia="黑体"/>
          <w:b/>
          <w:bCs/>
          <w:color w:val="000000"/>
          <w:sz w:val="30"/>
        </w:rPr>
        <w:t>研究生入学考试《中国近现代史纲要》考试大纲</w:t>
      </w:r>
    </w:p>
    <w:p w14:paraId="3CBA113D">
      <w:pPr>
        <w:keepNext w:val="0"/>
        <w:keepLines w:val="0"/>
        <w:pageBreakBefore w:val="0"/>
        <w:kinsoku/>
        <w:wordWrap/>
        <w:overflowPunct/>
        <w:topLinePunct w:val="0"/>
        <w:autoSpaceDE/>
        <w:autoSpaceDN/>
        <w:bidi w:val="0"/>
        <w:adjustRightInd/>
        <w:snapToGrid/>
        <w:spacing w:line="360" w:lineRule="auto"/>
        <w:textAlignment w:val="auto"/>
        <w:rPr>
          <w:rFonts w:hint="eastAsia"/>
          <w:b/>
          <w:bCs/>
          <w:color w:val="000000"/>
          <w:sz w:val="24"/>
        </w:rPr>
      </w:pPr>
      <w:r>
        <w:rPr>
          <w:rFonts w:hint="eastAsia"/>
          <w:b/>
          <w:bCs/>
          <w:color w:val="000000"/>
          <w:sz w:val="24"/>
        </w:rPr>
        <w:t>一、考试要求</w:t>
      </w:r>
    </w:p>
    <w:p w14:paraId="4382E549">
      <w:pPr>
        <w:pStyle w:val="1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Calibri"/>
          <w:kern w:val="2"/>
          <w:sz w:val="21"/>
        </w:rPr>
      </w:pPr>
      <w:r>
        <w:rPr>
          <w:rFonts w:hint="eastAsia" w:ascii="Calibri"/>
          <w:kern w:val="2"/>
          <w:sz w:val="21"/>
        </w:rPr>
        <w:t>中国近现代史纲要是马克思主义理论专业硕士研究生入学考试加试笔试科目。它要求考生认识近现代中国社会发展和革命、建设、改革的历史进程及其内在的规律性，了解国史、国情，深刻领会历史和人民是怎样选择了马克思主义，选择了中国共产党，选择了社会主义道路，选择了改革开放。</w:t>
      </w:r>
    </w:p>
    <w:p w14:paraId="4C94EAFE">
      <w:pPr>
        <w:keepNext w:val="0"/>
        <w:keepLines w:val="0"/>
        <w:pageBreakBefore w:val="0"/>
        <w:kinsoku/>
        <w:wordWrap/>
        <w:overflowPunct/>
        <w:topLinePunct w:val="0"/>
        <w:autoSpaceDE/>
        <w:autoSpaceDN/>
        <w:bidi w:val="0"/>
        <w:adjustRightInd/>
        <w:snapToGrid/>
        <w:spacing w:line="360" w:lineRule="auto"/>
        <w:textAlignment w:val="auto"/>
        <w:rPr>
          <w:rFonts w:hint="eastAsia"/>
          <w:b/>
          <w:bCs/>
          <w:color w:val="000000"/>
          <w:sz w:val="24"/>
        </w:rPr>
      </w:pPr>
      <w:r>
        <w:rPr>
          <w:rFonts w:hint="eastAsia"/>
          <w:b/>
          <w:bCs/>
          <w:color w:val="000000"/>
          <w:sz w:val="24"/>
        </w:rPr>
        <w:t>二、考试内容</w:t>
      </w:r>
    </w:p>
    <w:p w14:paraId="2341D5C3">
      <w:pPr>
        <w:keepNext w:val="0"/>
        <w:keepLines w:val="0"/>
        <w:pageBreakBefore w:val="0"/>
        <w:kinsoku/>
        <w:wordWrap/>
        <w:overflowPunct/>
        <w:topLinePunct w:val="0"/>
        <w:autoSpaceDE/>
        <w:autoSpaceDN/>
        <w:bidi w:val="0"/>
        <w:adjustRightInd/>
        <w:snapToGrid/>
        <w:spacing w:line="360" w:lineRule="auto"/>
        <w:textAlignment w:val="auto"/>
        <w:rPr>
          <w:rFonts w:hint="eastAsia"/>
          <w:b/>
          <w:bCs/>
          <w:color w:val="000000"/>
        </w:rPr>
      </w:pPr>
      <w:r>
        <w:rPr>
          <w:rFonts w:hint="eastAsia"/>
          <w:b/>
          <w:bCs/>
          <w:color w:val="000000"/>
        </w:rPr>
        <w:t>导言</w:t>
      </w:r>
    </w:p>
    <w:p w14:paraId="349FAC9B">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一、中国近代史综述</w:t>
      </w:r>
    </w:p>
    <w:p w14:paraId="03EDE488">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二、中国现代史综述</w:t>
      </w:r>
    </w:p>
    <w:p w14:paraId="33EF44B8">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三、学习中国近现代史的目的和要求</w:t>
      </w:r>
    </w:p>
    <w:p w14:paraId="7A7F809E">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b/>
          <w:bCs/>
          <w:color w:val="000000"/>
        </w:rPr>
        <w:t>第一章 进入近代后中华民族的磨难与抗争</w:t>
      </w:r>
    </w:p>
    <w:p w14:paraId="706BC93A">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第一节 鸦片战争前后的中国与世界</w:t>
      </w:r>
    </w:p>
    <w:p w14:paraId="78FEF5A1">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一、中国封建社会的衰落</w:t>
      </w:r>
    </w:p>
    <w:p w14:paraId="1C2AA7FD">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二、世界资本主义的发展与殖民扩张</w:t>
      </w:r>
    </w:p>
    <w:p w14:paraId="5097DC41">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三、鸦片战争的爆发</w:t>
      </w:r>
    </w:p>
    <w:p w14:paraId="351431B7">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第二节 西方列强对中国的侵略</w:t>
      </w:r>
    </w:p>
    <w:p w14:paraId="1D0E21ED">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一、军事侵略</w:t>
      </w:r>
    </w:p>
    <w:p w14:paraId="6E787F4E">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二、政治控制</w:t>
      </w:r>
    </w:p>
    <w:p w14:paraId="3FF35202">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三、经济掠夺</w:t>
      </w:r>
    </w:p>
    <w:p w14:paraId="5E553C30">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四、文化渗透</w:t>
      </w:r>
    </w:p>
    <w:p w14:paraId="68F29790">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第三节 反抗外国武装侵略的斗争</w:t>
      </w:r>
    </w:p>
    <w:p w14:paraId="4949D9EA">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一、抵御外来侵略的斗争历程</w:t>
      </w:r>
    </w:p>
    <w:p w14:paraId="2102999D">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二、义和团运动与列强瓜分中国图谋的破产</w:t>
      </w:r>
    </w:p>
    <w:p w14:paraId="7DDB0078">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第四节 反侵略战争的失败与民族意识的觉醒</w:t>
      </w:r>
    </w:p>
    <w:p w14:paraId="6D78D87A">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一、反侵略战争的失败及其原因</w:t>
      </w:r>
    </w:p>
    <w:p w14:paraId="5AF0B418">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二、民族意识的觉醒</w:t>
      </w:r>
    </w:p>
    <w:p w14:paraId="17171FC1">
      <w:pPr>
        <w:keepNext w:val="0"/>
        <w:keepLines w:val="0"/>
        <w:pageBreakBefore w:val="0"/>
        <w:kinsoku/>
        <w:wordWrap/>
        <w:overflowPunct/>
        <w:topLinePunct w:val="0"/>
        <w:autoSpaceDE/>
        <w:autoSpaceDN/>
        <w:bidi w:val="0"/>
        <w:adjustRightInd/>
        <w:snapToGrid/>
        <w:spacing w:line="360" w:lineRule="auto"/>
        <w:textAlignment w:val="auto"/>
        <w:rPr>
          <w:b/>
          <w:bCs/>
          <w:color w:val="000000"/>
        </w:rPr>
      </w:pPr>
      <w:r>
        <w:rPr>
          <w:rFonts w:hint="eastAsia"/>
          <w:b/>
          <w:bCs/>
          <w:color w:val="000000"/>
        </w:rPr>
        <w:t>第二章 不同社会力量对国家出路的早期探索</w:t>
      </w:r>
    </w:p>
    <w:p w14:paraId="099C2A2E">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第一节 太平天国运动的起落</w:t>
      </w:r>
    </w:p>
    <w:p w14:paraId="4022F723">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一、太平天国农民战争</w:t>
      </w:r>
    </w:p>
    <w:p w14:paraId="5B8D0D97">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二、农民斗争的意义和局限</w:t>
      </w:r>
    </w:p>
    <w:p w14:paraId="6534ABC6">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第二节 洋务运动的兴衰</w:t>
      </w:r>
    </w:p>
    <w:p w14:paraId="44F66012">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一、洋务事业的兴办</w:t>
      </w:r>
    </w:p>
    <w:p w14:paraId="2DB57B06">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二、洋务运动的历史作用及失败</w:t>
      </w:r>
    </w:p>
    <w:p w14:paraId="60E9895B">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第三节 维新运动的兴起和夭折</w:t>
      </w:r>
    </w:p>
    <w:p w14:paraId="4B073873">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一、戊戌维新运动的开展</w:t>
      </w:r>
    </w:p>
    <w:p w14:paraId="062329FC">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二、戊戌维新运动的意义和教训</w:t>
      </w:r>
    </w:p>
    <w:p w14:paraId="1F83C217">
      <w:pPr>
        <w:keepNext w:val="0"/>
        <w:keepLines w:val="0"/>
        <w:pageBreakBefore w:val="0"/>
        <w:kinsoku/>
        <w:wordWrap/>
        <w:overflowPunct/>
        <w:topLinePunct w:val="0"/>
        <w:autoSpaceDE/>
        <w:autoSpaceDN/>
        <w:bidi w:val="0"/>
        <w:adjustRightInd/>
        <w:snapToGrid/>
        <w:spacing w:line="360" w:lineRule="auto"/>
        <w:textAlignment w:val="auto"/>
        <w:rPr>
          <w:b/>
          <w:bCs/>
          <w:color w:val="000000"/>
        </w:rPr>
      </w:pPr>
      <w:r>
        <w:rPr>
          <w:rFonts w:hint="eastAsia"/>
          <w:b/>
          <w:bCs/>
          <w:color w:val="000000"/>
        </w:rPr>
        <w:t>第三章 辛亥革命与君主专制制度的终结</w:t>
      </w:r>
    </w:p>
    <w:p w14:paraId="43F5D296">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第一节 举起近代民族民主革命的旗帜</w:t>
      </w:r>
    </w:p>
    <w:p w14:paraId="2FBA6855">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一、辛亥革命爆发的历史条件</w:t>
      </w:r>
    </w:p>
    <w:p w14:paraId="11707DEF">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二、资产阶级革命派的活动</w:t>
      </w:r>
    </w:p>
    <w:p w14:paraId="3760431F">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三、三民主义的提出</w:t>
      </w:r>
    </w:p>
    <w:p w14:paraId="4C143DA9">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四、关于革命与改良的辩论</w:t>
      </w:r>
    </w:p>
    <w:p w14:paraId="10FC000E">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第二节 辛亥革命与中华民国的建立</w:t>
      </w:r>
    </w:p>
    <w:p w14:paraId="4D519433">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一、辛亥革命的爆发与清王朝覆灭</w:t>
      </w:r>
    </w:p>
    <w:p w14:paraId="5F45B7F9">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二、中华民国的建立</w:t>
      </w:r>
    </w:p>
    <w:p w14:paraId="7D8425DD">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第三节 北洋军阀统治与旧民主主义革命的失败</w:t>
      </w:r>
    </w:p>
    <w:p w14:paraId="38736858">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一、封建军阀专制统治的形成</w:t>
      </w:r>
    </w:p>
    <w:p w14:paraId="0BD613FB">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二、旧民主主义革命的失败</w:t>
      </w:r>
    </w:p>
    <w:p w14:paraId="1830BCAC">
      <w:pPr>
        <w:keepNext w:val="0"/>
        <w:keepLines w:val="0"/>
        <w:pageBreakBefore w:val="0"/>
        <w:kinsoku/>
        <w:wordWrap/>
        <w:overflowPunct/>
        <w:topLinePunct w:val="0"/>
        <w:autoSpaceDE/>
        <w:autoSpaceDN/>
        <w:bidi w:val="0"/>
        <w:adjustRightInd/>
        <w:snapToGrid/>
        <w:spacing w:line="360" w:lineRule="auto"/>
        <w:textAlignment w:val="auto"/>
        <w:rPr>
          <w:b/>
          <w:bCs/>
          <w:color w:val="000000"/>
        </w:rPr>
      </w:pPr>
      <w:r>
        <w:rPr>
          <w:rFonts w:hint="eastAsia"/>
          <w:b/>
          <w:bCs/>
          <w:color w:val="000000"/>
        </w:rPr>
        <w:t>第四章 中国共产党成立和中国革命新局面</w:t>
      </w:r>
    </w:p>
    <w:p w14:paraId="266DAA55">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第一节 新文化运动和五四运动</w:t>
      </w:r>
    </w:p>
    <w:p w14:paraId="30F0CFD0">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一、新文化运动与思想解放的潮流</w:t>
      </w:r>
    </w:p>
    <w:p w14:paraId="4E982F7F">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二、十月革命与马克思主义在中国的初步传播</w:t>
      </w:r>
    </w:p>
    <w:p w14:paraId="0CF7E18D">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三、五四运动：新民主主义革命的开端</w:t>
      </w:r>
    </w:p>
    <w:p w14:paraId="6681E5AC">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第二节 马克思主义广泛传播与中国共产党诞生</w:t>
      </w:r>
    </w:p>
    <w:p w14:paraId="48B99F64">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一、中国早期马克思主义思想运动</w:t>
      </w:r>
    </w:p>
    <w:p w14:paraId="38EEE0AF">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二、马克思主义与中国工人运动的结合</w:t>
      </w:r>
    </w:p>
    <w:p w14:paraId="585E3487">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三、中国共产党第一次全国代表大会的召开与中国共产党的成立</w:t>
      </w:r>
    </w:p>
    <w:p w14:paraId="00438731">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第三节 中国革命的新局面</w:t>
      </w:r>
    </w:p>
    <w:p w14:paraId="08CB3BE7">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一、民主革命纲领的制定和工农运动的发动</w:t>
      </w:r>
    </w:p>
    <w:p w14:paraId="5CC765E0">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二、国共合作和大革命的进行</w:t>
      </w:r>
    </w:p>
    <w:p w14:paraId="6EB77D6B">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三、大革命的失败及其教训</w:t>
      </w:r>
    </w:p>
    <w:p w14:paraId="400B45FD">
      <w:pPr>
        <w:keepNext w:val="0"/>
        <w:keepLines w:val="0"/>
        <w:pageBreakBefore w:val="0"/>
        <w:kinsoku/>
        <w:wordWrap/>
        <w:overflowPunct/>
        <w:topLinePunct w:val="0"/>
        <w:autoSpaceDE/>
        <w:autoSpaceDN/>
        <w:bidi w:val="0"/>
        <w:adjustRightInd/>
        <w:snapToGrid/>
        <w:spacing w:line="360" w:lineRule="auto"/>
        <w:textAlignment w:val="auto"/>
        <w:rPr>
          <w:b/>
          <w:bCs/>
          <w:color w:val="000000"/>
        </w:rPr>
      </w:pPr>
      <w:r>
        <w:rPr>
          <w:rFonts w:hint="eastAsia"/>
          <w:b/>
          <w:bCs/>
          <w:color w:val="000000"/>
        </w:rPr>
        <w:t>第五章 中国革命的新道路</w:t>
      </w:r>
    </w:p>
    <w:p w14:paraId="20C5E4B0">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第一节 中国共产党对革命新道路的探索</w:t>
      </w:r>
    </w:p>
    <w:p w14:paraId="6E9B18FA">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一、国民党在全国统治的建立及其性质</w:t>
      </w:r>
    </w:p>
    <w:p w14:paraId="053CBC35">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二、土地革命战争的兴起</w:t>
      </w:r>
    </w:p>
    <w:p w14:paraId="072FC6AE">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三、农村包围城市、武装夺取政权道路的开辟</w:t>
      </w:r>
    </w:p>
    <w:p w14:paraId="5D20FD65">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第二节 中国革命在曲折中前进</w:t>
      </w:r>
    </w:p>
    <w:p w14:paraId="41DDBA58">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一、土地革命战争的发展及其挫折</w:t>
      </w:r>
    </w:p>
    <w:p w14:paraId="225E6C5C">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二、遵义会议实现伟大历史转折</w:t>
      </w:r>
    </w:p>
    <w:p w14:paraId="176D9E83">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三、红军长征胜利和迎接全民族抗战</w:t>
      </w:r>
    </w:p>
    <w:p w14:paraId="02FC5DA6">
      <w:pPr>
        <w:keepNext w:val="0"/>
        <w:keepLines w:val="0"/>
        <w:pageBreakBefore w:val="0"/>
        <w:kinsoku/>
        <w:wordWrap/>
        <w:overflowPunct/>
        <w:topLinePunct w:val="0"/>
        <w:autoSpaceDE/>
        <w:autoSpaceDN/>
        <w:bidi w:val="0"/>
        <w:adjustRightInd/>
        <w:snapToGrid/>
        <w:spacing w:line="360" w:lineRule="auto"/>
        <w:textAlignment w:val="auto"/>
        <w:rPr>
          <w:b/>
          <w:bCs/>
          <w:color w:val="000000"/>
        </w:rPr>
      </w:pPr>
      <w:r>
        <w:rPr>
          <w:rFonts w:hint="eastAsia"/>
          <w:b/>
          <w:bCs/>
          <w:color w:val="000000"/>
        </w:rPr>
        <w:t>第六章 中华民族的抗日战争</w:t>
      </w:r>
    </w:p>
    <w:p w14:paraId="77FE680F">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第一节 日本发动企图灭亡中国的侵略战争</w:t>
      </w:r>
    </w:p>
    <w:p w14:paraId="6ABBDF08">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一、日本灭亡中国的计划及其实施</w:t>
      </w:r>
    </w:p>
    <w:p w14:paraId="6C7F78AC">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二、日本帝国主义的残暴统治</w:t>
      </w:r>
    </w:p>
    <w:p w14:paraId="4A222A26">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第二节 中国人民奋起抗击日本侵略者</w:t>
      </w:r>
    </w:p>
    <w:p w14:paraId="0326058B">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一、中国共产党举起武装抗日的旗帜</w:t>
      </w:r>
    </w:p>
    <w:p w14:paraId="6B805852">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二、抗日救亡运动的兴起</w:t>
      </w:r>
    </w:p>
    <w:p w14:paraId="33C27E05">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三、抗日民族统一战线的建立与全民族抗战的开始</w:t>
      </w:r>
    </w:p>
    <w:p w14:paraId="193428A7">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第三节 抗日战争的正面战场</w:t>
      </w:r>
    </w:p>
    <w:p w14:paraId="06414AFE">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一、战略防御阶段的正面战场</w:t>
      </w:r>
    </w:p>
    <w:p w14:paraId="02C1F4CF">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二、战略相持阶段的正面战场</w:t>
      </w:r>
    </w:p>
    <w:p w14:paraId="6BE5C295">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第四节 抗日战争的中流砥柱</w:t>
      </w:r>
    </w:p>
    <w:p w14:paraId="577ADE67">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一、全面抗战路线和持久战的战略总方针</w:t>
      </w:r>
    </w:p>
    <w:p w14:paraId="6D9551C3">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二、敌后战场的开辟与游击战争的发展</w:t>
      </w:r>
    </w:p>
    <w:p w14:paraId="515542F0">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三、坚持抗战、团结、进步的方针</w:t>
      </w:r>
    </w:p>
    <w:p w14:paraId="16E9A308">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四、抗日民主根据地的建设</w:t>
      </w:r>
    </w:p>
    <w:p w14:paraId="279EF305">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五、大后方的抗日民主运动和进步文化工作</w:t>
      </w:r>
    </w:p>
    <w:p w14:paraId="25D90233">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六、中国共产党的自身建设</w:t>
      </w:r>
    </w:p>
    <w:p w14:paraId="2E5E5B10">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第五节 抗日战争的胜利及其意义</w:t>
      </w:r>
    </w:p>
    <w:p w14:paraId="2A3A4507">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一、抗日战争的胜利</w:t>
      </w:r>
    </w:p>
    <w:p w14:paraId="0BEE19B9">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二、中国人民抗日战争在世界反法西斯战争中的地位</w:t>
      </w:r>
    </w:p>
    <w:p w14:paraId="7BCCF011">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三、抗日战争胜利的原因和意义</w:t>
      </w:r>
    </w:p>
    <w:p w14:paraId="50C22C9B">
      <w:pPr>
        <w:keepNext w:val="0"/>
        <w:keepLines w:val="0"/>
        <w:pageBreakBefore w:val="0"/>
        <w:kinsoku/>
        <w:wordWrap/>
        <w:overflowPunct/>
        <w:topLinePunct w:val="0"/>
        <w:autoSpaceDE/>
        <w:autoSpaceDN/>
        <w:bidi w:val="0"/>
        <w:adjustRightInd/>
        <w:snapToGrid/>
        <w:spacing w:line="360" w:lineRule="auto"/>
        <w:textAlignment w:val="auto"/>
        <w:rPr>
          <w:b/>
          <w:bCs/>
          <w:color w:val="000000"/>
        </w:rPr>
      </w:pPr>
      <w:r>
        <w:rPr>
          <w:rFonts w:hint="eastAsia"/>
          <w:b/>
          <w:bCs/>
          <w:color w:val="000000"/>
        </w:rPr>
        <w:t>第七章 为建立新中国而奋斗</w:t>
      </w:r>
    </w:p>
    <w:p w14:paraId="06977319">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第一节 从争取和平民主到击退国民党的军事进攻</w:t>
      </w:r>
    </w:p>
    <w:p w14:paraId="45B7122E">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一、中国共产党争取和平民主的斗争</w:t>
      </w:r>
    </w:p>
    <w:p w14:paraId="5DA2DD6A">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二、国民党发动全面内战和解放区军民的坚决反击</w:t>
      </w:r>
    </w:p>
    <w:p w14:paraId="34365611">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第二节 全国解放战争的发展和第二条战线的形成</w:t>
      </w:r>
    </w:p>
    <w:p w14:paraId="02A7493F">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一、解放战争的胜利发展</w:t>
      </w:r>
    </w:p>
    <w:p w14:paraId="262DCAB9">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二、解放区的土地改革运动与农民的广泛发动</w:t>
      </w:r>
    </w:p>
    <w:p w14:paraId="7D53F76A">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三、第二条战线的形成和发展</w:t>
      </w:r>
    </w:p>
    <w:p w14:paraId="0E652B67">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第三节 中国共产党与民主党派的团结合作</w:t>
      </w:r>
    </w:p>
    <w:p w14:paraId="36FEBBC6">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一、各民主党派的历史发展</w:t>
      </w:r>
    </w:p>
    <w:p w14:paraId="150DDA98">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二、中国共产党与民主党派的合作</w:t>
      </w:r>
    </w:p>
    <w:p w14:paraId="36D7E138">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三、中国共产党领导的多党合作和政治协商格局的形成</w:t>
      </w:r>
    </w:p>
    <w:p w14:paraId="2AFAE014">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第四节 建立人民民主专政的新中国</w:t>
      </w:r>
    </w:p>
    <w:p w14:paraId="4362CDC5">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一、南京国民党政权的覆灭</w:t>
      </w:r>
    </w:p>
    <w:p w14:paraId="23E67EEF">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二、人民政协与《共同纲领》</w:t>
      </w:r>
    </w:p>
    <w:p w14:paraId="47123AB5">
      <w:pPr>
        <w:keepNext w:val="0"/>
        <w:keepLines w:val="0"/>
        <w:pageBreakBefore w:val="0"/>
        <w:kinsoku/>
        <w:wordWrap/>
        <w:overflowPunct/>
        <w:topLinePunct w:val="0"/>
        <w:autoSpaceDE/>
        <w:autoSpaceDN/>
        <w:bidi w:val="0"/>
        <w:adjustRightInd/>
        <w:snapToGrid/>
        <w:spacing w:line="360" w:lineRule="auto"/>
        <w:textAlignment w:val="auto"/>
        <w:rPr>
          <w:b/>
          <w:bCs/>
          <w:color w:val="000000"/>
        </w:rPr>
      </w:pPr>
      <w:r>
        <w:rPr>
          <w:rFonts w:hint="eastAsia"/>
          <w:color w:val="000000"/>
        </w:rPr>
        <w:t>三、中国革命胜利的原因、意义和基本经验</w:t>
      </w:r>
    </w:p>
    <w:p w14:paraId="1B02FF5F">
      <w:pPr>
        <w:keepNext w:val="0"/>
        <w:keepLines w:val="0"/>
        <w:pageBreakBefore w:val="0"/>
        <w:kinsoku/>
        <w:wordWrap/>
        <w:overflowPunct/>
        <w:topLinePunct w:val="0"/>
        <w:autoSpaceDE/>
        <w:autoSpaceDN/>
        <w:bidi w:val="0"/>
        <w:adjustRightInd/>
        <w:snapToGrid/>
        <w:spacing w:line="360" w:lineRule="auto"/>
        <w:textAlignment w:val="auto"/>
        <w:rPr>
          <w:b/>
          <w:bCs/>
          <w:color w:val="000000"/>
        </w:rPr>
      </w:pPr>
      <w:r>
        <w:rPr>
          <w:rFonts w:hint="eastAsia"/>
          <w:b/>
          <w:bCs/>
          <w:color w:val="000000"/>
        </w:rPr>
        <w:t>第八章 中华人民共和国的成立与中国社会主义建设道路的探索</w:t>
      </w:r>
    </w:p>
    <w:p w14:paraId="74A31225">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第一节 中华人民共和国的成立和新生人民政权的巩固</w:t>
      </w:r>
    </w:p>
    <w:p w14:paraId="6D387556">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一、中国人民站立起来了</w:t>
      </w:r>
    </w:p>
    <w:p w14:paraId="778545AB">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二、捍卫巩固新政权的斗争</w:t>
      </w:r>
    </w:p>
    <w:p w14:paraId="4BF71C82">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第二节 党在过渡时期的总路线及其实施</w:t>
      </w:r>
    </w:p>
    <w:p w14:paraId="5478D6C6">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一、党提出过渡时期总路线</w:t>
      </w:r>
    </w:p>
    <w:p w14:paraId="25E3FE1B">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二、社会主义工业化的起步</w:t>
      </w:r>
    </w:p>
    <w:p w14:paraId="55098D37">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三、改造个体农业和手工业</w:t>
      </w:r>
    </w:p>
    <w:p w14:paraId="6EBB1233">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四、改造资本主义工商业</w:t>
      </w:r>
    </w:p>
    <w:p w14:paraId="31067487">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第三节 初步确立社会主义基本制度</w:t>
      </w:r>
    </w:p>
    <w:p w14:paraId="4A255251">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一、建立社会主义经济制度</w:t>
      </w:r>
    </w:p>
    <w:p w14:paraId="257E5F49">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二、社会主义基本制度确立的伟大意义</w:t>
      </w:r>
    </w:p>
    <w:p w14:paraId="3278C685">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第四节 全面建设社会主义的良好开端</w:t>
      </w:r>
    </w:p>
    <w:p w14:paraId="0473579C">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一、探索适合中国国情的社会主义建设道路</w:t>
      </w:r>
    </w:p>
    <w:p w14:paraId="671E11DF">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二、开始全面建设社会主义</w:t>
      </w:r>
    </w:p>
    <w:p w14:paraId="47C4053A">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第五节 社会主义道路的艰辛探索和曲折发展</w:t>
      </w:r>
    </w:p>
    <w:p w14:paraId="376DF9C8">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一、“大跃进”和初步纠正“左”的错误</w:t>
      </w:r>
    </w:p>
    <w:p w14:paraId="0FBE3C67">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二、国民经济调整和“四个现代化”战略目标的制定</w:t>
      </w:r>
    </w:p>
    <w:p w14:paraId="1F38BA70">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三、“文化大革命”内乱及其历史教训</w:t>
      </w:r>
    </w:p>
    <w:p w14:paraId="6C044FB6">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四、全面建设社会主义的成就</w:t>
      </w:r>
    </w:p>
    <w:p w14:paraId="6DDB2155">
      <w:pPr>
        <w:keepNext w:val="0"/>
        <w:keepLines w:val="0"/>
        <w:pageBreakBefore w:val="0"/>
        <w:kinsoku/>
        <w:wordWrap/>
        <w:overflowPunct/>
        <w:topLinePunct w:val="0"/>
        <w:autoSpaceDE/>
        <w:autoSpaceDN/>
        <w:bidi w:val="0"/>
        <w:adjustRightInd/>
        <w:snapToGrid/>
        <w:spacing w:line="360" w:lineRule="auto"/>
        <w:textAlignment w:val="auto"/>
        <w:rPr>
          <w:b/>
          <w:bCs/>
          <w:color w:val="000000"/>
        </w:rPr>
      </w:pPr>
      <w:r>
        <w:rPr>
          <w:rFonts w:hint="eastAsia"/>
          <w:b/>
          <w:bCs/>
          <w:color w:val="000000"/>
        </w:rPr>
        <w:t>第九章 改革开放与中国特色社会主义的开创和发展</w:t>
      </w:r>
    </w:p>
    <w:p w14:paraId="624BB5EA">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第一节 历史性的伟大转折和改革开放的起步</w:t>
      </w:r>
    </w:p>
    <w:p w14:paraId="36DC1402">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一、伟大转折和成功开创中国特色社会主义</w:t>
      </w:r>
    </w:p>
    <w:p w14:paraId="74FC7DE3">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二、拨乱反正任务的基本完成</w:t>
      </w:r>
    </w:p>
    <w:p w14:paraId="47222578">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三、改革开放的起步</w:t>
      </w:r>
    </w:p>
    <w:p w14:paraId="4A78BC7C">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第二节 改革开放和社会主义现代化建设新局面</w:t>
      </w:r>
    </w:p>
    <w:p w14:paraId="216D7145">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一、改革开放的全面展开</w:t>
      </w:r>
    </w:p>
    <w:p w14:paraId="2F8E0FB7">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二、加强和改善党的领导</w:t>
      </w:r>
    </w:p>
    <w:p w14:paraId="6061772E">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三、改革开放和现代化建设的深入推进</w:t>
      </w:r>
    </w:p>
    <w:p w14:paraId="7CB3982D">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四、国防战略的转变、“一国两制”方针的形成和外交方针政策的调整</w:t>
      </w:r>
    </w:p>
    <w:p w14:paraId="2A466EE5">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五、经受严重政治风波的考验</w:t>
      </w:r>
    </w:p>
    <w:p w14:paraId="24F2C311">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六、邓小平南方谈话</w:t>
      </w:r>
    </w:p>
    <w:p w14:paraId="7830B7AD">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第三节 把中国特色社会主义推向21世纪</w:t>
      </w:r>
    </w:p>
    <w:p w14:paraId="3AF146CF">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一、新的中央领导集体与捍卫中国特色社会主义</w:t>
      </w:r>
    </w:p>
    <w:p w14:paraId="6BA6663C">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二、社会主义市场经济体制改革目标和基本框架的确立</w:t>
      </w:r>
    </w:p>
    <w:p w14:paraId="6AE3CE3F">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三、改革开放和现代化建设的跨世纪发展</w:t>
      </w:r>
    </w:p>
    <w:p w14:paraId="709A5D8F">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四、香港、澳门回归祖国与两岸交流扩大</w:t>
      </w:r>
    </w:p>
    <w:p w14:paraId="6C0F5D31">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五、推进党的建设新的伟大工程</w:t>
      </w:r>
    </w:p>
    <w:p w14:paraId="2F32DE4B">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第四节 在新形势下坚持和发展中国特色社会主义</w:t>
      </w:r>
    </w:p>
    <w:p w14:paraId="054BEE5F">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一、全面建设小康社会宏伟目标的提出</w:t>
      </w:r>
    </w:p>
    <w:p w14:paraId="09343D2A">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二、全面建设小康社会新部署和改革开放的深化</w:t>
      </w:r>
    </w:p>
    <w:p w14:paraId="732E8BED">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三、推进“一国两制”实践与祖国和平统一大业</w:t>
      </w:r>
    </w:p>
    <w:p w14:paraId="3161F6A4">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四、提高党的建设科学化水平</w:t>
      </w:r>
    </w:p>
    <w:p w14:paraId="44C2F3C2">
      <w:pPr>
        <w:keepNext w:val="0"/>
        <w:keepLines w:val="0"/>
        <w:pageBreakBefore w:val="0"/>
        <w:kinsoku/>
        <w:wordWrap/>
        <w:overflowPunct/>
        <w:topLinePunct w:val="0"/>
        <w:autoSpaceDE/>
        <w:autoSpaceDN/>
        <w:bidi w:val="0"/>
        <w:adjustRightInd/>
        <w:snapToGrid/>
        <w:spacing w:line="360" w:lineRule="auto"/>
        <w:textAlignment w:val="auto"/>
        <w:rPr>
          <w:b/>
          <w:bCs/>
          <w:color w:val="000000"/>
        </w:rPr>
      </w:pPr>
      <w:r>
        <w:rPr>
          <w:rFonts w:hint="eastAsia"/>
          <w:b/>
          <w:bCs/>
          <w:color w:val="000000"/>
        </w:rPr>
        <w:t>第十章 中国特色社会主义进入新时代</w:t>
      </w:r>
    </w:p>
    <w:p w14:paraId="3A91CF7E">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第一节 开拓中国特色社会主义更为广阔的发展前景</w:t>
      </w:r>
    </w:p>
    <w:p w14:paraId="5A353413">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一、中国特色社会主义进入新时代</w:t>
      </w:r>
    </w:p>
    <w:p w14:paraId="0A1B9A5D">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二、习近平同志党中央的核心，全党的核心地位的确立</w:t>
      </w:r>
    </w:p>
    <w:p w14:paraId="5FEB0145">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三、统筹推进“五位一体”总体布局</w:t>
      </w:r>
    </w:p>
    <w:p w14:paraId="10B65249">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四、协调推进“四个全面”战略布局</w:t>
      </w:r>
    </w:p>
    <w:p w14:paraId="59D4687B">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五、全面推进国防和军队现代化</w:t>
      </w:r>
    </w:p>
    <w:p w14:paraId="71D25234">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六、全面加强国家安全</w:t>
      </w:r>
    </w:p>
    <w:p w14:paraId="6B72B2F3">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第二节 把新时代中国特色社会主义不断推向前进</w:t>
      </w:r>
    </w:p>
    <w:p w14:paraId="02C3266D">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一、习近平新时代中国特色社会主义思想指导地位的确立</w:t>
      </w:r>
    </w:p>
    <w:p w14:paraId="1467D7FB">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二、坚持党的全面领导与推进党的自我革命</w:t>
      </w:r>
    </w:p>
    <w:p w14:paraId="4682AB34">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三、国家制度和治理体系建设迈出新步伐</w:t>
      </w:r>
    </w:p>
    <w:p w14:paraId="749E3EBF">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四、在应对风险挑战中推进各项事业</w:t>
      </w:r>
    </w:p>
    <w:p w14:paraId="5A9725A9">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五、坚持“一国两制”和推进祖国统一</w:t>
      </w:r>
    </w:p>
    <w:p w14:paraId="5F718F64">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r>
        <w:rPr>
          <w:rFonts w:hint="eastAsia"/>
          <w:color w:val="000000"/>
        </w:rPr>
        <w:t>六、全面推进中国特色大国外交和推动共建人类命运共同体</w:t>
      </w:r>
    </w:p>
    <w:p w14:paraId="48B712D9">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第三节 开启全面建设社会主义现代化国家新征程</w:t>
      </w:r>
    </w:p>
    <w:p w14:paraId="1A200984">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一、完成脱贫攻坚，全面建成小康社会的历史任务，实现第一个百年奋斗目标</w:t>
      </w:r>
    </w:p>
    <w:p w14:paraId="6DD89598">
      <w:pPr>
        <w:keepNext w:val="0"/>
        <w:keepLines w:val="0"/>
        <w:pageBreakBefore w:val="0"/>
        <w:kinsoku/>
        <w:wordWrap/>
        <w:overflowPunct/>
        <w:topLinePunct w:val="0"/>
        <w:autoSpaceDE/>
        <w:autoSpaceDN/>
        <w:bidi w:val="0"/>
        <w:adjustRightInd/>
        <w:snapToGrid/>
        <w:spacing w:line="360" w:lineRule="auto"/>
        <w:textAlignment w:val="auto"/>
      </w:pPr>
      <w:r>
        <w:rPr>
          <w:rFonts w:hint="eastAsia"/>
        </w:rPr>
        <w:t>二、把握新发展阶段、贯彻新发展理念、构建新发展格局、推动高质量发展</w:t>
      </w:r>
    </w:p>
    <w:p w14:paraId="43D64A4B">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三、隆重庆祝中国共产党成立一百周年</w:t>
      </w:r>
    </w:p>
    <w:p w14:paraId="368268D7">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四、全面总结党的百年奋斗重大成就和历史经验</w:t>
      </w:r>
    </w:p>
    <w:p w14:paraId="4D6169D2">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五、党的二十大的召开和以中国式现代化全面推进中华民族伟大复兴</w:t>
      </w:r>
    </w:p>
    <w:p w14:paraId="5305B4B0">
      <w:pPr>
        <w:keepNext w:val="0"/>
        <w:keepLines w:val="0"/>
        <w:pageBreakBefore w:val="0"/>
        <w:kinsoku/>
        <w:wordWrap/>
        <w:overflowPunct/>
        <w:topLinePunct w:val="0"/>
        <w:autoSpaceDE/>
        <w:autoSpaceDN/>
        <w:bidi w:val="0"/>
        <w:adjustRightInd/>
        <w:snapToGrid/>
        <w:spacing w:line="360" w:lineRule="auto"/>
        <w:textAlignment w:val="auto"/>
        <w:rPr>
          <w:color w:val="000000"/>
        </w:rPr>
      </w:pPr>
      <w:r>
        <w:rPr>
          <w:rFonts w:hint="eastAsia"/>
          <w:color w:val="000000"/>
        </w:rPr>
        <w:t>后记</w:t>
      </w:r>
    </w:p>
    <w:p w14:paraId="775D4994">
      <w:pPr>
        <w:keepNext w:val="0"/>
        <w:keepLines w:val="0"/>
        <w:pageBreakBefore w:val="0"/>
        <w:kinsoku/>
        <w:wordWrap/>
        <w:overflowPunct/>
        <w:topLinePunct w:val="0"/>
        <w:autoSpaceDE/>
        <w:autoSpaceDN/>
        <w:bidi w:val="0"/>
        <w:adjustRightInd/>
        <w:snapToGrid/>
        <w:spacing w:line="360" w:lineRule="auto"/>
        <w:textAlignment w:val="auto"/>
        <w:rPr>
          <w:color w:val="000000"/>
        </w:rPr>
      </w:pPr>
    </w:p>
    <w:p w14:paraId="28383906">
      <w:pPr>
        <w:keepNext w:val="0"/>
        <w:keepLines w:val="0"/>
        <w:pageBreakBefore w:val="0"/>
        <w:kinsoku/>
        <w:wordWrap/>
        <w:overflowPunct/>
        <w:topLinePunct w:val="0"/>
        <w:autoSpaceDE/>
        <w:autoSpaceDN/>
        <w:bidi w:val="0"/>
        <w:adjustRightInd/>
        <w:snapToGrid/>
        <w:spacing w:line="360" w:lineRule="auto"/>
        <w:ind w:firstLine="632" w:firstLineChars="300"/>
        <w:jc w:val="left"/>
        <w:textAlignment w:val="auto"/>
        <w:rPr>
          <w:rFonts w:hint="eastAsia"/>
          <w:b/>
          <w:bCs/>
        </w:rPr>
      </w:pPr>
    </w:p>
    <w:p w14:paraId="3F50E78F">
      <w:pPr>
        <w:keepNext w:val="0"/>
        <w:keepLines w:val="0"/>
        <w:pageBreakBefore w:val="0"/>
        <w:kinsoku/>
        <w:wordWrap/>
        <w:overflowPunct/>
        <w:topLinePunct w:val="0"/>
        <w:autoSpaceDE/>
        <w:autoSpaceDN/>
        <w:bidi w:val="0"/>
        <w:adjustRightInd/>
        <w:snapToGrid/>
        <w:spacing w:line="360" w:lineRule="auto"/>
        <w:ind w:firstLine="632" w:firstLineChars="300"/>
        <w:jc w:val="left"/>
        <w:textAlignment w:val="auto"/>
        <w:rPr>
          <w:rFonts w:hint="eastAsia"/>
          <w:b/>
          <w:bCs/>
        </w:rPr>
      </w:pPr>
    </w:p>
    <w:p w14:paraId="348D0A8E">
      <w:pPr>
        <w:keepNext w:val="0"/>
        <w:keepLines w:val="0"/>
        <w:pageBreakBefore w:val="0"/>
        <w:kinsoku/>
        <w:wordWrap/>
        <w:overflowPunct/>
        <w:topLinePunct w:val="0"/>
        <w:autoSpaceDE/>
        <w:autoSpaceDN/>
        <w:bidi w:val="0"/>
        <w:adjustRightInd/>
        <w:snapToGrid/>
        <w:spacing w:line="360" w:lineRule="auto"/>
        <w:ind w:firstLine="632" w:firstLineChars="300"/>
        <w:jc w:val="left"/>
        <w:textAlignment w:val="auto"/>
        <w:rPr>
          <w:rFonts w:hint="eastAsia"/>
          <w:b/>
          <w:bCs/>
        </w:rPr>
      </w:pPr>
    </w:p>
    <w:p w14:paraId="4CE49D5D">
      <w:pPr>
        <w:keepNext w:val="0"/>
        <w:keepLines w:val="0"/>
        <w:pageBreakBefore w:val="0"/>
        <w:kinsoku/>
        <w:wordWrap/>
        <w:overflowPunct/>
        <w:topLinePunct w:val="0"/>
        <w:autoSpaceDE/>
        <w:autoSpaceDN/>
        <w:bidi w:val="0"/>
        <w:adjustRightInd/>
        <w:snapToGrid/>
        <w:spacing w:line="360" w:lineRule="auto"/>
        <w:textAlignment w:val="auto"/>
        <w:rPr>
          <w:rFonts w:hint="eastAsia"/>
          <w:b/>
          <w:bCs/>
          <w:color w:val="000000"/>
          <w:sz w:val="24"/>
        </w:rPr>
      </w:pPr>
      <w:r>
        <w:rPr>
          <w:rFonts w:hint="eastAsia"/>
          <w:b/>
          <w:bCs/>
          <w:color w:val="000000"/>
          <w:sz w:val="24"/>
        </w:rPr>
        <w:t>三、试卷结构</w:t>
      </w:r>
    </w:p>
    <w:p w14:paraId="1F701CE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1．考试时间：120分钟，满分：100分</w:t>
      </w:r>
    </w:p>
    <w:p w14:paraId="59A541F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2．题型结构</w:t>
      </w:r>
    </w:p>
    <w:p w14:paraId="1FEB66A5">
      <w:pPr>
        <w:keepNext w:val="0"/>
        <w:keepLines w:val="0"/>
        <w:pageBreakBefore w:val="0"/>
        <w:kinsoku/>
        <w:wordWrap/>
        <w:overflowPunct/>
        <w:topLinePunct w:val="0"/>
        <w:autoSpaceDE/>
        <w:autoSpaceDN/>
        <w:bidi w:val="0"/>
        <w:adjustRightInd/>
        <w:snapToGrid/>
        <w:spacing w:line="360" w:lineRule="auto"/>
        <w:ind w:left="359" w:leftChars="171" w:firstLine="420" w:firstLineChars="200"/>
        <w:textAlignment w:val="auto"/>
        <w:rPr>
          <w:rFonts w:hint="eastAsia"/>
          <w:color w:val="000000"/>
        </w:rPr>
      </w:pPr>
      <w:r>
        <w:rPr>
          <w:rFonts w:hint="eastAsia"/>
          <w:color w:val="000000"/>
        </w:rPr>
        <w:t>（1）简述题（每题20分，共40分）</w:t>
      </w:r>
    </w:p>
    <w:p w14:paraId="731AB467">
      <w:pPr>
        <w:keepNext w:val="0"/>
        <w:keepLines w:val="0"/>
        <w:pageBreakBefore w:val="0"/>
        <w:kinsoku/>
        <w:wordWrap/>
        <w:overflowPunct/>
        <w:topLinePunct w:val="0"/>
        <w:autoSpaceDE/>
        <w:autoSpaceDN/>
        <w:bidi w:val="0"/>
        <w:adjustRightInd/>
        <w:snapToGrid/>
        <w:spacing w:line="360" w:lineRule="auto"/>
        <w:ind w:left="359" w:leftChars="171" w:firstLine="420" w:firstLineChars="200"/>
        <w:textAlignment w:val="auto"/>
        <w:rPr>
          <w:rFonts w:hint="eastAsia"/>
          <w:color w:val="000000"/>
        </w:rPr>
      </w:pPr>
      <w:r>
        <w:rPr>
          <w:rFonts w:hint="eastAsia"/>
          <w:color w:val="000000"/>
        </w:rPr>
        <w:t>（2）论述题（每题30分，共60分）</w:t>
      </w:r>
    </w:p>
    <w:p w14:paraId="553E4C7C">
      <w:pPr>
        <w:keepNext w:val="0"/>
        <w:keepLines w:val="0"/>
        <w:pageBreakBefore w:val="0"/>
        <w:kinsoku/>
        <w:wordWrap/>
        <w:overflowPunct/>
        <w:topLinePunct w:val="0"/>
        <w:autoSpaceDE/>
        <w:autoSpaceDN/>
        <w:bidi w:val="0"/>
        <w:adjustRightInd/>
        <w:snapToGrid/>
        <w:spacing w:line="360" w:lineRule="auto"/>
        <w:textAlignment w:val="auto"/>
        <w:rPr>
          <w:rFonts w:hint="eastAsia"/>
          <w:b/>
          <w:bCs/>
          <w:color w:val="000000"/>
          <w:sz w:val="24"/>
        </w:rPr>
      </w:pPr>
      <w:r>
        <w:rPr>
          <w:rFonts w:hint="eastAsia"/>
          <w:b/>
          <w:bCs/>
          <w:color w:val="000000"/>
          <w:sz w:val="24"/>
        </w:rPr>
        <w:t>四、参考书目</w:t>
      </w:r>
    </w:p>
    <w:p w14:paraId="1C1B7CD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color w:val="000000"/>
        </w:rPr>
      </w:pPr>
      <w:r>
        <w:rPr>
          <w:rFonts w:hint="eastAsia" w:ascii="Times New Roman"/>
        </w:rPr>
        <w:t>《中国近现代史纲要》</w:t>
      </w:r>
      <w:r>
        <w:rPr>
          <w:rFonts w:hint="eastAsia" w:ascii="Times New Roman" w:hAnsi="Times New Roman"/>
          <w:color w:val="000000"/>
        </w:rPr>
        <w:t>高等教育出版社，2023年版，本书编写组，马克思主义理论研究和建设工程重点教材。</w:t>
      </w:r>
    </w:p>
    <w:p w14:paraId="2D468F2F">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kern w:val="2"/>
          <w:sz w:val="21"/>
        </w:rPr>
      </w:pPr>
    </w:p>
    <w:p w14:paraId="689A85F3">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840" w:firstLineChars="400"/>
        <w:textAlignment w:val="auto"/>
        <w:rPr>
          <w:rFonts w:ascii="Times New Roman"/>
          <w:kern w:val="2"/>
          <w:sz w:val="21"/>
        </w:rPr>
      </w:pPr>
    </w:p>
    <w:p w14:paraId="42353F51">
      <w:pPr>
        <w:keepNext w:val="0"/>
        <w:keepLines w:val="0"/>
        <w:pageBreakBefore w:val="0"/>
        <w:kinsoku/>
        <w:wordWrap/>
        <w:overflowPunct/>
        <w:topLinePunct w:val="0"/>
        <w:autoSpaceDE/>
        <w:autoSpaceDN/>
        <w:bidi w:val="0"/>
        <w:adjustRightInd/>
        <w:snapToGrid/>
        <w:spacing w:line="360" w:lineRule="auto"/>
        <w:textAlignment w:val="auto"/>
        <w:rPr>
          <w:color w:val="00000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B412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886E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1C886E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C75B3F"/>
    <w:rsid w:val="00053754"/>
    <w:rsid w:val="00156BA5"/>
    <w:rsid w:val="001B15BE"/>
    <w:rsid w:val="00211E20"/>
    <w:rsid w:val="00222581"/>
    <w:rsid w:val="002E79AE"/>
    <w:rsid w:val="002F6F99"/>
    <w:rsid w:val="00372846"/>
    <w:rsid w:val="003E49D2"/>
    <w:rsid w:val="004A6067"/>
    <w:rsid w:val="004F1907"/>
    <w:rsid w:val="00641C39"/>
    <w:rsid w:val="00710364"/>
    <w:rsid w:val="00883B16"/>
    <w:rsid w:val="008E38DC"/>
    <w:rsid w:val="009D6B41"/>
    <w:rsid w:val="009F3D79"/>
    <w:rsid w:val="00AC4ECF"/>
    <w:rsid w:val="00B70F44"/>
    <w:rsid w:val="00C14B64"/>
    <w:rsid w:val="00C75B3F"/>
    <w:rsid w:val="00D14C2B"/>
    <w:rsid w:val="00D85C3B"/>
    <w:rsid w:val="00EA5F14"/>
    <w:rsid w:val="00FD33A5"/>
    <w:rsid w:val="00FE72F9"/>
    <w:rsid w:val="01D6797F"/>
    <w:rsid w:val="04FD00F5"/>
    <w:rsid w:val="06D4395D"/>
    <w:rsid w:val="096C2DE3"/>
    <w:rsid w:val="0C7409FA"/>
    <w:rsid w:val="11E16D06"/>
    <w:rsid w:val="12197060"/>
    <w:rsid w:val="1839497A"/>
    <w:rsid w:val="19190F1D"/>
    <w:rsid w:val="29473A86"/>
    <w:rsid w:val="2BDC07E5"/>
    <w:rsid w:val="36482FA8"/>
    <w:rsid w:val="409636AB"/>
    <w:rsid w:val="42896015"/>
    <w:rsid w:val="43D1502C"/>
    <w:rsid w:val="458E599F"/>
    <w:rsid w:val="47BF7FCB"/>
    <w:rsid w:val="4DEE5E67"/>
    <w:rsid w:val="545F361A"/>
    <w:rsid w:val="55BE344A"/>
    <w:rsid w:val="61381F14"/>
    <w:rsid w:val="64A95275"/>
    <w:rsid w:val="64E27D92"/>
    <w:rsid w:val="6AC4351C"/>
    <w:rsid w:val="723B3182"/>
    <w:rsid w:val="74EE73BB"/>
    <w:rsid w:val="7DE147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name="footnote reference"/>
    <w:lsdException w:uiPriority="0" w:name="annotation reference"/>
    <w:lsdException w:uiPriority="0" w:name="line number"/>
    <w:lsdException w:uiPriority="0" w:name="page number"/>
    <w:lsdException w:uiPriority="99" w:name="endnote reference"/>
    <w:lsdException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0"/>
    <w:qFormat/>
    <w:uiPriority w:val="9"/>
    <w:pPr>
      <w:keepNext/>
      <w:keepLines/>
      <w:topLinePunct/>
      <w:spacing w:before="340" w:after="330" w:line="578" w:lineRule="auto"/>
      <w:ind w:firstLine="200" w:firstLineChars="200"/>
      <w:outlineLvl w:val="0"/>
    </w:pPr>
    <w:rPr>
      <w:rFonts w:ascii="宋体" w:hAnsi="宋体" w:cs="Times New Roman"/>
      <w:b/>
      <w:bCs/>
      <w:kern w:val="44"/>
      <w:sz w:val="44"/>
      <w:szCs w:val="44"/>
    </w:rPr>
  </w:style>
  <w:style w:type="paragraph" w:styleId="3">
    <w:name w:val="heading 2"/>
    <w:basedOn w:val="1"/>
    <w:next w:val="1"/>
    <w:link w:val="21"/>
    <w:qFormat/>
    <w:uiPriority w:val="9"/>
    <w:pPr>
      <w:keepNext/>
      <w:keepLines/>
      <w:topLinePunct/>
      <w:spacing w:before="260" w:after="260" w:line="416" w:lineRule="auto"/>
      <w:ind w:firstLine="200" w:firstLineChars="200"/>
      <w:outlineLvl w:val="1"/>
    </w:pPr>
    <w:rPr>
      <w:rFonts w:ascii="Cambria" w:hAnsi="Cambria" w:eastAsia="宋体" w:cs="Times New Roman"/>
      <w:b/>
      <w:bCs/>
      <w:sz w:val="32"/>
      <w:szCs w:val="32"/>
    </w:rPr>
  </w:style>
  <w:style w:type="paragraph" w:styleId="4">
    <w:name w:val="heading 3"/>
    <w:basedOn w:val="1"/>
    <w:next w:val="1"/>
    <w:link w:val="22"/>
    <w:qFormat/>
    <w:uiPriority w:val="9"/>
    <w:pPr>
      <w:keepNext/>
      <w:keepLines/>
      <w:topLinePunct/>
      <w:spacing w:before="260" w:after="260" w:line="416" w:lineRule="auto"/>
      <w:ind w:firstLine="200" w:firstLineChars="200"/>
      <w:outlineLvl w:val="2"/>
    </w:pPr>
    <w:rPr>
      <w:rFonts w:ascii="宋体" w:hAnsi="宋体" w:cs="Times New Roman"/>
      <w:b/>
      <w:bCs/>
      <w:sz w:val="32"/>
      <w:szCs w:val="32"/>
    </w:rPr>
  </w:style>
  <w:style w:type="character" w:default="1" w:styleId="18">
    <w:name w:val="Default Paragraph Font"/>
    <w:unhideWhenUsed/>
    <w:uiPriority w:val="1"/>
  </w:style>
  <w:style w:type="table" w:default="1" w:styleId="17">
    <w:name w:val="Normal Table"/>
    <w:unhideWhenUsed/>
    <w:qFormat/>
    <w:uiPriority w:val="99"/>
    <w:tblPr>
      <w:tblStyle w:val="17"/>
      <w:tblCellMar>
        <w:top w:w="0" w:type="dxa"/>
        <w:left w:w="108" w:type="dxa"/>
        <w:bottom w:w="0" w:type="dxa"/>
        <w:right w:w="108" w:type="dxa"/>
      </w:tblCellMar>
    </w:tblPr>
  </w:style>
  <w:style w:type="paragraph" w:styleId="5">
    <w:name w:val="toc 3"/>
    <w:basedOn w:val="1"/>
    <w:next w:val="1"/>
    <w:unhideWhenUsed/>
    <w:uiPriority w:val="39"/>
    <w:pPr>
      <w:tabs>
        <w:tab w:val="right" w:leader="middleDot" w:pos="8302"/>
      </w:tabs>
      <w:topLinePunct/>
      <w:spacing w:line="360" w:lineRule="auto"/>
      <w:ind w:left="480" w:leftChars="200" w:firstLine="480" w:firstLineChars="200"/>
    </w:pPr>
    <w:rPr>
      <w:rFonts w:cs="Times New Roman"/>
      <w:sz w:val="24"/>
      <w:szCs w:val="21"/>
    </w:rPr>
  </w:style>
  <w:style w:type="paragraph" w:styleId="6">
    <w:name w:val="Plain Text"/>
    <w:basedOn w:val="1"/>
    <w:link w:val="23"/>
    <w:uiPriority w:val="99"/>
    <w:pPr>
      <w:topLinePunct/>
    </w:pPr>
    <w:rPr>
      <w:rFonts w:ascii="宋体" w:hAnsi="Courier New" w:cs="宋体"/>
      <w:szCs w:val="21"/>
    </w:rPr>
  </w:style>
  <w:style w:type="paragraph" w:styleId="7">
    <w:name w:val="endnote text"/>
    <w:basedOn w:val="1"/>
    <w:link w:val="24"/>
    <w:unhideWhenUsed/>
    <w:uiPriority w:val="99"/>
    <w:pPr>
      <w:topLinePunct/>
      <w:snapToGrid w:val="0"/>
      <w:spacing w:line="360" w:lineRule="auto"/>
      <w:ind w:firstLine="200" w:firstLineChars="200"/>
      <w:jc w:val="left"/>
    </w:pPr>
    <w:rPr>
      <w:rFonts w:ascii="宋体" w:hAnsi="宋体" w:cs="Times New Roman"/>
      <w:sz w:val="24"/>
      <w:szCs w:val="21"/>
    </w:rPr>
  </w:style>
  <w:style w:type="paragraph" w:styleId="8">
    <w:name w:val="Balloon Text"/>
    <w:basedOn w:val="1"/>
    <w:link w:val="25"/>
    <w:unhideWhenUsed/>
    <w:uiPriority w:val="99"/>
    <w:pPr>
      <w:topLinePunct/>
      <w:ind w:firstLine="200" w:firstLineChars="200"/>
    </w:pPr>
    <w:rPr>
      <w:rFonts w:ascii="宋体" w:hAnsi="宋体" w:cs="Times New Roman"/>
      <w:sz w:val="18"/>
      <w:szCs w:val="18"/>
    </w:rPr>
  </w:style>
  <w:style w:type="paragraph" w:styleId="9">
    <w:name w:val="footer"/>
    <w:basedOn w:val="1"/>
    <w:link w:val="26"/>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pPr>
      <w:tabs>
        <w:tab w:val="right" w:leader="middleDot" w:pos="8302"/>
      </w:tabs>
      <w:topLinePunct/>
      <w:spacing w:beforeLines="100" w:afterLines="100" w:line="360" w:lineRule="auto"/>
      <w:jc w:val="center"/>
    </w:pPr>
    <w:rPr>
      <w:rFonts w:eastAsia="黑体" w:cs="Times New Roman"/>
      <w:sz w:val="28"/>
      <w:szCs w:val="21"/>
    </w:rPr>
  </w:style>
  <w:style w:type="paragraph" w:styleId="12">
    <w:name w:val="toc 4"/>
    <w:basedOn w:val="1"/>
    <w:next w:val="1"/>
    <w:unhideWhenUsed/>
    <w:uiPriority w:val="39"/>
    <w:pPr>
      <w:tabs>
        <w:tab w:val="right" w:leader="middleDot" w:pos="8302"/>
      </w:tabs>
      <w:spacing w:line="360" w:lineRule="auto"/>
      <w:ind w:left="1920" w:leftChars="600" w:hanging="480" w:hangingChars="200"/>
    </w:pPr>
    <w:rPr>
      <w:rFonts w:eastAsia="楷体_GB2312" w:cs="Times New Roman"/>
      <w:sz w:val="24"/>
      <w:szCs w:val="22"/>
    </w:rPr>
  </w:style>
  <w:style w:type="paragraph" w:styleId="13">
    <w:name w:val="footnote text"/>
    <w:basedOn w:val="1"/>
    <w:link w:val="28"/>
    <w:unhideWhenUsed/>
    <w:qFormat/>
    <w:uiPriority w:val="99"/>
    <w:pPr>
      <w:topLinePunct/>
      <w:snapToGrid w:val="0"/>
      <w:spacing w:line="360" w:lineRule="auto"/>
      <w:ind w:firstLine="200" w:firstLineChars="200"/>
      <w:jc w:val="left"/>
    </w:pPr>
    <w:rPr>
      <w:rFonts w:ascii="宋体" w:hAnsi="宋体" w:cs="Times New Roman"/>
      <w:sz w:val="18"/>
      <w:szCs w:val="18"/>
    </w:rPr>
  </w:style>
  <w:style w:type="paragraph" w:styleId="14">
    <w:name w:val="toc 2"/>
    <w:basedOn w:val="1"/>
    <w:next w:val="1"/>
    <w:unhideWhenUsed/>
    <w:uiPriority w:val="39"/>
    <w:pPr>
      <w:tabs>
        <w:tab w:val="right" w:leader="middleDot" w:pos="8302"/>
      </w:tabs>
      <w:topLinePunct/>
      <w:spacing w:line="360" w:lineRule="auto"/>
    </w:pPr>
    <w:rPr>
      <w:rFonts w:eastAsia="黑体" w:cs="Times New Roman"/>
      <w:sz w:val="24"/>
      <w:szCs w:val="21"/>
    </w:rPr>
  </w:style>
  <w:style w:type="paragraph" w:styleId="15">
    <w:name w:val="HTML Preformatted"/>
    <w:basedOn w:val="1"/>
    <w:link w:val="29"/>
    <w:unhideWhenUsed/>
    <w:uiPriority w:val="99"/>
    <w:pPr>
      <w:topLinePunct/>
      <w:spacing w:line="360" w:lineRule="auto"/>
      <w:ind w:firstLine="200" w:firstLineChars="200"/>
    </w:pPr>
    <w:rPr>
      <w:rFonts w:ascii="Courier New" w:hAnsi="Courier New" w:cs="Courier New"/>
      <w:sz w:val="20"/>
      <w:szCs w:val="20"/>
    </w:rPr>
  </w:style>
  <w:style w:type="paragraph" w:styleId="16">
    <w:name w:val="Normal (Web)"/>
    <w:basedOn w:val="1"/>
    <w:uiPriority w:val="99"/>
    <w:pPr>
      <w:widowControl/>
      <w:spacing w:before="100" w:beforeAutospacing="1" w:after="100" w:afterAutospacing="1"/>
      <w:jc w:val="left"/>
    </w:pPr>
    <w:rPr>
      <w:rFonts w:ascii="宋体"/>
      <w:color w:val="000000"/>
      <w:kern w:val="0"/>
      <w:sz w:val="24"/>
    </w:rPr>
  </w:style>
  <w:style w:type="character" w:styleId="19">
    <w:name w:val="Hyperlink"/>
    <w:unhideWhenUsed/>
    <w:uiPriority w:val="99"/>
    <w:rPr>
      <w:color w:val="0000FF"/>
      <w:u w:val="single"/>
    </w:rPr>
  </w:style>
  <w:style w:type="character" w:customStyle="1" w:styleId="20">
    <w:name w:val="标题 1 字符"/>
    <w:link w:val="2"/>
    <w:uiPriority w:val="9"/>
    <w:rPr>
      <w:rFonts w:ascii="宋体" w:hAnsi="宋体" w:cs="Times New Roman"/>
      <w:b/>
      <w:bCs/>
      <w:kern w:val="44"/>
      <w:sz w:val="44"/>
      <w:szCs w:val="44"/>
    </w:rPr>
  </w:style>
  <w:style w:type="character" w:customStyle="1" w:styleId="21">
    <w:name w:val="标题 2 字符"/>
    <w:link w:val="3"/>
    <w:uiPriority w:val="9"/>
    <w:rPr>
      <w:rFonts w:ascii="Cambria" w:hAnsi="Cambria" w:eastAsia="宋体" w:cs="Times New Roman"/>
      <w:b/>
      <w:bCs/>
      <w:kern w:val="2"/>
      <w:sz w:val="32"/>
      <w:szCs w:val="32"/>
    </w:rPr>
  </w:style>
  <w:style w:type="character" w:customStyle="1" w:styleId="22">
    <w:name w:val="标题 3 字符"/>
    <w:link w:val="4"/>
    <w:semiHidden/>
    <w:qFormat/>
    <w:uiPriority w:val="9"/>
    <w:rPr>
      <w:rFonts w:ascii="宋体" w:hAnsi="宋体" w:cs="Times New Roman"/>
      <w:b/>
      <w:bCs/>
      <w:kern w:val="2"/>
      <w:sz w:val="32"/>
      <w:szCs w:val="32"/>
    </w:rPr>
  </w:style>
  <w:style w:type="character" w:customStyle="1" w:styleId="23">
    <w:name w:val="纯文本 字符"/>
    <w:link w:val="6"/>
    <w:qFormat/>
    <w:uiPriority w:val="99"/>
    <w:rPr>
      <w:rFonts w:ascii="宋体" w:hAnsi="Courier New" w:cs="宋体"/>
      <w:kern w:val="2"/>
      <w:sz w:val="21"/>
      <w:szCs w:val="21"/>
    </w:rPr>
  </w:style>
  <w:style w:type="character" w:customStyle="1" w:styleId="24">
    <w:name w:val="尾注文本 字符"/>
    <w:link w:val="7"/>
    <w:semiHidden/>
    <w:uiPriority w:val="99"/>
    <w:rPr>
      <w:rFonts w:ascii="宋体" w:hAnsi="宋体" w:cs="Times New Roman"/>
      <w:kern w:val="2"/>
      <w:sz w:val="24"/>
      <w:szCs w:val="21"/>
    </w:rPr>
  </w:style>
  <w:style w:type="character" w:customStyle="1" w:styleId="25">
    <w:name w:val="批注框文本 字符"/>
    <w:link w:val="8"/>
    <w:semiHidden/>
    <w:uiPriority w:val="99"/>
    <w:rPr>
      <w:rFonts w:ascii="宋体" w:hAnsi="宋体" w:cs="Times New Roman"/>
      <w:kern w:val="2"/>
      <w:sz w:val="18"/>
      <w:szCs w:val="18"/>
    </w:rPr>
  </w:style>
  <w:style w:type="character" w:customStyle="1" w:styleId="26">
    <w:name w:val="页脚 字符"/>
    <w:link w:val="9"/>
    <w:qFormat/>
    <w:uiPriority w:val="99"/>
    <w:rPr>
      <w:kern w:val="2"/>
      <w:sz w:val="18"/>
      <w:szCs w:val="18"/>
    </w:rPr>
  </w:style>
  <w:style w:type="character" w:customStyle="1" w:styleId="27">
    <w:name w:val="页眉 字符"/>
    <w:link w:val="10"/>
    <w:qFormat/>
    <w:uiPriority w:val="99"/>
    <w:rPr>
      <w:kern w:val="2"/>
      <w:sz w:val="18"/>
      <w:szCs w:val="18"/>
    </w:rPr>
  </w:style>
  <w:style w:type="character" w:customStyle="1" w:styleId="28">
    <w:name w:val="脚注文本 字符"/>
    <w:link w:val="13"/>
    <w:qFormat/>
    <w:uiPriority w:val="99"/>
    <w:rPr>
      <w:rFonts w:ascii="宋体" w:hAnsi="宋体" w:cs="Times New Roman"/>
      <w:kern w:val="2"/>
      <w:sz w:val="18"/>
      <w:szCs w:val="18"/>
    </w:rPr>
  </w:style>
  <w:style w:type="character" w:customStyle="1" w:styleId="29">
    <w:name w:val="HTML 预设格式 字符"/>
    <w:link w:val="15"/>
    <w:semiHidden/>
    <w:uiPriority w:val="99"/>
    <w:rPr>
      <w:rFonts w:ascii="Courier New" w:hAnsi="Courier New" w:cs="Courier New"/>
      <w:kern w:val="2"/>
    </w:rPr>
  </w:style>
  <w:style w:type="character" w:customStyle="1" w:styleId="30">
    <w:name w:val="脚注 Char"/>
    <w:link w:val="31"/>
    <w:qFormat/>
    <w:locked/>
    <w:uiPriority w:val="99"/>
    <w:rPr>
      <w:rFonts w:ascii="宋体" w:hAnsi="宋体" w:cs="Times New Roman"/>
      <w:kern w:val="2"/>
      <w:sz w:val="18"/>
      <w:szCs w:val="18"/>
    </w:rPr>
  </w:style>
  <w:style w:type="paragraph" w:customStyle="1" w:styleId="31">
    <w:name w:val="脚注"/>
    <w:basedOn w:val="1"/>
    <w:link w:val="30"/>
    <w:qFormat/>
    <w:uiPriority w:val="99"/>
    <w:pPr>
      <w:topLinePunct/>
      <w:spacing w:line="300" w:lineRule="exact"/>
      <w:ind w:left="150" w:hanging="150" w:hangingChars="150"/>
      <w:jc w:val="left"/>
    </w:pPr>
    <w:rPr>
      <w:rFonts w:ascii="宋体" w:hAnsi="宋体"/>
      <w:sz w:val="18"/>
      <w:szCs w:val="18"/>
    </w:rPr>
  </w:style>
  <w:style w:type="character" w:customStyle="1" w:styleId="32">
    <w:name w:val="思考 Char"/>
    <w:link w:val="33"/>
    <w:qFormat/>
    <w:locked/>
    <w:uiPriority w:val="0"/>
    <w:rPr>
      <w:rFonts w:ascii="宋体" w:hAnsi="华文中宋" w:eastAsia="华文中宋"/>
      <w:b/>
      <w:sz w:val="30"/>
      <w:szCs w:val="30"/>
    </w:rPr>
  </w:style>
  <w:style w:type="paragraph" w:customStyle="1" w:styleId="33">
    <w:name w:val="思考"/>
    <w:basedOn w:val="1"/>
    <w:link w:val="32"/>
    <w:qFormat/>
    <w:uiPriority w:val="0"/>
    <w:pPr>
      <w:topLinePunct/>
      <w:adjustRightInd w:val="0"/>
      <w:spacing w:beforeLines="100" w:line="466" w:lineRule="exact"/>
    </w:pPr>
    <w:rPr>
      <w:rFonts w:ascii="宋体" w:hAnsi="华文中宋" w:eastAsia="华文中宋"/>
      <w:b/>
      <w:kern w:val="0"/>
      <w:sz w:val="30"/>
      <w:szCs w:val="30"/>
    </w:rPr>
  </w:style>
  <w:style w:type="character" w:customStyle="1" w:styleId="34">
    <w:name w:val="标题3 Char"/>
    <w:link w:val="35"/>
    <w:uiPriority w:val="0"/>
    <w:rPr>
      <w:rFonts w:hAnsi="Calibri" w:cs="Times New Roman"/>
      <w:kern w:val="2"/>
      <w:sz w:val="24"/>
      <w:szCs w:val="24"/>
    </w:rPr>
  </w:style>
  <w:style w:type="paragraph" w:customStyle="1" w:styleId="35">
    <w:name w:val="标题3"/>
    <w:basedOn w:val="1"/>
    <w:link w:val="34"/>
    <w:qFormat/>
    <w:uiPriority w:val="0"/>
    <w:pPr>
      <w:topLinePunct/>
      <w:adjustRightInd w:val="0"/>
      <w:spacing w:beforeLines="100"/>
      <w:ind w:firstLine="448"/>
    </w:pPr>
    <w:rPr>
      <w:rFonts w:hAnsi="Calibri"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2895</Words>
  <Characters>2910</Characters>
  <Lines>22</Lines>
  <Paragraphs>6</Paragraphs>
  <TotalTime>38</TotalTime>
  <ScaleCrop>false</ScaleCrop>
  <LinksUpToDate>false</LinksUpToDate>
  <CharactersWithSpaces>2956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2016-07-01T13:03:00Z</dcterms:created>
  <dc:creator>lenovo</dc:creator>
  <cp:lastModifiedBy>vertesyuan</cp:lastModifiedBy>
  <dcterms:modified xsi:type="dcterms:W3CDTF">2024-10-12T10:41:17Z</dcterms:modified>
  <dc:title>山东建筑大学研究生入学考试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1E56F675E4AD457189A318516316C03E_13</vt:lpwstr>
  </property>
</Properties>
</file>