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C602" w14:textId="77777777" w:rsidR="00CF7D2C" w:rsidRPr="006E0D8A" w:rsidRDefault="00130CBF">
      <w:pPr>
        <w:pStyle w:val="a3"/>
        <w:snapToGrid w:val="0"/>
        <w:spacing w:beforeLines="0" w:line="240" w:lineRule="auto"/>
        <w:ind w:firstLineChars="0" w:firstLine="0"/>
        <w:jc w:val="left"/>
        <w:rPr>
          <w:rFonts w:eastAsia="黑体" w:hAnsi="Times New Roman"/>
          <w:color w:val="000000"/>
          <w:kern w:val="0"/>
          <w:sz w:val="24"/>
          <w:szCs w:val="24"/>
        </w:rPr>
      </w:pPr>
      <w:r w:rsidRPr="006E0D8A">
        <w:rPr>
          <w:rFonts w:eastAsia="黑体" w:hAnsi="Times New Roman"/>
          <w:color w:val="000000"/>
          <w:kern w:val="0"/>
          <w:sz w:val="24"/>
          <w:szCs w:val="24"/>
        </w:rPr>
        <w:t>附件</w:t>
      </w:r>
      <w:r w:rsidRPr="006E0D8A">
        <w:rPr>
          <w:rFonts w:eastAsia="黑体" w:hAnsi="Times New Roman"/>
          <w:color w:val="000000"/>
          <w:kern w:val="0"/>
          <w:sz w:val="24"/>
          <w:szCs w:val="24"/>
        </w:rPr>
        <w:t>3</w:t>
      </w:r>
      <w:r w:rsidRPr="006E0D8A">
        <w:rPr>
          <w:rFonts w:eastAsia="黑体" w:hAnsi="Times New Roman"/>
          <w:color w:val="000000"/>
          <w:kern w:val="0"/>
          <w:sz w:val="24"/>
          <w:szCs w:val="24"/>
        </w:rPr>
        <w:t>：</w:t>
      </w:r>
    </w:p>
    <w:p w14:paraId="4E1EF1F3" w14:textId="0EFD9585" w:rsidR="00CF7D2C" w:rsidRPr="006E0D8A" w:rsidRDefault="00494E1A" w:rsidP="00494E1A">
      <w:pPr>
        <w:spacing w:beforeLines="100" w:before="240" w:afterLines="100" w:after="240" w:line="360" w:lineRule="auto"/>
        <w:ind w:firstLineChars="100" w:firstLine="320"/>
        <w:rPr>
          <w:rFonts w:eastAsia="华文中宋"/>
          <w:b/>
          <w:color w:val="000000"/>
          <w:sz w:val="32"/>
          <w:szCs w:val="32"/>
        </w:rPr>
      </w:pPr>
      <w:bookmarkStart w:id="0" w:name="_GoBack"/>
      <w:bookmarkEnd w:id="0"/>
      <w:r>
        <w:rPr>
          <w:rFonts w:eastAsia="华文中宋" w:hint="eastAsia"/>
          <w:b/>
          <w:color w:val="000000"/>
          <w:sz w:val="32"/>
          <w:szCs w:val="32"/>
        </w:rPr>
        <w:t>2025</w:t>
      </w:r>
      <w:r>
        <w:rPr>
          <w:rFonts w:eastAsia="华文中宋" w:hint="eastAsia"/>
          <w:b/>
          <w:color w:val="000000"/>
          <w:sz w:val="32"/>
          <w:szCs w:val="32"/>
        </w:rPr>
        <w:t>年</w:t>
      </w:r>
      <w:r w:rsidR="00130CBF" w:rsidRPr="006E0D8A">
        <w:rPr>
          <w:rFonts w:eastAsia="华文中宋"/>
          <w:b/>
          <w:color w:val="000000"/>
          <w:sz w:val="32"/>
          <w:szCs w:val="32"/>
        </w:rPr>
        <w:t>全国硕士研究生招生考试</w:t>
      </w:r>
      <w:r>
        <w:rPr>
          <w:rFonts w:eastAsia="华文中宋"/>
          <w:b/>
          <w:color w:val="000000"/>
          <w:sz w:val="32"/>
          <w:szCs w:val="32"/>
        </w:rPr>
        <w:t>《</w:t>
      </w:r>
      <w:r w:rsidR="00CE08EE" w:rsidRPr="006E0D8A">
        <w:rPr>
          <w:rFonts w:eastAsia="华文中宋"/>
          <w:b/>
          <w:color w:val="000000"/>
          <w:sz w:val="32"/>
          <w:szCs w:val="32"/>
        </w:rPr>
        <w:t>基础生态学</w:t>
      </w:r>
      <w:r>
        <w:rPr>
          <w:rFonts w:eastAsia="华文中宋"/>
          <w:b/>
          <w:color w:val="000000"/>
          <w:sz w:val="32"/>
          <w:szCs w:val="32"/>
        </w:rPr>
        <w:t>》</w:t>
      </w:r>
      <w:r w:rsidR="00130CBF" w:rsidRPr="006E0D8A">
        <w:rPr>
          <w:rFonts w:eastAsia="华文中宋"/>
          <w:b/>
          <w:color w:val="000000"/>
          <w:sz w:val="32"/>
          <w:szCs w:val="32"/>
        </w:rPr>
        <w:t>考试大纲</w:t>
      </w:r>
    </w:p>
    <w:p w14:paraId="1434CC19" w14:textId="77777777" w:rsidR="00CF7D2C" w:rsidRPr="006E0D8A" w:rsidRDefault="00130CBF">
      <w:pPr>
        <w:spacing w:line="324" w:lineRule="auto"/>
        <w:ind w:firstLineChars="200" w:firstLine="482"/>
        <w:rPr>
          <w:rFonts w:eastAsia="仿宋_GB2312"/>
          <w:b/>
          <w:sz w:val="24"/>
          <w:szCs w:val="24"/>
        </w:rPr>
      </w:pPr>
      <w:r w:rsidRPr="006E0D8A">
        <w:rPr>
          <w:rFonts w:eastAsia="仿宋_GB2312"/>
          <w:b/>
          <w:sz w:val="24"/>
          <w:szCs w:val="24"/>
        </w:rPr>
        <w:t>Ⅰ</w:t>
      </w:r>
      <w:r w:rsidRPr="006E0D8A">
        <w:rPr>
          <w:rFonts w:eastAsia="仿宋_GB2312"/>
          <w:b/>
          <w:sz w:val="24"/>
          <w:szCs w:val="24"/>
        </w:rPr>
        <w:t>．考试性质</w:t>
      </w:r>
    </w:p>
    <w:p w14:paraId="4886A63C" w14:textId="77777777" w:rsidR="00CF7D2C" w:rsidRPr="006E0D8A" w:rsidRDefault="00FA38D3">
      <w:pPr>
        <w:spacing w:line="324" w:lineRule="auto"/>
        <w:ind w:firstLineChars="200" w:firstLine="480"/>
        <w:rPr>
          <w:rFonts w:eastAsia="仿宋_GB2312"/>
          <w:sz w:val="24"/>
          <w:szCs w:val="24"/>
        </w:rPr>
      </w:pPr>
      <w:r w:rsidRPr="006E0D8A">
        <w:rPr>
          <w:rFonts w:eastAsia="仿宋_GB2312"/>
          <w:sz w:val="24"/>
          <w:szCs w:val="24"/>
        </w:rPr>
        <w:t>基础生态学</w:t>
      </w:r>
      <w:r w:rsidR="00130CBF" w:rsidRPr="006E0D8A">
        <w:rPr>
          <w:rFonts w:eastAsia="仿宋_GB2312"/>
          <w:sz w:val="24"/>
          <w:szCs w:val="24"/>
        </w:rPr>
        <w:t>考试是为高等院校和科研院所招收硕士研究生而设置的具有选拔性质的招生考试科目，其目的是科学、公平、有效地测试考生掌握大学本科阶段</w:t>
      </w:r>
      <w:r w:rsidRPr="006E0D8A">
        <w:rPr>
          <w:rFonts w:eastAsia="仿宋_GB2312"/>
          <w:sz w:val="24"/>
          <w:szCs w:val="24"/>
        </w:rPr>
        <w:t>生态学</w:t>
      </w:r>
      <w:r w:rsidR="00130CBF" w:rsidRPr="006E0D8A">
        <w:rPr>
          <w:rFonts w:eastAsia="仿宋_GB2312"/>
          <w:sz w:val="24"/>
          <w:szCs w:val="24"/>
        </w:rPr>
        <w:t>理论课的基本知识、基本理论，以及运用</w:t>
      </w:r>
      <w:r w:rsidRPr="006E0D8A">
        <w:rPr>
          <w:rFonts w:eastAsia="仿宋_GB2312"/>
          <w:sz w:val="24"/>
          <w:szCs w:val="24"/>
        </w:rPr>
        <w:t>相关知识</w:t>
      </w:r>
      <w:r w:rsidR="00130CBF" w:rsidRPr="006E0D8A">
        <w:rPr>
          <w:rFonts w:eastAsia="仿宋_GB2312"/>
          <w:sz w:val="24"/>
          <w:szCs w:val="24"/>
        </w:rPr>
        <w:t>分析和解决问题的能力，评价的标准是高等学校本科毕业生能达到的及格或及格以上水平，以保证被录取者具有基本的</w:t>
      </w:r>
      <w:r w:rsidRPr="006E0D8A">
        <w:rPr>
          <w:rFonts w:eastAsia="仿宋_GB2312"/>
          <w:sz w:val="24"/>
          <w:szCs w:val="24"/>
        </w:rPr>
        <w:t>生态学专业</w:t>
      </w:r>
      <w:r w:rsidR="00130CBF" w:rsidRPr="006E0D8A">
        <w:rPr>
          <w:rFonts w:eastAsia="仿宋_GB2312"/>
          <w:sz w:val="24"/>
          <w:szCs w:val="24"/>
        </w:rPr>
        <w:t>素质，并有利于各高等院校和科研院所在专业上择优选拔。</w:t>
      </w:r>
    </w:p>
    <w:p w14:paraId="70A42CC0" w14:textId="77777777" w:rsidR="00CF7D2C" w:rsidRPr="006E0D8A" w:rsidRDefault="00130CBF">
      <w:pPr>
        <w:spacing w:line="324" w:lineRule="auto"/>
        <w:ind w:firstLineChars="200" w:firstLine="482"/>
        <w:rPr>
          <w:rFonts w:eastAsia="仿宋_GB2312"/>
          <w:b/>
          <w:sz w:val="24"/>
          <w:szCs w:val="24"/>
        </w:rPr>
      </w:pPr>
      <w:r w:rsidRPr="006E0D8A">
        <w:rPr>
          <w:rFonts w:eastAsia="仿宋_GB2312"/>
          <w:b/>
          <w:sz w:val="24"/>
          <w:szCs w:val="24"/>
        </w:rPr>
        <w:t>Ⅱ</w:t>
      </w:r>
      <w:r w:rsidRPr="006E0D8A">
        <w:rPr>
          <w:rFonts w:eastAsia="仿宋_GB2312"/>
          <w:b/>
          <w:sz w:val="24"/>
          <w:szCs w:val="24"/>
        </w:rPr>
        <w:t>．考查目标</w:t>
      </w:r>
    </w:p>
    <w:p w14:paraId="6555C399" w14:textId="77777777" w:rsidR="00CF7D2C" w:rsidRPr="006E0D8A" w:rsidRDefault="00297910">
      <w:pPr>
        <w:spacing w:line="324" w:lineRule="auto"/>
        <w:ind w:firstLineChars="200" w:firstLine="480"/>
        <w:rPr>
          <w:rFonts w:eastAsia="仿宋_GB2312"/>
          <w:sz w:val="24"/>
          <w:szCs w:val="24"/>
        </w:rPr>
      </w:pPr>
      <w:r w:rsidRPr="006E0D8A">
        <w:rPr>
          <w:rFonts w:eastAsia="仿宋_GB2312"/>
          <w:sz w:val="24"/>
          <w:szCs w:val="24"/>
        </w:rPr>
        <w:t>基础生态学</w:t>
      </w:r>
      <w:r w:rsidR="00130CBF" w:rsidRPr="006E0D8A">
        <w:rPr>
          <w:rFonts w:eastAsia="仿宋_GB2312"/>
          <w:sz w:val="24"/>
          <w:szCs w:val="24"/>
        </w:rPr>
        <w:t>考试涵盖</w:t>
      </w:r>
      <w:r w:rsidRPr="006E0D8A">
        <w:rPr>
          <w:rFonts w:eastAsia="仿宋_GB2312"/>
          <w:sz w:val="24"/>
          <w:szCs w:val="24"/>
        </w:rPr>
        <w:t>种群生态学、群落生态学、生态系统生态学、应用生态学等知识体系</w:t>
      </w:r>
      <w:r w:rsidR="00130CBF" w:rsidRPr="006E0D8A">
        <w:rPr>
          <w:rFonts w:eastAsia="仿宋_GB2312"/>
          <w:sz w:val="24"/>
          <w:szCs w:val="24"/>
        </w:rPr>
        <w:t>。要求考生：</w:t>
      </w:r>
    </w:p>
    <w:p w14:paraId="263DBC8B" w14:textId="77777777" w:rsidR="00CF7D2C" w:rsidRPr="006E0D8A" w:rsidRDefault="00130CBF">
      <w:pPr>
        <w:spacing w:line="324" w:lineRule="auto"/>
        <w:ind w:firstLineChars="200" w:firstLine="480"/>
        <w:rPr>
          <w:rFonts w:eastAsia="仿宋_GB2312"/>
          <w:sz w:val="24"/>
          <w:szCs w:val="24"/>
        </w:rPr>
      </w:pPr>
      <w:r w:rsidRPr="006E0D8A">
        <w:rPr>
          <w:rFonts w:eastAsia="仿宋_GB2312"/>
          <w:sz w:val="24"/>
          <w:szCs w:val="24"/>
        </w:rPr>
        <w:t>1</w:t>
      </w:r>
      <w:r w:rsidRPr="006E0D8A">
        <w:rPr>
          <w:rFonts w:eastAsia="仿宋_GB2312"/>
          <w:sz w:val="24"/>
          <w:szCs w:val="24"/>
        </w:rPr>
        <w:t>．准确地</w:t>
      </w:r>
      <w:r w:rsidR="00297910" w:rsidRPr="006E0D8A">
        <w:rPr>
          <w:rFonts w:eastAsia="仿宋_GB2312"/>
          <w:sz w:val="24"/>
          <w:szCs w:val="24"/>
        </w:rPr>
        <w:t>掌握本学科的基础理论、基本</w:t>
      </w:r>
      <w:r w:rsidRPr="006E0D8A">
        <w:rPr>
          <w:rFonts w:eastAsia="仿宋_GB2312"/>
          <w:sz w:val="24"/>
          <w:szCs w:val="24"/>
        </w:rPr>
        <w:t>知识</w:t>
      </w:r>
      <w:r w:rsidR="00297910" w:rsidRPr="006E0D8A">
        <w:rPr>
          <w:rFonts w:eastAsia="仿宋_GB2312"/>
          <w:sz w:val="24"/>
          <w:szCs w:val="24"/>
        </w:rPr>
        <w:t>和必要的专业技术</w:t>
      </w:r>
      <w:r w:rsidRPr="006E0D8A">
        <w:rPr>
          <w:rFonts w:eastAsia="仿宋_GB2312"/>
          <w:sz w:val="24"/>
          <w:szCs w:val="24"/>
        </w:rPr>
        <w:t>。</w:t>
      </w:r>
    </w:p>
    <w:p w14:paraId="2976F2EB" w14:textId="77777777" w:rsidR="00CF7D2C" w:rsidRPr="006E0D8A" w:rsidRDefault="00130CBF">
      <w:pPr>
        <w:spacing w:line="324" w:lineRule="auto"/>
        <w:ind w:firstLineChars="200" w:firstLine="480"/>
        <w:rPr>
          <w:rFonts w:eastAsia="仿宋_GB2312"/>
          <w:sz w:val="24"/>
          <w:szCs w:val="24"/>
        </w:rPr>
      </w:pPr>
      <w:r w:rsidRPr="006E0D8A">
        <w:rPr>
          <w:rFonts w:eastAsia="仿宋_GB2312"/>
          <w:sz w:val="24"/>
          <w:szCs w:val="24"/>
        </w:rPr>
        <w:t>2</w:t>
      </w:r>
      <w:r w:rsidRPr="006E0D8A">
        <w:rPr>
          <w:rFonts w:eastAsia="仿宋_GB2312"/>
          <w:sz w:val="24"/>
          <w:szCs w:val="24"/>
        </w:rPr>
        <w:t>．准确</w:t>
      </w:r>
      <w:r w:rsidR="00297910" w:rsidRPr="006E0D8A">
        <w:rPr>
          <w:rFonts w:eastAsia="仿宋_GB2312"/>
          <w:sz w:val="24"/>
          <w:szCs w:val="24"/>
        </w:rPr>
        <w:t>理解</w:t>
      </w:r>
      <w:r w:rsidRPr="006E0D8A">
        <w:rPr>
          <w:rFonts w:eastAsia="仿宋_GB2312"/>
          <w:sz w:val="24"/>
          <w:szCs w:val="24"/>
        </w:rPr>
        <w:t>本学科的专业术语，正确理解和掌握学科的有关范畴、规律和论断。</w:t>
      </w:r>
    </w:p>
    <w:p w14:paraId="5351F3B7" w14:textId="77777777" w:rsidR="00CF7D2C" w:rsidRPr="006E0D8A" w:rsidRDefault="00130CBF">
      <w:pPr>
        <w:spacing w:line="324" w:lineRule="auto"/>
        <w:ind w:firstLineChars="200" w:firstLine="480"/>
        <w:rPr>
          <w:rFonts w:eastAsia="仿宋_GB2312"/>
          <w:sz w:val="24"/>
          <w:szCs w:val="24"/>
        </w:rPr>
      </w:pPr>
      <w:r w:rsidRPr="006E0D8A">
        <w:rPr>
          <w:rFonts w:eastAsia="仿宋_GB2312"/>
          <w:sz w:val="24"/>
          <w:szCs w:val="24"/>
        </w:rPr>
        <w:t>3</w:t>
      </w:r>
      <w:r w:rsidRPr="006E0D8A">
        <w:rPr>
          <w:rFonts w:eastAsia="仿宋_GB2312"/>
          <w:sz w:val="24"/>
          <w:szCs w:val="24"/>
        </w:rPr>
        <w:t>．运用有关原理，解释某种</w:t>
      </w:r>
      <w:r w:rsidR="00297910" w:rsidRPr="006E0D8A">
        <w:rPr>
          <w:rFonts w:eastAsia="仿宋_GB2312"/>
          <w:sz w:val="24"/>
          <w:szCs w:val="24"/>
        </w:rPr>
        <w:t>现象</w:t>
      </w:r>
      <w:r w:rsidRPr="006E0D8A">
        <w:rPr>
          <w:rFonts w:eastAsia="仿宋_GB2312"/>
          <w:sz w:val="24"/>
          <w:szCs w:val="24"/>
        </w:rPr>
        <w:t>，</w:t>
      </w:r>
      <w:r w:rsidR="00FA38D3" w:rsidRPr="006E0D8A">
        <w:rPr>
          <w:rFonts w:eastAsia="仿宋_GB2312"/>
          <w:sz w:val="24"/>
          <w:szCs w:val="24"/>
        </w:rPr>
        <w:t>明晰</w:t>
      </w:r>
      <w:r w:rsidR="00297910" w:rsidRPr="006E0D8A">
        <w:rPr>
          <w:rFonts w:eastAsia="仿宋_GB2312"/>
          <w:sz w:val="24"/>
          <w:szCs w:val="24"/>
        </w:rPr>
        <w:t>现象产生的机制</w:t>
      </w:r>
      <w:r w:rsidRPr="006E0D8A">
        <w:rPr>
          <w:rFonts w:eastAsia="仿宋_GB2312"/>
          <w:sz w:val="24"/>
          <w:szCs w:val="24"/>
        </w:rPr>
        <w:t>。</w:t>
      </w:r>
    </w:p>
    <w:p w14:paraId="09FFA53A" w14:textId="77777777" w:rsidR="00CF7D2C" w:rsidRPr="006E0D8A" w:rsidRDefault="00130CBF">
      <w:pPr>
        <w:spacing w:line="324" w:lineRule="auto"/>
        <w:ind w:firstLineChars="200" w:firstLine="480"/>
        <w:rPr>
          <w:rFonts w:eastAsia="仿宋_GB2312"/>
          <w:sz w:val="24"/>
          <w:szCs w:val="24"/>
        </w:rPr>
      </w:pPr>
      <w:r w:rsidRPr="006E0D8A">
        <w:rPr>
          <w:rFonts w:eastAsia="仿宋_GB2312"/>
          <w:sz w:val="24"/>
          <w:szCs w:val="24"/>
        </w:rPr>
        <w:t>4</w:t>
      </w:r>
      <w:r w:rsidRPr="006E0D8A">
        <w:rPr>
          <w:rFonts w:eastAsia="仿宋_GB2312"/>
          <w:sz w:val="24"/>
          <w:szCs w:val="24"/>
        </w:rPr>
        <w:t>．运用</w:t>
      </w:r>
      <w:r w:rsidR="00297910" w:rsidRPr="006E0D8A">
        <w:rPr>
          <w:rFonts w:eastAsia="仿宋_GB2312"/>
          <w:sz w:val="24"/>
          <w:szCs w:val="24"/>
        </w:rPr>
        <w:t>相关知识，</w:t>
      </w:r>
      <w:r w:rsidR="00FA38D3" w:rsidRPr="006E0D8A">
        <w:rPr>
          <w:rFonts w:eastAsia="仿宋_GB2312"/>
          <w:sz w:val="24"/>
          <w:szCs w:val="24"/>
        </w:rPr>
        <w:t>剖析存在的生态问题，提出解决问题的思路与方法</w:t>
      </w:r>
      <w:r w:rsidRPr="006E0D8A">
        <w:rPr>
          <w:rFonts w:eastAsia="仿宋_GB2312"/>
          <w:sz w:val="24"/>
          <w:szCs w:val="24"/>
        </w:rPr>
        <w:t>。</w:t>
      </w:r>
    </w:p>
    <w:p w14:paraId="2F724B35" w14:textId="77777777" w:rsidR="00CF7D2C" w:rsidRPr="006E0D8A" w:rsidRDefault="00130CBF" w:rsidP="00FA38D3">
      <w:pPr>
        <w:spacing w:line="324" w:lineRule="auto"/>
        <w:ind w:firstLineChars="200" w:firstLine="482"/>
        <w:rPr>
          <w:rFonts w:eastAsia="仿宋_GB2312"/>
          <w:b/>
          <w:sz w:val="24"/>
          <w:szCs w:val="24"/>
        </w:rPr>
      </w:pPr>
      <w:r w:rsidRPr="006E0D8A">
        <w:rPr>
          <w:rFonts w:eastAsia="仿宋_GB2312"/>
          <w:b/>
          <w:sz w:val="24"/>
          <w:szCs w:val="24"/>
        </w:rPr>
        <w:t>Ⅲ</w:t>
      </w:r>
      <w:r w:rsidRPr="006E0D8A">
        <w:rPr>
          <w:rFonts w:eastAsia="仿宋_GB2312"/>
          <w:b/>
          <w:sz w:val="24"/>
          <w:szCs w:val="24"/>
        </w:rPr>
        <w:t>．考试形式和试卷结构</w:t>
      </w:r>
    </w:p>
    <w:p w14:paraId="4EBBFF61" w14:textId="77777777" w:rsidR="00CF7D2C" w:rsidRPr="006E0D8A" w:rsidRDefault="00130CBF">
      <w:pPr>
        <w:spacing w:line="324" w:lineRule="auto"/>
        <w:ind w:firstLineChars="200" w:firstLine="482"/>
        <w:rPr>
          <w:rFonts w:eastAsia="仿宋_GB2312"/>
          <w:b/>
          <w:color w:val="000000"/>
          <w:sz w:val="24"/>
          <w:szCs w:val="24"/>
        </w:rPr>
      </w:pPr>
      <w:r w:rsidRPr="006E0D8A">
        <w:rPr>
          <w:rFonts w:eastAsia="仿宋_GB2312"/>
          <w:b/>
          <w:color w:val="000000"/>
          <w:sz w:val="24"/>
          <w:szCs w:val="24"/>
        </w:rPr>
        <w:t>一、试卷满分及考试时间</w:t>
      </w:r>
    </w:p>
    <w:p w14:paraId="1D40FEE3" w14:textId="77777777" w:rsidR="00CF7D2C" w:rsidRPr="006E0D8A" w:rsidRDefault="00130CBF">
      <w:pPr>
        <w:spacing w:line="324" w:lineRule="auto"/>
        <w:ind w:firstLineChars="200" w:firstLine="480"/>
        <w:rPr>
          <w:rFonts w:eastAsia="仿宋_GB2312"/>
          <w:color w:val="000000"/>
          <w:sz w:val="24"/>
          <w:szCs w:val="24"/>
        </w:rPr>
      </w:pPr>
      <w:r w:rsidRPr="006E0D8A">
        <w:rPr>
          <w:rFonts w:eastAsia="仿宋_GB2312"/>
          <w:color w:val="000000"/>
          <w:sz w:val="24"/>
          <w:szCs w:val="24"/>
        </w:rPr>
        <w:t>本试卷满分为</w:t>
      </w:r>
      <w:r w:rsidR="00193CA2" w:rsidRPr="006E0D8A">
        <w:rPr>
          <w:rFonts w:eastAsia="仿宋_GB2312"/>
          <w:color w:val="000000"/>
          <w:sz w:val="24"/>
          <w:szCs w:val="24"/>
        </w:rPr>
        <w:t>15</w:t>
      </w:r>
      <w:r w:rsidRPr="006E0D8A">
        <w:rPr>
          <w:rFonts w:eastAsia="仿宋_GB2312"/>
          <w:color w:val="000000"/>
          <w:sz w:val="24"/>
          <w:szCs w:val="24"/>
        </w:rPr>
        <w:t>0</w:t>
      </w:r>
      <w:r w:rsidRPr="006E0D8A">
        <w:rPr>
          <w:rFonts w:eastAsia="仿宋_GB2312"/>
          <w:color w:val="000000"/>
          <w:sz w:val="24"/>
          <w:szCs w:val="24"/>
        </w:rPr>
        <w:t>分，考试时间为</w:t>
      </w:r>
      <w:r w:rsidRPr="006E0D8A">
        <w:rPr>
          <w:rFonts w:eastAsia="仿宋_GB2312"/>
          <w:color w:val="000000"/>
          <w:sz w:val="24"/>
          <w:szCs w:val="24"/>
        </w:rPr>
        <w:t>180</w:t>
      </w:r>
      <w:r w:rsidRPr="006E0D8A">
        <w:rPr>
          <w:rFonts w:eastAsia="仿宋_GB2312"/>
          <w:color w:val="000000"/>
          <w:sz w:val="24"/>
          <w:szCs w:val="24"/>
        </w:rPr>
        <w:t>分钟。</w:t>
      </w:r>
    </w:p>
    <w:p w14:paraId="617F0B5A" w14:textId="77777777" w:rsidR="00CF7D2C" w:rsidRPr="006E0D8A" w:rsidRDefault="00130CBF">
      <w:pPr>
        <w:spacing w:line="324" w:lineRule="auto"/>
        <w:ind w:firstLineChars="200" w:firstLine="482"/>
        <w:rPr>
          <w:rFonts w:eastAsia="仿宋_GB2312"/>
          <w:b/>
          <w:color w:val="000000"/>
          <w:sz w:val="24"/>
          <w:szCs w:val="24"/>
        </w:rPr>
      </w:pPr>
      <w:r w:rsidRPr="006E0D8A">
        <w:rPr>
          <w:rFonts w:eastAsia="仿宋_GB2312"/>
          <w:b/>
          <w:color w:val="000000"/>
          <w:sz w:val="24"/>
          <w:szCs w:val="24"/>
        </w:rPr>
        <w:t>二、答题方式</w:t>
      </w:r>
    </w:p>
    <w:p w14:paraId="61E36112" w14:textId="77777777" w:rsidR="00CF7D2C" w:rsidRDefault="00130CBF">
      <w:pPr>
        <w:spacing w:line="324" w:lineRule="auto"/>
        <w:ind w:firstLineChars="200" w:firstLine="480"/>
        <w:rPr>
          <w:rFonts w:eastAsia="仿宋_GB2312"/>
          <w:color w:val="000000"/>
          <w:sz w:val="24"/>
          <w:szCs w:val="24"/>
        </w:rPr>
      </w:pPr>
      <w:r w:rsidRPr="006E0D8A">
        <w:rPr>
          <w:rFonts w:eastAsia="仿宋_GB2312"/>
          <w:color w:val="000000"/>
          <w:sz w:val="24"/>
          <w:szCs w:val="24"/>
        </w:rPr>
        <w:t>答题方式为闭卷、笔试。</w:t>
      </w:r>
    </w:p>
    <w:p w14:paraId="3C9C0E0C" w14:textId="18D130AA" w:rsidR="00E5333F" w:rsidRPr="006E0D8A" w:rsidRDefault="00E5333F" w:rsidP="00E5333F">
      <w:pPr>
        <w:spacing w:line="324" w:lineRule="auto"/>
        <w:ind w:firstLineChars="200" w:firstLine="482"/>
        <w:rPr>
          <w:rFonts w:eastAsia="仿宋_GB2312"/>
          <w:b/>
          <w:color w:val="000000"/>
          <w:sz w:val="24"/>
          <w:szCs w:val="24"/>
        </w:rPr>
      </w:pPr>
      <w:r>
        <w:rPr>
          <w:rFonts w:eastAsia="仿宋_GB2312" w:hint="eastAsia"/>
          <w:b/>
          <w:color w:val="000000"/>
          <w:sz w:val="24"/>
          <w:szCs w:val="24"/>
        </w:rPr>
        <w:t>三</w:t>
      </w:r>
      <w:r w:rsidRPr="006E0D8A">
        <w:rPr>
          <w:rFonts w:eastAsia="仿宋_GB2312"/>
          <w:b/>
          <w:color w:val="000000"/>
          <w:sz w:val="24"/>
          <w:szCs w:val="24"/>
        </w:rPr>
        <w:t>、</w:t>
      </w:r>
      <w:r>
        <w:rPr>
          <w:rFonts w:eastAsia="仿宋_GB2312" w:hint="eastAsia"/>
          <w:b/>
          <w:color w:val="000000"/>
          <w:sz w:val="24"/>
          <w:szCs w:val="24"/>
        </w:rPr>
        <w:t>参考</w:t>
      </w:r>
      <w:r>
        <w:rPr>
          <w:rFonts w:eastAsia="仿宋_GB2312"/>
          <w:b/>
          <w:color w:val="000000"/>
          <w:sz w:val="24"/>
          <w:szCs w:val="24"/>
        </w:rPr>
        <w:t>书目</w:t>
      </w:r>
    </w:p>
    <w:p w14:paraId="36CF2E7A" w14:textId="7D39D388" w:rsidR="00E5333F" w:rsidRDefault="00E5333F" w:rsidP="00E5333F">
      <w:pPr>
        <w:spacing w:line="324" w:lineRule="auto"/>
        <w:ind w:firstLineChars="200" w:firstLine="480"/>
        <w:rPr>
          <w:rFonts w:eastAsia="仿宋_GB2312"/>
          <w:color w:val="000000"/>
          <w:sz w:val="24"/>
          <w:szCs w:val="24"/>
        </w:rPr>
      </w:pPr>
      <w:r>
        <w:rPr>
          <w:rFonts w:eastAsia="仿宋_GB2312"/>
          <w:color w:val="000000"/>
          <w:sz w:val="24"/>
          <w:szCs w:val="24"/>
        </w:rPr>
        <w:t>《基础生态学》第</w:t>
      </w:r>
      <w:r>
        <w:rPr>
          <w:rFonts w:eastAsia="仿宋_GB2312" w:hint="eastAsia"/>
          <w:color w:val="000000"/>
          <w:sz w:val="24"/>
          <w:szCs w:val="24"/>
        </w:rPr>
        <w:t>3</w:t>
      </w:r>
      <w:r>
        <w:rPr>
          <w:rFonts w:eastAsia="仿宋_GB2312" w:hint="eastAsia"/>
          <w:color w:val="000000"/>
          <w:sz w:val="24"/>
          <w:szCs w:val="24"/>
        </w:rPr>
        <w:t>版，牛翠娟、娄安如、孙儒泳、李庆芬主编</w:t>
      </w:r>
    </w:p>
    <w:p w14:paraId="6B0FE686" w14:textId="4536C773" w:rsidR="00CF7D2C" w:rsidRPr="006E0D8A" w:rsidRDefault="00E5333F" w:rsidP="00E5333F">
      <w:pPr>
        <w:spacing w:line="324" w:lineRule="auto"/>
        <w:ind w:firstLineChars="200" w:firstLine="482"/>
        <w:rPr>
          <w:rFonts w:eastAsia="仿宋_GB2312"/>
          <w:b/>
          <w:color w:val="000000"/>
          <w:sz w:val="24"/>
          <w:szCs w:val="24"/>
        </w:rPr>
      </w:pPr>
      <w:r>
        <w:rPr>
          <w:rFonts w:eastAsia="仿宋_GB2312" w:hint="eastAsia"/>
          <w:b/>
          <w:color w:val="000000"/>
          <w:sz w:val="24"/>
          <w:szCs w:val="24"/>
        </w:rPr>
        <w:t>四</w:t>
      </w:r>
      <w:r w:rsidR="00130CBF" w:rsidRPr="006E0D8A">
        <w:rPr>
          <w:rFonts w:eastAsia="仿宋_GB2312"/>
          <w:b/>
          <w:color w:val="000000"/>
          <w:sz w:val="24"/>
          <w:szCs w:val="24"/>
        </w:rPr>
        <w:t>、试卷内容结构</w:t>
      </w:r>
    </w:p>
    <w:p w14:paraId="5C0B8D9A" w14:textId="77777777" w:rsidR="00CF7D2C" w:rsidRPr="006E0D8A" w:rsidRDefault="00D268ED">
      <w:pPr>
        <w:spacing w:line="324" w:lineRule="auto"/>
        <w:ind w:firstLineChars="200" w:firstLine="480"/>
        <w:rPr>
          <w:rFonts w:eastAsia="仿宋_GB2312"/>
          <w:color w:val="000000"/>
          <w:sz w:val="24"/>
          <w:szCs w:val="24"/>
        </w:rPr>
      </w:pPr>
      <w:r w:rsidRPr="006E0D8A">
        <w:rPr>
          <w:rFonts w:eastAsia="仿宋_GB2312"/>
          <w:color w:val="000000"/>
          <w:sz w:val="24"/>
          <w:szCs w:val="24"/>
        </w:rPr>
        <w:t>有机体与环境</w:t>
      </w:r>
      <w:r w:rsidR="00130CBF" w:rsidRPr="006E0D8A">
        <w:rPr>
          <w:rFonts w:eastAsia="仿宋_GB2312"/>
          <w:color w:val="000000"/>
          <w:sz w:val="24"/>
          <w:szCs w:val="24"/>
        </w:rPr>
        <w:t>约</w:t>
      </w:r>
      <w:r w:rsidRPr="006E0D8A">
        <w:rPr>
          <w:rFonts w:eastAsia="仿宋_GB2312"/>
          <w:color w:val="000000"/>
          <w:sz w:val="24"/>
          <w:szCs w:val="24"/>
        </w:rPr>
        <w:t>15</w:t>
      </w:r>
      <w:r w:rsidR="00130CBF" w:rsidRPr="006E0D8A">
        <w:rPr>
          <w:rFonts w:eastAsia="仿宋_GB2312"/>
          <w:color w:val="000000"/>
          <w:sz w:val="24"/>
          <w:szCs w:val="24"/>
        </w:rPr>
        <w:t>%</w:t>
      </w:r>
    </w:p>
    <w:p w14:paraId="42442E94" w14:textId="77777777" w:rsidR="00CF7D2C" w:rsidRPr="006E0D8A" w:rsidRDefault="00D268ED">
      <w:pPr>
        <w:spacing w:line="324" w:lineRule="auto"/>
        <w:ind w:firstLineChars="200" w:firstLine="480"/>
        <w:rPr>
          <w:rFonts w:eastAsia="仿宋_GB2312"/>
          <w:color w:val="000000"/>
          <w:sz w:val="24"/>
          <w:szCs w:val="24"/>
        </w:rPr>
      </w:pPr>
      <w:r w:rsidRPr="006E0D8A">
        <w:rPr>
          <w:rFonts w:eastAsia="仿宋_GB2312"/>
          <w:color w:val="000000"/>
          <w:sz w:val="24"/>
          <w:szCs w:val="24"/>
        </w:rPr>
        <w:t>种群生态学</w:t>
      </w:r>
      <w:r w:rsidR="00130CBF" w:rsidRPr="006E0D8A">
        <w:rPr>
          <w:rFonts w:eastAsia="仿宋_GB2312"/>
          <w:color w:val="000000"/>
          <w:sz w:val="24"/>
          <w:szCs w:val="24"/>
        </w:rPr>
        <w:t>和</w:t>
      </w:r>
      <w:r w:rsidRPr="006E0D8A">
        <w:rPr>
          <w:rFonts w:eastAsia="仿宋_GB2312"/>
          <w:color w:val="000000"/>
          <w:sz w:val="24"/>
          <w:szCs w:val="24"/>
        </w:rPr>
        <w:t>群落生态学</w:t>
      </w:r>
      <w:r w:rsidR="00130CBF" w:rsidRPr="006E0D8A">
        <w:rPr>
          <w:rFonts w:eastAsia="仿宋_GB2312"/>
          <w:color w:val="000000"/>
          <w:sz w:val="24"/>
          <w:szCs w:val="24"/>
        </w:rPr>
        <w:t>约</w:t>
      </w:r>
      <w:r w:rsidRPr="006E0D8A">
        <w:rPr>
          <w:rFonts w:eastAsia="仿宋_GB2312"/>
          <w:color w:val="000000"/>
          <w:sz w:val="24"/>
          <w:szCs w:val="24"/>
        </w:rPr>
        <w:t>35</w:t>
      </w:r>
      <w:r w:rsidR="00130CBF" w:rsidRPr="006E0D8A">
        <w:rPr>
          <w:rFonts w:eastAsia="仿宋_GB2312"/>
          <w:color w:val="000000"/>
          <w:sz w:val="24"/>
          <w:szCs w:val="24"/>
        </w:rPr>
        <w:t>%</w:t>
      </w:r>
    </w:p>
    <w:p w14:paraId="4CBBB13E" w14:textId="77777777" w:rsidR="00CF7D2C" w:rsidRPr="006E0D8A" w:rsidRDefault="00D268ED">
      <w:pPr>
        <w:spacing w:line="324" w:lineRule="auto"/>
        <w:ind w:firstLineChars="200" w:firstLine="480"/>
        <w:rPr>
          <w:rFonts w:eastAsia="仿宋_GB2312"/>
          <w:color w:val="000000"/>
          <w:sz w:val="24"/>
          <w:szCs w:val="24"/>
        </w:rPr>
      </w:pPr>
      <w:r w:rsidRPr="006E0D8A">
        <w:rPr>
          <w:rFonts w:eastAsia="仿宋_GB2312"/>
          <w:color w:val="000000"/>
          <w:sz w:val="24"/>
          <w:szCs w:val="24"/>
        </w:rPr>
        <w:t>生态系统生态学</w:t>
      </w:r>
      <w:r w:rsidR="00130CBF" w:rsidRPr="006E0D8A">
        <w:rPr>
          <w:rFonts w:eastAsia="仿宋_GB2312"/>
          <w:color w:val="000000"/>
          <w:sz w:val="24"/>
          <w:szCs w:val="24"/>
        </w:rPr>
        <w:t>约</w:t>
      </w:r>
      <w:r w:rsidRPr="006E0D8A">
        <w:rPr>
          <w:rFonts w:eastAsia="仿宋_GB2312"/>
          <w:color w:val="000000"/>
          <w:sz w:val="24"/>
          <w:szCs w:val="24"/>
        </w:rPr>
        <w:t>20</w:t>
      </w:r>
      <w:r w:rsidR="00130CBF" w:rsidRPr="006E0D8A">
        <w:rPr>
          <w:rFonts w:eastAsia="仿宋_GB2312"/>
          <w:color w:val="000000"/>
          <w:sz w:val="24"/>
          <w:szCs w:val="24"/>
        </w:rPr>
        <w:t>%</w:t>
      </w:r>
    </w:p>
    <w:p w14:paraId="578B6A51" w14:textId="77777777" w:rsidR="00CF7D2C" w:rsidRPr="006E0D8A" w:rsidRDefault="00D268ED">
      <w:pPr>
        <w:spacing w:line="324" w:lineRule="auto"/>
        <w:ind w:firstLineChars="200" w:firstLine="480"/>
        <w:rPr>
          <w:rFonts w:eastAsia="仿宋_GB2312"/>
          <w:color w:val="000000"/>
          <w:sz w:val="24"/>
          <w:szCs w:val="24"/>
        </w:rPr>
      </w:pPr>
      <w:r w:rsidRPr="006E0D8A">
        <w:rPr>
          <w:rFonts w:eastAsia="仿宋_GB2312"/>
          <w:color w:val="000000"/>
          <w:sz w:val="24"/>
          <w:szCs w:val="24"/>
        </w:rPr>
        <w:t>应用生态学</w:t>
      </w:r>
      <w:r w:rsidR="00130CBF" w:rsidRPr="006E0D8A">
        <w:rPr>
          <w:rFonts w:eastAsia="仿宋_GB2312"/>
          <w:color w:val="000000"/>
          <w:sz w:val="24"/>
          <w:szCs w:val="24"/>
        </w:rPr>
        <w:t>约</w:t>
      </w:r>
      <w:r w:rsidRPr="006E0D8A">
        <w:rPr>
          <w:rFonts w:eastAsia="仿宋_GB2312"/>
          <w:color w:val="000000"/>
          <w:sz w:val="24"/>
          <w:szCs w:val="24"/>
        </w:rPr>
        <w:t>20</w:t>
      </w:r>
      <w:r w:rsidR="00130CBF" w:rsidRPr="006E0D8A">
        <w:rPr>
          <w:rFonts w:eastAsia="仿宋_GB2312"/>
          <w:color w:val="000000"/>
          <w:sz w:val="24"/>
          <w:szCs w:val="24"/>
        </w:rPr>
        <w:t>%</w:t>
      </w:r>
    </w:p>
    <w:p w14:paraId="1A7A9A9E" w14:textId="77777777" w:rsidR="00CF7D2C" w:rsidRPr="006E0D8A" w:rsidRDefault="00D268ED">
      <w:pPr>
        <w:spacing w:line="324" w:lineRule="auto"/>
        <w:ind w:firstLineChars="200" w:firstLine="480"/>
        <w:rPr>
          <w:rFonts w:eastAsia="仿宋_GB2312"/>
          <w:color w:val="000000"/>
          <w:sz w:val="24"/>
          <w:szCs w:val="24"/>
        </w:rPr>
      </w:pPr>
      <w:r w:rsidRPr="006E0D8A">
        <w:rPr>
          <w:rFonts w:eastAsia="仿宋_GB2312"/>
          <w:color w:val="000000"/>
          <w:sz w:val="24"/>
          <w:szCs w:val="24"/>
        </w:rPr>
        <w:t>现代生态学</w:t>
      </w:r>
      <w:r w:rsidR="00130CBF" w:rsidRPr="006E0D8A">
        <w:rPr>
          <w:rFonts w:eastAsia="仿宋_GB2312"/>
          <w:color w:val="000000"/>
          <w:sz w:val="24"/>
          <w:szCs w:val="24"/>
        </w:rPr>
        <w:t>约</w:t>
      </w:r>
      <w:r w:rsidRPr="006E0D8A">
        <w:rPr>
          <w:rFonts w:eastAsia="仿宋_GB2312"/>
          <w:color w:val="000000"/>
          <w:sz w:val="24"/>
          <w:szCs w:val="24"/>
        </w:rPr>
        <w:t>10</w:t>
      </w:r>
      <w:r w:rsidR="00130CBF" w:rsidRPr="006E0D8A">
        <w:rPr>
          <w:rFonts w:eastAsia="仿宋_GB2312"/>
          <w:color w:val="000000"/>
          <w:sz w:val="24"/>
          <w:szCs w:val="24"/>
        </w:rPr>
        <w:t>%</w:t>
      </w:r>
    </w:p>
    <w:p w14:paraId="6C8A562B" w14:textId="74ADB10D" w:rsidR="00CF7D2C" w:rsidRPr="006E0D8A" w:rsidRDefault="00E5333F">
      <w:pPr>
        <w:spacing w:line="324" w:lineRule="auto"/>
        <w:ind w:firstLineChars="200" w:firstLine="482"/>
        <w:rPr>
          <w:rFonts w:eastAsia="仿宋_GB2312"/>
          <w:b/>
          <w:color w:val="000000"/>
          <w:sz w:val="24"/>
          <w:szCs w:val="24"/>
        </w:rPr>
      </w:pPr>
      <w:r>
        <w:rPr>
          <w:rFonts w:eastAsia="仿宋_GB2312" w:hint="eastAsia"/>
          <w:b/>
          <w:color w:val="000000"/>
          <w:sz w:val="24"/>
          <w:szCs w:val="24"/>
        </w:rPr>
        <w:t>五</w:t>
      </w:r>
      <w:r w:rsidR="00130CBF" w:rsidRPr="006E0D8A">
        <w:rPr>
          <w:rFonts w:eastAsia="仿宋_GB2312"/>
          <w:b/>
          <w:color w:val="000000"/>
          <w:sz w:val="24"/>
          <w:szCs w:val="24"/>
        </w:rPr>
        <w:t>、试卷题型结构</w:t>
      </w:r>
    </w:p>
    <w:p w14:paraId="3B20E1AF" w14:textId="77777777" w:rsidR="00A07B40" w:rsidRPr="006E0D8A" w:rsidRDefault="00A07B40" w:rsidP="00A07B40">
      <w:pPr>
        <w:spacing w:line="324" w:lineRule="auto"/>
        <w:ind w:firstLineChars="200" w:firstLine="480"/>
        <w:rPr>
          <w:rFonts w:eastAsia="仿宋_GB2312"/>
          <w:color w:val="000000"/>
          <w:sz w:val="24"/>
          <w:szCs w:val="24"/>
        </w:rPr>
      </w:pPr>
      <w:r w:rsidRPr="006E0D8A">
        <w:rPr>
          <w:rFonts w:eastAsia="仿宋_GB2312"/>
          <w:color w:val="000000"/>
          <w:sz w:val="24"/>
          <w:szCs w:val="24"/>
        </w:rPr>
        <w:t>名词解释</w:t>
      </w:r>
      <w:r w:rsidRPr="006E0D8A">
        <w:rPr>
          <w:rFonts w:eastAsia="仿宋_GB2312"/>
          <w:color w:val="000000"/>
          <w:sz w:val="24"/>
          <w:szCs w:val="24"/>
        </w:rPr>
        <w:t>30</w:t>
      </w:r>
      <w:r w:rsidRPr="006E0D8A">
        <w:rPr>
          <w:rFonts w:eastAsia="仿宋_GB2312"/>
          <w:color w:val="000000"/>
          <w:sz w:val="24"/>
          <w:szCs w:val="24"/>
        </w:rPr>
        <w:t>分（</w:t>
      </w:r>
      <w:r w:rsidRPr="006E0D8A">
        <w:rPr>
          <w:rFonts w:eastAsia="仿宋_GB2312"/>
          <w:color w:val="000000"/>
          <w:sz w:val="24"/>
          <w:szCs w:val="24"/>
        </w:rPr>
        <w:t>10</w:t>
      </w:r>
      <w:r w:rsidRPr="006E0D8A">
        <w:rPr>
          <w:rFonts w:eastAsia="仿宋_GB2312"/>
          <w:color w:val="000000"/>
          <w:sz w:val="24"/>
          <w:szCs w:val="24"/>
        </w:rPr>
        <w:t>小题，每小题</w:t>
      </w:r>
      <w:r w:rsidRPr="006E0D8A">
        <w:rPr>
          <w:rFonts w:eastAsia="仿宋_GB2312"/>
          <w:color w:val="000000"/>
          <w:sz w:val="24"/>
          <w:szCs w:val="24"/>
        </w:rPr>
        <w:t>3</w:t>
      </w:r>
      <w:r w:rsidRPr="006E0D8A">
        <w:rPr>
          <w:rFonts w:eastAsia="仿宋_GB2312"/>
          <w:color w:val="000000"/>
          <w:sz w:val="24"/>
          <w:szCs w:val="24"/>
        </w:rPr>
        <w:t>分）</w:t>
      </w:r>
    </w:p>
    <w:p w14:paraId="777EC9BE" w14:textId="4C55A1FA" w:rsidR="00A07B40" w:rsidRPr="006E0D8A" w:rsidRDefault="00A07B40" w:rsidP="00A07B40">
      <w:pPr>
        <w:spacing w:line="324" w:lineRule="auto"/>
        <w:ind w:firstLineChars="200" w:firstLine="480"/>
        <w:rPr>
          <w:rFonts w:eastAsia="仿宋_GB2312"/>
          <w:color w:val="000000"/>
          <w:sz w:val="24"/>
          <w:szCs w:val="24"/>
        </w:rPr>
      </w:pPr>
      <w:r w:rsidRPr="006E0D8A">
        <w:rPr>
          <w:rFonts w:eastAsia="仿宋_GB2312"/>
          <w:color w:val="000000"/>
          <w:sz w:val="24"/>
          <w:szCs w:val="24"/>
        </w:rPr>
        <w:t>填空题</w:t>
      </w:r>
      <w:r w:rsidRPr="006E0D8A">
        <w:rPr>
          <w:rFonts w:eastAsia="仿宋_GB2312"/>
          <w:color w:val="000000"/>
          <w:sz w:val="24"/>
          <w:szCs w:val="24"/>
        </w:rPr>
        <w:t>20</w:t>
      </w:r>
      <w:r w:rsidRPr="006E0D8A">
        <w:rPr>
          <w:rFonts w:eastAsia="仿宋_GB2312"/>
          <w:color w:val="000000"/>
          <w:sz w:val="24"/>
          <w:szCs w:val="24"/>
        </w:rPr>
        <w:t>分（</w:t>
      </w:r>
      <w:r w:rsidRPr="006E0D8A">
        <w:rPr>
          <w:rFonts w:eastAsia="仿宋_GB2312"/>
          <w:color w:val="000000"/>
          <w:sz w:val="24"/>
          <w:szCs w:val="24"/>
        </w:rPr>
        <w:t>10</w:t>
      </w:r>
      <w:r w:rsidR="004716C0">
        <w:rPr>
          <w:rFonts w:eastAsia="仿宋_GB2312" w:hint="eastAsia"/>
          <w:color w:val="000000"/>
          <w:sz w:val="24"/>
          <w:szCs w:val="24"/>
        </w:rPr>
        <w:t>小</w:t>
      </w:r>
      <w:r w:rsidRPr="006E0D8A">
        <w:rPr>
          <w:rFonts w:eastAsia="仿宋_GB2312"/>
          <w:color w:val="000000"/>
          <w:sz w:val="24"/>
          <w:szCs w:val="24"/>
        </w:rPr>
        <w:t>空，每</w:t>
      </w:r>
      <w:r w:rsidR="004716C0">
        <w:rPr>
          <w:rFonts w:eastAsia="仿宋_GB2312" w:hint="eastAsia"/>
          <w:color w:val="000000"/>
          <w:sz w:val="24"/>
          <w:szCs w:val="24"/>
        </w:rPr>
        <w:t>小</w:t>
      </w:r>
      <w:r w:rsidRPr="006E0D8A">
        <w:rPr>
          <w:rFonts w:eastAsia="仿宋_GB2312"/>
          <w:color w:val="000000"/>
          <w:sz w:val="24"/>
          <w:szCs w:val="24"/>
        </w:rPr>
        <w:t>空</w:t>
      </w:r>
      <w:r w:rsidRPr="006E0D8A">
        <w:rPr>
          <w:rFonts w:eastAsia="仿宋_GB2312"/>
          <w:color w:val="000000"/>
          <w:sz w:val="24"/>
          <w:szCs w:val="24"/>
        </w:rPr>
        <w:t>2</w:t>
      </w:r>
      <w:r w:rsidRPr="006E0D8A">
        <w:rPr>
          <w:rFonts w:eastAsia="仿宋_GB2312"/>
          <w:color w:val="000000"/>
          <w:sz w:val="24"/>
          <w:szCs w:val="24"/>
        </w:rPr>
        <w:t>分）</w:t>
      </w:r>
    </w:p>
    <w:p w14:paraId="560E6FB0" w14:textId="5F0C278F" w:rsidR="00A07B40" w:rsidRPr="006E0D8A" w:rsidRDefault="00A07B40" w:rsidP="00A07B40">
      <w:pPr>
        <w:spacing w:line="324" w:lineRule="auto"/>
        <w:ind w:firstLineChars="200" w:firstLine="480"/>
        <w:rPr>
          <w:rFonts w:eastAsia="仿宋_GB2312"/>
          <w:color w:val="000000"/>
          <w:sz w:val="24"/>
          <w:szCs w:val="24"/>
        </w:rPr>
      </w:pPr>
      <w:r w:rsidRPr="006E0D8A">
        <w:rPr>
          <w:rFonts w:eastAsia="仿宋_GB2312"/>
          <w:color w:val="000000"/>
          <w:sz w:val="24"/>
          <w:szCs w:val="24"/>
        </w:rPr>
        <w:t>简答题</w:t>
      </w:r>
      <w:r w:rsidRPr="006E0D8A">
        <w:rPr>
          <w:rFonts w:eastAsia="仿宋_GB2312"/>
          <w:color w:val="000000"/>
          <w:sz w:val="24"/>
          <w:szCs w:val="24"/>
        </w:rPr>
        <w:t>60</w:t>
      </w:r>
      <w:r w:rsidRPr="006E0D8A">
        <w:rPr>
          <w:rFonts w:eastAsia="仿宋_GB2312"/>
          <w:color w:val="000000"/>
          <w:sz w:val="24"/>
          <w:szCs w:val="24"/>
        </w:rPr>
        <w:t>分（</w:t>
      </w:r>
      <w:r w:rsidRPr="006E0D8A">
        <w:rPr>
          <w:rFonts w:eastAsia="仿宋_GB2312"/>
          <w:color w:val="000000"/>
          <w:sz w:val="24"/>
          <w:szCs w:val="24"/>
        </w:rPr>
        <w:t>7</w:t>
      </w:r>
      <w:r w:rsidR="004716C0">
        <w:rPr>
          <w:rFonts w:eastAsia="仿宋_GB2312" w:hint="eastAsia"/>
          <w:color w:val="000000"/>
          <w:sz w:val="24"/>
          <w:szCs w:val="24"/>
        </w:rPr>
        <w:t>小</w:t>
      </w:r>
      <w:r w:rsidRPr="006E0D8A">
        <w:rPr>
          <w:rFonts w:eastAsia="仿宋_GB2312"/>
          <w:color w:val="000000"/>
          <w:sz w:val="24"/>
          <w:szCs w:val="24"/>
        </w:rPr>
        <w:t>题选</w:t>
      </w:r>
      <w:r w:rsidRPr="006E0D8A">
        <w:rPr>
          <w:rFonts w:eastAsia="仿宋_GB2312"/>
          <w:color w:val="000000"/>
          <w:sz w:val="24"/>
          <w:szCs w:val="24"/>
        </w:rPr>
        <w:t>6</w:t>
      </w:r>
      <w:r w:rsidRPr="006E0D8A">
        <w:rPr>
          <w:rFonts w:eastAsia="仿宋_GB2312"/>
          <w:color w:val="000000"/>
          <w:sz w:val="24"/>
          <w:szCs w:val="24"/>
        </w:rPr>
        <w:t>题，每小题</w:t>
      </w:r>
      <w:r w:rsidRPr="006E0D8A">
        <w:rPr>
          <w:rFonts w:eastAsia="仿宋_GB2312"/>
          <w:color w:val="000000"/>
          <w:sz w:val="24"/>
          <w:szCs w:val="24"/>
        </w:rPr>
        <w:t>10</w:t>
      </w:r>
      <w:r w:rsidRPr="006E0D8A">
        <w:rPr>
          <w:rFonts w:eastAsia="仿宋_GB2312"/>
          <w:color w:val="000000"/>
          <w:sz w:val="24"/>
          <w:szCs w:val="24"/>
        </w:rPr>
        <w:t>分）</w:t>
      </w:r>
    </w:p>
    <w:p w14:paraId="02DFA1E9" w14:textId="45EEDC87" w:rsidR="00A07B40" w:rsidRDefault="00A07B40" w:rsidP="00A07B40">
      <w:pPr>
        <w:spacing w:line="324" w:lineRule="auto"/>
        <w:ind w:firstLineChars="200" w:firstLine="480"/>
        <w:rPr>
          <w:rFonts w:eastAsia="仿宋_GB2312"/>
          <w:color w:val="000000"/>
          <w:sz w:val="24"/>
          <w:szCs w:val="24"/>
        </w:rPr>
      </w:pPr>
      <w:r w:rsidRPr="006E0D8A">
        <w:rPr>
          <w:rFonts w:eastAsia="仿宋_GB2312"/>
          <w:color w:val="000000"/>
          <w:sz w:val="24"/>
          <w:szCs w:val="24"/>
        </w:rPr>
        <w:lastRenderedPageBreak/>
        <w:t>论述题</w:t>
      </w:r>
      <w:r w:rsidRPr="006E0D8A">
        <w:rPr>
          <w:rFonts w:eastAsia="仿宋_GB2312"/>
          <w:color w:val="000000"/>
          <w:sz w:val="24"/>
          <w:szCs w:val="24"/>
        </w:rPr>
        <w:t>40</w:t>
      </w:r>
      <w:r w:rsidRPr="006E0D8A">
        <w:rPr>
          <w:rFonts w:eastAsia="仿宋_GB2312"/>
          <w:color w:val="000000"/>
          <w:sz w:val="24"/>
          <w:szCs w:val="24"/>
        </w:rPr>
        <w:t>分（</w:t>
      </w:r>
      <w:r w:rsidRPr="006E0D8A">
        <w:rPr>
          <w:rFonts w:eastAsia="仿宋_GB2312"/>
          <w:color w:val="000000"/>
          <w:sz w:val="24"/>
          <w:szCs w:val="24"/>
        </w:rPr>
        <w:t>3</w:t>
      </w:r>
      <w:r w:rsidR="004716C0">
        <w:rPr>
          <w:rFonts w:eastAsia="仿宋_GB2312" w:hint="eastAsia"/>
          <w:color w:val="000000"/>
          <w:sz w:val="24"/>
          <w:szCs w:val="24"/>
        </w:rPr>
        <w:t>小</w:t>
      </w:r>
      <w:r w:rsidRPr="006E0D8A">
        <w:rPr>
          <w:rFonts w:eastAsia="仿宋_GB2312"/>
          <w:color w:val="000000"/>
          <w:sz w:val="24"/>
          <w:szCs w:val="24"/>
        </w:rPr>
        <w:t>题选</w:t>
      </w:r>
      <w:r w:rsidRPr="006E0D8A">
        <w:rPr>
          <w:rFonts w:eastAsia="仿宋_GB2312"/>
          <w:color w:val="000000"/>
          <w:sz w:val="24"/>
          <w:szCs w:val="24"/>
        </w:rPr>
        <w:t>2</w:t>
      </w:r>
      <w:r w:rsidRPr="006E0D8A">
        <w:rPr>
          <w:rFonts w:eastAsia="仿宋_GB2312"/>
          <w:color w:val="000000"/>
          <w:sz w:val="24"/>
          <w:szCs w:val="24"/>
        </w:rPr>
        <w:t>题，每</w:t>
      </w:r>
      <w:r w:rsidR="004716C0">
        <w:rPr>
          <w:rFonts w:eastAsia="仿宋_GB2312" w:hint="eastAsia"/>
          <w:color w:val="000000"/>
          <w:sz w:val="24"/>
          <w:szCs w:val="24"/>
        </w:rPr>
        <w:t>小</w:t>
      </w:r>
      <w:r w:rsidRPr="006E0D8A">
        <w:rPr>
          <w:rFonts w:eastAsia="仿宋_GB2312"/>
          <w:color w:val="000000"/>
          <w:sz w:val="24"/>
          <w:szCs w:val="24"/>
        </w:rPr>
        <w:t>题</w:t>
      </w:r>
      <w:r w:rsidRPr="006E0D8A">
        <w:rPr>
          <w:rFonts w:eastAsia="仿宋_GB2312"/>
          <w:color w:val="000000"/>
          <w:sz w:val="24"/>
          <w:szCs w:val="24"/>
        </w:rPr>
        <w:t>20</w:t>
      </w:r>
      <w:r w:rsidRPr="006E0D8A">
        <w:rPr>
          <w:rFonts w:eastAsia="仿宋_GB2312"/>
          <w:color w:val="000000"/>
          <w:sz w:val="24"/>
          <w:szCs w:val="24"/>
        </w:rPr>
        <w:t>分）</w:t>
      </w:r>
    </w:p>
    <w:p w14:paraId="30CBEF97" w14:textId="0CA30F5A" w:rsidR="00CE08EE" w:rsidRPr="00AC175E" w:rsidRDefault="00E5333F" w:rsidP="00AC175E">
      <w:pPr>
        <w:spacing w:line="324" w:lineRule="auto"/>
        <w:ind w:firstLineChars="200" w:firstLine="482"/>
        <w:rPr>
          <w:rFonts w:eastAsia="仿宋_GB2312"/>
          <w:b/>
          <w:color w:val="000000"/>
          <w:sz w:val="24"/>
          <w:szCs w:val="24"/>
        </w:rPr>
      </w:pPr>
      <w:r>
        <w:rPr>
          <w:rFonts w:eastAsia="仿宋_GB2312" w:hint="eastAsia"/>
          <w:b/>
          <w:color w:val="000000"/>
          <w:sz w:val="24"/>
          <w:szCs w:val="24"/>
        </w:rPr>
        <w:t>六</w:t>
      </w:r>
      <w:r w:rsidR="00AC175E" w:rsidRPr="00AC175E">
        <w:rPr>
          <w:rFonts w:eastAsia="仿宋_GB2312" w:hint="eastAsia"/>
          <w:b/>
          <w:color w:val="000000"/>
          <w:sz w:val="24"/>
          <w:szCs w:val="24"/>
        </w:rPr>
        <w:t>、</w:t>
      </w:r>
      <w:r w:rsidR="00130CBF" w:rsidRPr="00AC175E">
        <w:rPr>
          <w:rFonts w:eastAsia="仿宋_GB2312"/>
          <w:b/>
          <w:color w:val="000000"/>
          <w:sz w:val="24"/>
          <w:szCs w:val="24"/>
        </w:rPr>
        <w:t>考查内容</w:t>
      </w:r>
    </w:p>
    <w:p w14:paraId="1AB34EAC" w14:textId="77777777" w:rsidR="00CE08EE" w:rsidRPr="006E0D8A" w:rsidRDefault="009A6790" w:rsidP="00484226">
      <w:pPr>
        <w:spacing w:line="312" w:lineRule="auto"/>
        <w:ind w:firstLineChars="200" w:firstLine="600"/>
        <w:jc w:val="center"/>
        <w:rPr>
          <w:rFonts w:eastAsia="黑体"/>
          <w:color w:val="000000"/>
          <w:sz w:val="30"/>
          <w:szCs w:val="30"/>
        </w:rPr>
      </w:pPr>
      <w:r w:rsidRPr="006E0D8A">
        <w:rPr>
          <w:rFonts w:eastAsia="黑体"/>
          <w:color w:val="000000"/>
          <w:sz w:val="30"/>
          <w:szCs w:val="30"/>
        </w:rPr>
        <w:t>一、</w:t>
      </w:r>
      <w:r w:rsidR="00CE08EE" w:rsidRPr="006E0D8A">
        <w:rPr>
          <w:rFonts w:eastAsia="黑体"/>
          <w:color w:val="000000"/>
          <w:sz w:val="30"/>
          <w:szCs w:val="30"/>
        </w:rPr>
        <w:t>绪论</w:t>
      </w:r>
    </w:p>
    <w:p w14:paraId="6BDDD5A7" w14:textId="77777777" w:rsidR="006441FA" w:rsidRPr="006E0D8A" w:rsidRDefault="009A6790" w:rsidP="00484226">
      <w:pPr>
        <w:spacing w:line="312" w:lineRule="auto"/>
        <w:ind w:firstLineChars="200" w:firstLine="482"/>
        <w:rPr>
          <w:rFonts w:eastAsia="仿宋_GB2312"/>
          <w:b/>
          <w:color w:val="000000"/>
          <w:sz w:val="24"/>
          <w:szCs w:val="24"/>
        </w:rPr>
      </w:pPr>
      <w:r w:rsidRPr="006E0D8A">
        <w:rPr>
          <w:rFonts w:eastAsia="仿宋_GB2312"/>
          <w:b/>
          <w:color w:val="000000"/>
          <w:sz w:val="24"/>
          <w:szCs w:val="24"/>
        </w:rPr>
        <w:t>（一）</w:t>
      </w:r>
      <w:r w:rsidR="006441FA" w:rsidRPr="006E0D8A">
        <w:rPr>
          <w:rFonts w:eastAsia="仿宋_GB2312"/>
          <w:b/>
          <w:color w:val="000000"/>
          <w:sz w:val="24"/>
          <w:szCs w:val="24"/>
        </w:rPr>
        <w:t>生态学的定义</w:t>
      </w:r>
    </w:p>
    <w:p w14:paraId="385A5836" w14:textId="77777777" w:rsidR="006441FA" w:rsidRPr="006E0D8A" w:rsidRDefault="006441FA" w:rsidP="00484226">
      <w:pPr>
        <w:spacing w:line="312" w:lineRule="auto"/>
        <w:ind w:firstLineChars="200" w:firstLine="480"/>
        <w:rPr>
          <w:rFonts w:eastAsia="仿宋_GB2312"/>
          <w:color w:val="000000"/>
          <w:sz w:val="24"/>
          <w:szCs w:val="24"/>
        </w:rPr>
      </w:pPr>
      <w:r w:rsidRPr="006E0D8A">
        <w:rPr>
          <w:rFonts w:eastAsia="仿宋_GB2312"/>
          <w:color w:val="000000"/>
          <w:sz w:val="24"/>
          <w:szCs w:val="24"/>
        </w:rPr>
        <w:t>生态学是研究有机体及其周围环境相互关系的科学。</w:t>
      </w:r>
    </w:p>
    <w:p w14:paraId="7CF6E2DC" w14:textId="77777777" w:rsidR="006441FA" w:rsidRPr="006E0D8A" w:rsidRDefault="009A6790" w:rsidP="00484226">
      <w:pPr>
        <w:spacing w:line="312" w:lineRule="auto"/>
        <w:ind w:firstLineChars="200" w:firstLine="482"/>
        <w:rPr>
          <w:rFonts w:eastAsia="仿宋_GB2312"/>
          <w:b/>
          <w:color w:val="000000"/>
          <w:sz w:val="24"/>
          <w:szCs w:val="24"/>
        </w:rPr>
      </w:pPr>
      <w:r w:rsidRPr="006E0D8A">
        <w:rPr>
          <w:rFonts w:eastAsia="仿宋_GB2312"/>
          <w:b/>
          <w:color w:val="000000"/>
          <w:sz w:val="24"/>
          <w:szCs w:val="24"/>
        </w:rPr>
        <w:t>（二）</w:t>
      </w:r>
      <w:r w:rsidR="006441FA" w:rsidRPr="006E0D8A">
        <w:rPr>
          <w:rFonts w:eastAsia="仿宋_GB2312"/>
          <w:b/>
          <w:color w:val="000000"/>
          <w:sz w:val="24"/>
          <w:szCs w:val="24"/>
        </w:rPr>
        <w:t>生态学的研究对象</w:t>
      </w:r>
    </w:p>
    <w:p w14:paraId="266A0A8F" w14:textId="77777777" w:rsidR="006441FA" w:rsidRPr="006E0D8A" w:rsidRDefault="006441FA" w:rsidP="00484226">
      <w:pPr>
        <w:spacing w:line="312" w:lineRule="auto"/>
        <w:ind w:firstLineChars="200" w:firstLine="480"/>
        <w:rPr>
          <w:rFonts w:eastAsia="仿宋_GB2312"/>
          <w:color w:val="000000"/>
          <w:sz w:val="24"/>
          <w:szCs w:val="24"/>
        </w:rPr>
      </w:pPr>
      <w:r w:rsidRPr="006E0D8A">
        <w:rPr>
          <w:rFonts w:eastAsia="仿宋_GB2312"/>
          <w:color w:val="000000"/>
          <w:sz w:val="24"/>
          <w:szCs w:val="24"/>
        </w:rPr>
        <w:t>生态学的研究对象从个体的分子到生物圈，包括个体、种群、群落、生态系统等层次。</w:t>
      </w:r>
    </w:p>
    <w:p w14:paraId="4D23D482" w14:textId="77777777" w:rsidR="006441FA" w:rsidRPr="006E0D8A" w:rsidRDefault="009A6790" w:rsidP="00484226">
      <w:pPr>
        <w:spacing w:line="312" w:lineRule="auto"/>
        <w:ind w:firstLineChars="200" w:firstLine="482"/>
        <w:rPr>
          <w:rFonts w:eastAsia="仿宋_GB2312"/>
          <w:b/>
          <w:color w:val="000000"/>
          <w:sz w:val="24"/>
          <w:szCs w:val="24"/>
        </w:rPr>
      </w:pPr>
      <w:r w:rsidRPr="006E0D8A">
        <w:rPr>
          <w:rFonts w:eastAsia="仿宋_GB2312"/>
          <w:b/>
          <w:color w:val="000000"/>
          <w:sz w:val="24"/>
          <w:szCs w:val="24"/>
        </w:rPr>
        <w:t>（三）</w:t>
      </w:r>
      <w:r w:rsidR="006441FA" w:rsidRPr="006E0D8A">
        <w:rPr>
          <w:rFonts w:eastAsia="仿宋_GB2312"/>
          <w:b/>
          <w:color w:val="000000"/>
          <w:sz w:val="24"/>
          <w:szCs w:val="24"/>
        </w:rPr>
        <w:t>生态学的分支学科</w:t>
      </w:r>
    </w:p>
    <w:p w14:paraId="729C60C8" w14:textId="77777777" w:rsidR="006441FA" w:rsidRPr="006E0D8A" w:rsidRDefault="006441FA" w:rsidP="00484226">
      <w:pPr>
        <w:spacing w:line="312" w:lineRule="auto"/>
        <w:ind w:firstLineChars="200" w:firstLine="480"/>
        <w:rPr>
          <w:rFonts w:eastAsia="仿宋_GB2312"/>
          <w:color w:val="000000"/>
          <w:sz w:val="24"/>
          <w:szCs w:val="24"/>
        </w:rPr>
      </w:pPr>
      <w:r w:rsidRPr="006E0D8A">
        <w:rPr>
          <w:rFonts w:eastAsia="仿宋_GB2312"/>
          <w:color w:val="000000"/>
          <w:sz w:val="24"/>
          <w:szCs w:val="24"/>
        </w:rPr>
        <w:t>按研究对象生物划分：</w:t>
      </w:r>
      <w:r w:rsidR="009A6790" w:rsidRPr="006E0D8A">
        <w:rPr>
          <w:rFonts w:eastAsia="仿宋_GB2312"/>
          <w:color w:val="000000"/>
          <w:sz w:val="24"/>
          <w:szCs w:val="24"/>
        </w:rPr>
        <w:t>植物生态学、动物生态学、微生物生态学、昆虫生态学、人类生态学等。</w:t>
      </w:r>
    </w:p>
    <w:p w14:paraId="7439C586" w14:textId="77777777" w:rsidR="006441FA" w:rsidRPr="006E0D8A" w:rsidRDefault="006441FA" w:rsidP="00484226">
      <w:pPr>
        <w:spacing w:line="312" w:lineRule="auto"/>
        <w:ind w:firstLineChars="200" w:firstLine="480"/>
        <w:rPr>
          <w:rFonts w:eastAsia="仿宋_GB2312"/>
          <w:color w:val="000000"/>
          <w:sz w:val="24"/>
          <w:szCs w:val="24"/>
        </w:rPr>
      </w:pPr>
      <w:r w:rsidRPr="006E0D8A">
        <w:rPr>
          <w:rFonts w:eastAsia="仿宋_GB2312"/>
          <w:color w:val="000000"/>
          <w:sz w:val="24"/>
          <w:szCs w:val="24"/>
        </w:rPr>
        <w:t>按栖息地划分：</w:t>
      </w:r>
      <w:r w:rsidR="009A6790" w:rsidRPr="006E0D8A">
        <w:rPr>
          <w:rFonts w:eastAsia="仿宋_GB2312"/>
          <w:color w:val="000000"/>
          <w:sz w:val="24"/>
          <w:szCs w:val="24"/>
        </w:rPr>
        <w:t>淡水生态学、海洋生态学、湿地生态学、陆地生态学等。</w:t>
      </w:r>
    </w:p>
    <w:p w14:paraId="675BA308" w14:textId="77777777" w:rsidR="006441FA" w:rsidRPr="006E0D8A" w:rsidRDefault="006441FA" w:rsidP="00484226">
      <w:pPr>
        <w:spacing w:line="312" w:lineRule="auto"/>
        <w:ind w:firstLineChars="200" w:firstLine="480"/>
        <w:rPr>
          <w:rFonts w:eastAsia="仿宋_GB2312"/>
          <w:color w:val="000000"/>
          <w:sz w:val="24"/>
          <w:szCs w:val="24"/>
        </w:rPr>
      </w:pPr>
      <w:r w:rsidRPr="006E0D8A">
        <w:rPr>
          <w:rFonts w:eastAsia="仿宋_GB2312"/>
          <w:color w:val="000000"/>
          <w:sz w:val="24"/>
          <w:szCs w:val="24"/>
        </w:rPr>
        <w:t>按交叉学科划分：</w:t>
      </w:r>
      <w:r w:rsidR="009A6790" w:rsidRPr="006E0D8A">
        <w:rPr>
          <w:rFonts w:eastAsia="仿宋_GB2312"/>
          <w:color w:val="000000"/>
          <w:sz w:val="24"/>
          <w:szCs w:val="24"/>
        </w:rPr>
        <w:t>数字生态学、化学生态学、物理生态学、地理生态学、生理生态学、进化生态学、行为生态学、生态遗传学、生态经济学等。</w:t>
      </w:r>
    </w:p>
    <w:p w14:paraId="418A65C3" w14:textId="77777777" w:rsidR="006441FA" w:rsidRPr="006E0D8A" w:rsidRDefault="009A6790" w:rsidP="00484226">
      <w:pPr>
        <w:spacing w:line="312" w:lineRule="auto"/>
        <w:ind w:firstLineChars="200" w:firstLine="482"/>
        <w:rPr>
          <w:rFonts w:eastAsia="仿宋_GB2312"/>
          <w:b/>
          <w:color w:val="000000"/>
          <w:sz w:val="24"/>
          <w:szCs w:val="24"/>
        </w:rPr>
      </w:pPr>
      <w:r w:rsidRPr="006E0D8A">
        <w:rPr>
          <w:rFonts w:eastAsia="仿宋_GB2312"/>
          <w:b/>
          <w:color w:val="000000"/>
          <w:sz w:val="24"/>
          <w:szCs w:val="24"/>
        </w:rPr>
        <w:t>（四）</w:t>
      </w:r>
      <w:r w:rsidR="006441FA" w:rsidRPr="006E0D8A">
        <w:rPr>
          <w:rFonts w:eastAsia="仿宋_GB2312"/>
          <w:b/>
          <w:color w:val="000000"/>
          <w:sz w:val="24"/>
          <w:szCs w:val="24"/>
        </w:rPr>
        <w:t>生态学的研究方法</w:t>
      </w:r>
    </w:p>
    <w:p w14:paraId="0B7DAE23" w14:textId="4D8A80BF" w:rsidR="00E903AB" w:rsidRPr="006E0D8A" w:rsidRDefault="009A6790" w:rsidP="00E903AB">
      <w:pPr>
        <w:spacing w:line="312" w:lineRule="auto"/>
        <w:ind w:firstLineChars="200" w:firstLine="480"/>
        <w:rPr>
          <w:rFonts w:eastAsia="仿宋_GB2312"/>
          <w:color w:val="000000"/>
          <w:sz w:val="24"/>
          <w:szCs w:val="24"/>
        </w:rPr>
      </w:pPr>
      <w:r w:rsidRPr="006E0D8A">
        <w:rPr>
          <w:rFonts w:eastAsia="仿宋_GB2312"/>
          <w:color w:val="000000"/>
          <w:sz w:val="24"/>
          <w:szCs w:val="24"/>
        </w:rPr>
        <w:t>生态学的研究方法可分为野外的、实验的和理论的。</w:t>
      </w:r>
    </w:p>
    <w:p w14:paraId="46910276" w14:textId="1AFD697B" w:rsidR="009A6790" w:rsidRPr="006E0D8A" w:rsidRDefault="009A6790" w:rsidP="009A6790">
      <w:pPr>
        <w:spacing w:line="324" w:lineRule="auto"/>
        <w:ind w:firstLineChars="200" w:firstLine="600"/>
        <w:jc w:val="center"/>
        <w:rPr>
          <w:rFonts w:eastAsia="黑体"/>
          <w:color w:val="000000"/>
          <w:sz w:val="30"/>
          <w:szCs w:val="30"/>
        </w:rPr>
      </w:pPr>
      <w:r w:rsidRPr="006E0D8A">
        <w:rPr>
          <w:rFonts w:eastAsia="黑体"/>
          <w:color w:val="000000"/>
          <w:sz w:val="30"/>
          <w:szCs w:val="30"/>
        </w:rPr>
        <w:t>二、</w:t>
      </w:r>
      <w:r w:rsidR="00B31B97" w:rsidRPr="006E0D8A">
        <w:rPr>
          <w:rFonts w:eastAsia="黑体"/>
          <w:color w:val="000000"/>
          <w:sz w:val="30"/>
          <w:szCs w:val="30"/>
        </w:rPr>
        <w:t>有机体</w:t>
      </w:r>
      <w:r w:rsidR="00193CA2" w:rsidRPr="006E0D8A">
        <w:rPr>
          <w:rFonts w:eastAsia="黑体"/>
          <w:color w:val="000000"/>
          <w:sz w:val="30"/>
          <w:szCs w:val="30"/>
        </w:rPr>
        <w:t>与环境</w:t>
      </w:r>
    </w:p>
    <w:p w14:paraId="383C2B9F" w14:textId="606C6679" w:rsidR="00B138F6" w:rsidRPr="006E0D8A" w:rsidRDefault="00B138F6" w:rsidP="00484226">
      <w:pPr>
        <w:adjustRightInd w:val="0"/>
        <w:snapToGrid w:val="0"/>
        <w:spacing w:line="312" w:lineRule="auto"/>
        <w:ind w:firstLineChars="200" w:firstLine="562"/>
        <w:rPr>
          <w:rFonts w:eastAsia="仿宋_GB2312"/>
          <w:b/>
          <w:color w:val="000000"/>
          <w:sz w:val="28"/>
          <w:szCs w:val="28"/>
        </w:rPr>
      </w:pPr>
      <w:r w:rsidRPr="006E0D8A">
        <w:rPr>
          <w:rFonts w:eastAsia="仿宋_GB2312"/>
          <w:b/>
          <w:color w:val="000000"/>
          <w:sz w:val="28"/>
          <w:szCs w:val="28"/>
        </w:rPr>
        <w:t>（一）生物与环境</w:t>
      </w:r>
    </w:p>
    <w:p w14:paraId="39A410B1" w14:textId="4D2CE5CD" w:rsidR="00B138F6" w:rsidRPr="006E0D8A" w:rsidRDefault="00B138F6"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Pr="006E0D8A">
        <w:rPr>
          <w:rFonts w:eastAsia="仿宋_GB2312"/>
          <w:b/>
          <w:color w:val="000000"/>
          <w:sz w:val="24"/>
          <w:szCs w:val="24"/>
        </w:rPr>
        <w:t>生态因子</w:t>
      </w:r>
    </w:p>
    <w:p w14:paraId="4E78C988" w14:textId="5E065601" w:rsidR="00B138F6" w:rsidRPr="006E0D8A" w:rsidRDefault="00B138F6"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环境的定义及其分类。</w:t>
      </w:r>
      <w:r w:rsidR="003C4BDE" w:rsidRPr="006E0D8A">
        <w:rPr>
          <w:rFonts w:eastAsia="仿宋_GB2312"/>
          <w:color w:val="000000"/>
          <w:sz w:val="24"/>
          <w:szCs w:val="24"/>
        </w:rPr>
        <w:t>生态因子和生境的定义及其生态因子的分类。生态因子的作用及其作用特征。</w:t>
      </w:r>
    </w:p>
    <w:p w14:paraId="341E5EDF" w14:textId="2B32C2C3" w:rsidR="003C4BDE" w:rsidRPr="006E0D8A" w:rsidRDefault="003C4BDE"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Pr="006E0D8A">
        <w:rPr>
          <w:rFonts w:eastAsia="仿宋_GB2312"/>
          <w:b/>
          <w:color w:val="000000"/>
          <w:sz w:val="24"/>
          <w:szCs w:val="24"/>
        </w:rPr>
        <w:t>生物与环境的相互作用。</w:t>
      </w:r>
    </w:p>
    <w:p w14:paraId="32EDA245" w14:textId="2ECDF78C" w:rsidR="003C4BDE" w:rsidRPr="006E0D8A" w:rsidRDefault="00415A71"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环境对生物的作用可以体现在生长、发育、繁殖和行为。生物对环境的反作用一般是指生物对环境的影响，表现在改变了生态因子的状况。</w:t>
      </w:r>
    </w:p>
    <w:p w14:paraId="2E9E8151" w14:textId="46DFA266" w:rsidR="00415A71" w:rsidRPr="006E0D8A" w:rsidRDefault="00415A71"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3.</w:t>
      </w:r>
      <w:r w:rsidR="00306B1B" w:rsidRPr="006E0D8A">
        <w:rPr>
          <w:rFonts w:eastAsia="仿宋_GB2312"/>
          <w:b/>
          <w:color w:val="000000"/>
          <w:sz w:val="24"/>
          <w:szCs w:val="24"/>
        </w:rPr>
        <w:t>最小因子、限制因子与耐受限度</w:t>
      </w:r>
    </w:p>
    <w:p w14:paraId="0C66000B" w14:textId="42323ED4" w:rsidR="00306B1B" w:rsidRPr="006E0D8A" w:rsidRDefault="00306B1B"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利比希最小因子定律的内容。限制因子的定义。耐受性定律的内容及其发展。生态幅的定义。生物耐受限度的变化及其表现。</w:t>
      </w:r>
    </w:p>
    <w:p w14:paraId="57C26853" w14:textId="29913504" w:rsidR="00306B1B" w:rsidRPr="006E0D8A" w:rsidRDefault="00306B1B" w:rsidP="00484226">
      <w:pPr>
        <w:adjustRightInd w:val="0"/>
        <w:snapToGrid w:val="0"/>
        <w:spacing w:line="312" w:lineRule="auto"/>
        <w:ind w:firstLineChars="200" w:firstLine="562"/>
        <w:rPr>
          <w:rFonts w:eastAsia="仿宋_GB2312"/>
          <w:b/>
          <w:color w:val="000000"/>
          <w:sz w:val="28"/>
          <w:szCs w:val="28"/>
        </w:rPr>
      </w:pPr>
      <w:r w:rsidRPr="006E0D8A">
        <w:rPr>
          <w:rFonts w:eastAsia="仿宋_GB2312"/>
          <w:b/>
          <w:color w:val="000000"/>
          <w:sz w:val="28"/>
          <w:szCs w:val="28"/>
        </w:rPr>
        <w:t>（二）能量环境</w:t>
      </w:r>
    </w:p>
    <w:p w14:paraId="1CA12741" w14:textId="6E4F41CA" w:rsidR="00306B1B" w:rsidRPr="006E0D8A" w:rsidRDefault="00306B1B"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Pr="006E0D8A">
        <w:rPr>
          <w:rFonts w:eastAsia="仿宋_GB2312"/>
          <w:b/>
          <w:color w:val="000000"/>
          <w:sz w:val="24"/>
          <w:szCs w:val="24"/>
        </w:rPr>
        <w:t>光的生态作用及生物对光的适应</w:t>
      </w:r>
    </w:p>
    <w:p w14:paraId="4BB6BCC6" w14:textId="7E74936B" w:rsidR="00306B1B" w:rsidRPr="006E0D8A" w:rsidRDefault="00306B1B"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地球上光的分布范围。光质</w:t>
      </w:r>
      <w:r w:rsidR="008055DA" w:rsidRPr="006E0D8A">
        <w:rPr>
          <w:rFonts w:eastAsia="仿宋_GB2312"/>
          <w:color w:val="000000"/>
          <w:sz w:val="24"/>
          <w:szCs w:val="24"/>
        </w:rPr>
        <w:t>对生物的生态作用及生物对光的适应。光照强度对生物的生长、发育和形态建成的作用及其影响。动植物对于光照强度及光周期的适应表现。生物的昼夜节律及生物光周期现象的定义及表现。</w:t>
      </w:r>
    </w:p>
    <w:p w14:paraId="59487EC2" w14:textId="14510007" w:rsidR="008055DA" w:rsidRPr="006E0D8A" w:rsidRDefault="008F211D"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Pr="006E0D8A">
        <w:rPr>
          <w:rFonts w:eastAsia="仿宋_GB2312"/>
          <w:b/>
          <w:color w:val="000000"/>
          <w:sz w:val="24"/>
          <w:szCs w:val="24"/>
        </w:rPr>
        <w:t>温度的生态作用及生物对温度的适应</w:t>
      </w:r>
    </w:p>
    <w:p w14:paraId="027AB695" w14:textId="1FFD4F5C" w:rsidR="008F211D" w:rsidRPr="006E0D8A" w:rsidRDefault="008F211D"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lastRenderedPageBreak/>
        <w:t>地球上温度的分布范围，包括地表大气温度的分布与变化、土壤温度的变化及水体温度的变化。温度与动物类型的关系及动物根据温度的分类及其相关概念。温度对于植物及外温动物的影响，包括对生物酶反应速率与温度阀、生物发育和生长速率及驯化与气候驯化的影响及其相关概念定义及其表现。生物对极端环境温度的</w:t>
      </w:r>
      <w:r w:rsidR="00E97DFF" w:rsidRPr="006E0D8A">
        <w:rPr>
          <w:rFonts w:eastAsia="仿宋_GB2312"/>
          <w:color w:val="000000"/>
          <w:sz w:val="24"/>
          <w:szCs w:val="24"/>
        </w:rPr>
        <w:t>适应，包括低温下的贝格曼规律与阿伦规律的定义和动植物对极端高温的适应状况包括形态、生理和行为等各个方面。物种分布与环境温度的关系。</w:t>
      </w:r>
    </w:p>
    <w:p w14:paraId="1F5877EC" w14:textId="16C73B3B" w:rsidR="00E97DFF" w:rsidRPr="006E0D8A" w:rsidRDefault="00E97DFF"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3.</w:t>
      </w:r>
      <w:r w:rsidRPr="006E0D8A">
        <w:rPr>
          <w:rFonts w:eastAsia="仿宋_GB2312"/>
          <w:b/>
          <w:color w:val="000000"/>
          <w:sz w:val="24"/>
          <w:szCs w:val="24"/>
        </w:rPr>
        <w:t>风对生物的作用及防风林</w:t>
      </w:r>
    </w:p>
    <w:p w14:paraId="74380DEA" w14:textId="5FC417C9" w:rsidR="00E97DFF" w:rsidRPr="006E0D8A" w:rsidRDefault="00E97DFF"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风对生物生长及形态的影响。风作为传播运输工作的表现及作用。风的破坏作用。防风林的定义及作用。</w:t>
      </w:r>
    </w:p>
    <w:p w14:paraId="00D158E2" w14:textId="65C15F97" w:rsidR="00E97DFF" w:rsidRPr="006E0D8A" w:rsidRDefault="00E97DFF"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4.</w:t>
      </w:r>
      <w:r w:rsidR="00D849C7" w:rsidRPr="006E0D8A">
        <w:rPr>
          <w:rFonts w:eastAsia="仿宋_GB2312"/>
          <w:b/>
          <w:color w:val="000000"/>
          <w:sz w:val="24"/>
          <w:szCs w:val="24"/>
        </w:rPr>
        <w:t>火对生物的影响及防火管理</w:t>
      </w:r>
    </w:p>
    <w:p w14:paraId="467D1A51" w14:textId="4C472014" w:rsidR="00D849C7" w:rsidRPr="006E0D8A" w:rsidRDefault="00D849C7"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火的类型及对生物的作用。防火管理的重要性及主要运用方法。</w:t>
      </w:r>
    </w:p>
    <w:p w14:paraId="12669CA1" w14:textId="73676833" w:rsidR="00D849C7" w:rsidRPr="006E0D8A" w:rsidRDefault="00D849C7" w:rsidP="00484226">
      <w:pPr>
        <w:adjustRightInd w:val="0"/>
        <w:snapToGrid w:val="0"/>
        <w:spacing w:line="312" w:lineRule="auto"/>
        <w:ind w:firstLineChars="200" w:firstLine="562"/>
        <w:rPr>
          <w:rFonts w:eastAsia="仿宋_GB2312"/>
          <w:b/>
          <w:color w:val="000000"/>
          <w:sz w:val="28"/>
          <w:szCs w:val="28"/>
        </w:rPr>
      </w:pPr>
      <w:r w:rsidRPr="006E0D8A">
        <w:rPr>
          <w:rFonts w:eastAsia="仿宋_GB2312"/>
          <w:b/>
          <w:color w:val="000000"/>
          <w:sz w:val="28"/>
          <w:szCs w:val="28"/>
        </w:rPr>
        <w:t>（三）物质环境</w:t>
      </w:r>
    </w:p>
    <w:p w14:paraId="611573B2" w14:textId="19E1A0CB" w:rsidR="00D849C7" w:rsidRPr="006E0D8A" w:rsidRDefault="00D849C7"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Pr="006E0D8A">
        <w:rPr>
          <w:rFonts w:eastAsia="仿宋_GB2312"/>
          <w:b/>
          <w:color w:val="000000"/>
          <w:sz w:val="24"/>
          <w:szCs w:val="24"/>
        </w:rPr>
        <w:t>水的生态作用及生物对水的适应</w:t>
      </w:r>
    </w:p>
    <w:p w14:paraId="7FE24D9B" w14:textId="168A49A0" w:rsidR="00D849C7" w:rsidRPr="006E0D8A" w:rsidRDefault="00D849C7"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水的生态作用及水的性质与存在形式。陆地上水的分布，包括降水及大气湿度。植物对水分的适应，包括陆地植物的水</w:t>
      </w:r>
      <w:r w:rsidR="00E049D0" w:rsidRPr="006E0D8A">
        <w:rPr>
          <w:rFonts w:eastAsia="仿宋_GB2312"/>
          <w:color w:val="000000"/>
          <w:sz w:val="24"/>
          <w:szCs w:val="24"/>
        </w:rPr>
        <w:t>平衡及根据潮湿状态分类的植物类型</w:t>
      </w:r>
      <w:r w:rsidRPr="006E0D8A">
        <w:rPr>
          <w:rFonts w:eastAsia="仿宋_GB2312"/>
          <w:color w:val="000000"/>
          <w:sz w:val="24"/>
          <w:szCs w:val="24"/>
        </w:rPr>
        <w:t>及其相关概念的定义及表现</w:t>
      </w:r>
      <w:r w:rsidR="00E049D0" w:rsidRPr="006E0D8A">
        <w:rPr>
          <w:rFonts w:eastAsia="仿宋_GB2312"/>
          <w:color w:val="000000"/>
          <w:sz w:val="24"/>
          <w:szCs w:val="24"/>
        </w:rPr>
        <w:t>、水生植物的状况及植物生产力。动物对水的适应，包括水生动物、两栖类动物和陆生动物的状况及水平衡以及动物与湿度的关系。</w:t>
      </w:r>
    </w:p>
    <w:p w14:paraId="523730BA" w14:textId="6DF1EEA3" w:rsidR="00E049D0" w:rsidRPr="006E0D8A" w:rsidRDefault="00E049D0"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Pr="006E0D8A">
        <w:rPr>
          <w:rFonts w:eastAsia="仿宋_GB2312"/>
          <w:b/>
          <w:color w:val="000000"/>
          <w:sz w:val="24"/>
          <w:szCs w:val="24"/>
        </w:rPr>
        <w:t>大气组成及其生态作用</w:t>
      </w:r>
    </w:p>
    <w:p w14:paraId="755CDB52" w14:textId="22A77775" w:rsidR="00E049D0" w:rsidRPr="006E0D8A" w:rsidRDefault="00E049D0"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大气的组成及和氧对生物的作用及生物对氧的适应状况。二氧化碳对</w:t>
      </w:r>
      <w:r w:rsidR="002B4D84" w:rsidRPr="006E0D8A">
        <w:rPr>
          <w:rFonts w:eastAsia="仿宋_GB2312"/>
          <w:color w:val="000000"/>
          <w:sz w:val="24"/>
          <w:szCs w:val="24"/>
        </w:rPr>
        <w:t>生物的作用及生物对二氧化碳的适应。</w:t>
      </w:r>
    </w:p>
    <w:p w14:paraId="6AECCAF5" w14:textId="5DEDD0E3" w:rsidR="002B4D84" w:rsidRPr="006E0D8A" w:rsidRDefault="002B4D84"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3.</w:t>
      </w:r>
      <w:r w:rsidRPr="006E0D8A">
        <w:rPr>
          <w:rFonts w:eastAsia="仿宋_GB2312"/>
          <w:b/>
          <w:color w:val="000000"/>
          <w:sz w:val="24"/>
          <w:szCs w:val="24"/>
        </w:rPr>
        <w:t>土壤的理化性质及其对生物的影响</w:t>
      </w:r>
    </w:p>
    <w:p w14:paraId="294B2E80" w14:textId="35E03AEB" w:rsidR="002B4D84" w:rsidRPr="006E0D8A" w:rsidRDefault="002B4D84"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土壤的物理性质及其对生物的影响，包括土壤质地与结构、土壤水分、土壤空气与土壤温度的概念及其作用。土壤的化学性质及其对生物的影响，包括土壤酸度、土壤有机质和土壤矿质元素概念及其作用。</w:t>
      </w:r>
    </w:p>
    <w:p w14:paraId="76410DC7" w14:textId="2BD60702" w:rsidR="002B4D84" w:rsidRPr="006E0D8A" w:rsidRDefault="002B4D84"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4.</w:t>
      </w:r>
      <w:r w:rsidRPr="006E0D8A">
        <w:rPr>
          <w:rFonts w:eastAsia="仿宋_GB2312"/>
          <w:b/>
          <w:color w:val="000000"/>
          <w:sz w:val="24"/>
          <w:szCs w:val="24"/>
        </w:rPr>
        <w:t>土壤的生物特性</w:t>
      </w:r>
    </w:p>
    <w:p w14:paraId="4CD79AF0" w14:textId="0F901C20" w:rsidR="00EB3BB4" w:rsidRPr="006E0D8A" w:rsidRDefault="00EB3BB4" w:rsidP="00484226">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土壤微生物种类及对土壤的影响，土壤动物的种类及对土壤的调控。</w:t>
      </w:r>
    </w:p>
    <w:p w14:paraId="53B9654B" w14:textId="5A96CFC8" w:rsidR="002B4D84" w:rsidRPr="006E0D8A" w:rsidRDefault="002B4D84"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5.</w:t>
      </w:r>
      <w:r w:rsidRPr="006E0D8A">
        <w:rPr>
          <w:rFonts w:eastAsia="仿宋_GB2312"/>
          <w:b/>
          <w:color w:val="000000"/>
          <w:sz w:val="24"/>
          <w:szCs w:val="24"/>
        </w:rPr>
        <w:t>植物对土壤的适应</w:t>
      </w:r>
    </w:p>
    <w:p w14:paraId="44184807" w14:textId="6B228D3E" w:rsidR="008D4885" w:rsidRPr="006E0D8A" w:rsidRDefault="002B4D84" w:rsidP="00E903AB">
      <w:pPr>
        <w:adjustRightInd w:val="0"/>
        <w:snapToGrid w:val="0"/>
        <w:spacing w:line="312" w:lineRule="auto"/>
        <w:ind w:firstLineChars="200" w:firstLine="480"/>
        <w:rPr>
          <w:rFonts w:eastAsia="仿宋_GB2312"/>
          <w:color w:val="000000"/>
          <w:sz w:val="24"/>
          <w:szCs w:val="24"/>
        </w:rPr>
      </w:pPr>
      <w:r w:rsidRPr="006E0D8A">
        <w:rPr>
          <w:rFonts w:eastAsia="仿宋_GB2312"/>
          <w:color w:val="000000"/>
          <w:sz w:val="24"/>
          <w:szCs w:val="24"/>
        </w:rPr>
        <w:t>植物</w:t>
      </w:r>
      <w:r w:rsidR="00C2236F" w:rsidRPr="006E0D8A">
        <w:rPr>
          <w:rFonts w:eastAsia="仿宋_GB2312"/>
          <w:color w:val="000000"/>
          <w:sz w:val="24"/>
          <w:szCs w:val="24"/>
        </w:rPr>
        <w:t>在</w:t>
      </w:r>
      <w:r w:rsidRPr="006E0D8A">
        <w:rPr>
          <w:rFonts w:eastAsia="仿宋_GB2312"/>
          <w:color w:val="000000"/>
          <w:sz w:val="24"/>
          <w:szCs w:val="24"/>
        </w:rPr>
        <w:t>不同土壤条件</w:t>
      </w:r>
      <w:r w:rsidR="00C2236F" w:rsidRPr="006E0D8A">
        <w:rPr>
          <w:rFonts w:eastAsia="仿宋_GB2312"/>
          <w:color w:val="000000"/>
          <w:sz w:val="24"/>
          <w:szCs w:val="24"/>
        </w:rPr>
        <w:t>生长下发生的变化及其分类。</w:t>
      </w:r>
    </w:p>
    <w:p w14:paraId="27916F0C" w14:textId="77777777" w:rsidR="00E903AB" w:rsidRPr="006E0D8A" w:rsidRDefault="00E903AB" w:rsidP="00E903AB">
      <w:pPr>
        <w:adjustRightInd w:val="0"/>
        <w:snapToGrid w:val="0"/>
        <w:spacing w:line="312" w:lineRule="auto"/>
        <w:ind w:firstLineChars="200" w:firstLine="480"/>
        <w:rPr>
          <w:rFonts w:eastAsia="仿宋_GB2312"/>
          <w:color w:val="000000"/>
          <w:sz w:val="24"/>
          <w:szCs w:val="24"/>
        </w:rPr>
      </w:pPr>
    </w:p>
    <w:p w14:paraId="07E1651B" w14:textId="1D91D1F0" w:rsidR="008D4885" w:rsidRPr="006E0D8A" w:rsidRDefault="008D4885" w:rsidP="00484226">
      <w:pPr>
        <w:spacing w:line="324" w:lineRule="auto"/>
        <w:ind w:firstLineChars="200" w:firstLine="600"/>
        <w:jc w:val="center"/>
        <w:rPr>
          <w:rFonts w:eastAsia="黑体"/>
          <w:color w:val="000000"/>
          <w:sz w:val="30"/>
          <w:szCs w:val="30"/>
        </w:rPr>
      </w:pPr>
      <w:r w:rsidRPr="006E0D8A">
        <w:rPr>
          <w:rFonts w:eastAsia="黑体"/>
          <w:color w:val="000000"/>
          <w:sz w:val="30"/>
          <w:szCs w:val="30"/>
        </w:rPr>
        <w:t>三、种群生态学</w:t>
      </w:r>
    </w:p>
    <w:p w14:paraId="5D27C82D"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（一）种群及其基本特征</w:t>
      </w:r>
    </w:p>
    <w:p w14:paraId="5A3749C7"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Pr="006E0D8A">
        <w:rPr>
          <w:rFonts w:eastAsia="仿宋_GB2312"/>
          <w:b/>
          <w:color w:val="000000"/>
          <w:sz w:val="24"/>
          <w:szCs w:val="24"/>
        </w:rPr>
        <w:t>．种群的概念</w:t>
      </w:r>
    </w:p>
    <w:p w14:paraId="1616328F"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种群、</w:t>
      </w:r>
      <w:r w:rsidRPr="006E0D8A">
        <w:rPr>
          <w:rFonts w:eastAsia="仿宋"/>
          <w:color w:val="000000"/>
          <w:kern w:val="0"/>
        </w:rPr>
        <w:t>构件、构件生物、单体生物、无性系分株</w:t>
      </w:r>
      <w:r w:rsidRPr="006E0D8A">
        <w:rPr>
          <w:rFonts w:eastAsia="仿宋"/>
        </w:rPr>
        <w:t>的基本概念</w:t>
      </w:r>
      <w:r w:rsidRPr="006E0D8A">
        <w:rPr>
          <w:rFonts w:eastAsia="仿宋"/>
          <w:color w:val="000000"/>
          <w:kern w:val="0"/>
        </w:rPr>
        <w:t>，</w:t>
      </w:r>
      <w:r w:rsidRPr="006E0D8A">
        <w:rPr>
          <w:rFonts w:eastAsia="仿宋"/>
        </w:rPr>
        <w:t>种群的基本特征、什么是种群生态学。</w:t>
      </w:r>
    </w:p>
    <w:p w14:paraId="6C9E5490"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lastRenderedPageBreak/>
        <w:t xml:space="preserve">2. </w:t>
      </w:r>
      <w:r w:rsidRPr="006E0D8A">
        <w:rPr>
          <w:rFonts w:eastAsia="仿宋_GB2312"/>
          <w:b/>
          <w:color w:val="000000"/>
          <w:sz w:val="24"/>
          <w:szCs w:val="24"/>
        </w:rPr>
        <w:t>种群动态</w:t>
      </w:r>
    </w:p>
    <w:p w14:paraId="111F167F"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估计种群密度的常用方法，种群的内分布型、形成原因及常用检验指标。</w:t>
      </w:r>
    </w:p>
    <w:p w14:paraId="70AEB51D"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种群的统计学指标，年龄锥体的一般类型。</w:t>
      </w:r>
      <w:r w:rsidRPr="006E0D8A">
        <w:rPr>
          <w:rFonts w:eastAsia="仿宋"/>
          <w:bCs/>
          <w:color w:val="000000"/>
          <w:kern w:val="0"/>
        </w:rPr>
        <w:t>生命表的基本概念、生命表的一般构成、特定时间</w:t>
      </w:r>
      <w:r w:rsidRPr="006E0D8A">
        <w:rPr>
          <w:rFonts w:eastAsia="仿宋"/>
          <w:bCs/>
          <w:color w:val="000000"/>
          <w:kern w:val="0"/>
        </w:rPr>
        <w:t>(</w:t>
      </w:r>
      <w:r w:rsidRPr="006E0D8A">
        <w:rPr>
          <w:rFonts w:eastAsia="仿宋"/>
          <w:bCs/>
          <w:color w:val="000000"/>
          <w:kern w:val="0"/>
        </w:rPr>
        <w:t>静态</w:t>
      </w:r>
      <w:r w:rsidRPr="006E0D8A">
        <w:rPr>
          <w:rFonts w:eastAsia="仿宋"/>
          <w:bCs/>
          <w:color w:val="000000"/>
          <w:kern w:val="0"/>
        </w:rPr>
        <w:t>)</w:t>
      </w:r>
      <w:r w:rsidRPr="006E0D8A">
        <w:rPr>
          <w:rFonts w:eastAsia="仿宋"/>
          <w:bCs/>
          <w:color w:val="000000"/>
          <w:kern w:val="0"/>
        </w:rPr>
        <w:t>生命表、特定年龄</w:t>
      </w:r>
      <w:r w:rsidRPr="006E0D8A">
        <w:rPr>
          <w:rFonts w:eastAsia="仿宋"/>
          <w:bCs/>
          <w:color w:val="000000"/>
          <w:kern w:val="0"/>
        </w:rPr>
        <w:t>(</w:t>
      </w:r>
      <w:r w:rsidRPr="006E0D8A">
        <w:rPr>
          <w:rFonts w:eastAsia="仿宋"/>
          <w:bCs/>
          <w:color w:val="000000"/>
          <w:kern w:val="0"/>
        </w:rPr>
        <w:t>动态</w:t>
      </w:r>
      <w:r w:rsidRPr="006E0D8A">
        <w:rPr>
          <w:rFonts w:eastAsia="仿宋"/>
          <w:bCs/>
          <w:color w:val="000000"/>
          <w:kern w:val="0"/>
        </w:rPr>
        <w:t>)</w:t>
      </w:r>
      <w:r w:rsidRPr="006E0D8A">
        <w:rPr>
          <w:rFonts w:eastAsia="仿宋"/>
          <w:bCs/>
          <w:color w:val="000000"/>
          <w:kern w:val="0"/>
        </w:rPr>
        <w:t>生命表、动态混合生命表</w:t>
      </w:r>
      <w:r w:rsidRPr="006E0D8A">
        <w:rPr>
          <w:rFonts w:eastAsia="仿宋"/>
        </w:rPr>
        <w:t>、</w:t>
      </w:r>
      <w:r w:rsidRPr="006E0D8A">
        <w:rPr>
          <w:rFonts w:eastAsia="仿宋"/>
        </w:rPr>
        <w:t>K-</w:t>
      </w:r>
      <w:r w:rsidRPr="006E0D8A">
        <w:rPr>
          <w:rFonts w:eastAsia="仿宋"/>
        </w:rPr>
        <w:t>因子分析、存活曲线的</w:t>
      </w:r>
      <w:r w:rsidRPr="006E0D8A">
        <w:rPr>
          <w:rFonts w:eastAsia="仿宋"/>
        </w:rPr>
        <w:t>3</w:t>
      </w:r>
      <w:r w:rsidRPr="006E0D8A">
        <w:rPr>
          <w:rFonts w:eastAsia="仿宋"/>
        </w:rPr>
        <w:t>种基本类型、种群的自然增长率和内</w:t>
      </w:r>
      <w:proofErr w:type="gramStart"/>
      <w:r w:rsidRPr="006E0D8A">
        <w:rPr>
          <w:rFonts w:eastAsia="仿宋"/>
        </w:rPr>
        <w:t>禀</w:t>
      </w:r>
      <w:proofErr w:type="gramEnd"/>
      <w:r w:rsidRPr="006E0D8A">
        <w:rPr>
          <w:rFonts w:eastAsia="仿宋"/>
        </w:rPr>
        <w:t>增长率。</w:t>
      </w:r>
    </w:p>
    <w:p w14:paraId="79671577"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rPr>
        <w:t>种群的增长模型：</w:t>
      </w:r>
      <w:r w:rsidRPr="006E0D8A">
        <w:rPr>
          <w:rFonts w:eastAsia="仿宋"/>
          <w:bCs/>
          <w:color w:val="000000"/>
          <w:kern w:val="0"/>
        </w:rPr>
        <w:t>种群的几何级数增长、种群的指数增长、种群的逻辑斯谛增长。</w:t>
      </w:r>
    </w:p>
    <w:p w14:paraId="02AF60DC"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bCs/>
        </w:rPr>
        <w:t>自然种群的数量波动</w:t>
      </w:r>
      <w:r w:rsidRPr="006E0D8A">
        <w:rPr>
          <w:rFonts w:eastAsia="仿宋"/>
        </w:rPr>
        <w:t>：种群波动的原因、种群的季节消长、种群的不规则波动和周期性波动、种群的爆发、平衡、衰落和消亡。</w:t>
      </w:r>
    </w:p>
    <w:p w14:paraId="1D237752"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生物入侵含义。</w:t>
      </w:r>
    </w:p>
    <w:p w14:paraId="74A53C63"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 xml:space="preserve">3. </w:t>
      </w:r>
      <w:r w:rsidRPr="006E0D8A">
        <w:rPr>
          <w:rFonts w:eastAsia="仿宋_GB2312"/>
          <w:b/>
          <w:color w:val="000000"/>
          <w:sz w:val="24"/>
          <w:szCs w:val="24"/>
        </w:rPr>
        <w:t>种群调节</w:t>
      </w:r>
    </w:p>
    <w:p w14:paraId="020A8A45"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bCs/>
          <w:color w:val="000000"/>
          <w:kern w:val="0"/>
        </w:rPr>
        <w:t>外源性种群调节，密度制约和非密度制约因素。</w:t>
      </w:r>
    </w:p>
    <w:p w14:paraId="6967268C"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bCs/>
          <w:color w:val="000000"/>
          <w:kern w:val="0"/>
        </w:rPr>
        <w:t>种群内的自我调节机制，行为调节、内分泌调节和遗传调节。</w:t>
      </w:r>
    </w:p>
    <w:p w14:paraId="353EAC84"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 xml:space="preserve">4 </w:t>
      </w:r>
      <w:r w:rsidRPr="006E0D8A">
        <w:rPr>
          <w:rFonts w:eastAsia="仿宋_GB2312"/>
          <w:b/>
          <w:color w:val="000000"/>
          <w:sz w:val="24"/>
          <w:szCs w:val="24"/>
        </w:rPr>
        <w:t>集合种群</w:t>
      </w:r>
    </w:p>
    <w:p w14:paraId="406D24C3" w14:textId="77777777" w:rsidR="008D4885" w:rsidRPr="006E0D8A" w:rsidRDefault="008D4885" w:rsidP="00484226">
      <w:pPr>
        <w:widowControl/>
        <w:autoSpaceDE w:val="0"/>
        <w:autoSpaceDN w:val="0"/>
        <w:adjustRightInd w:val="0"/>
        <w:snapToGrid w:val="0"/>
        <w:spacing w:before="120" w:line="312" w:lineRule="auto"/>
        <w:ind w:firstLine="480"/>
        <w:rPr>
          <w:rFonts w:eastAsia="仿宋"/>
          <w:bCs/>
          <w:color w:val="000000"/>
          <w:kern w:val="0"/>
        </w:rPr>
      </w:pPr>
      <w:r w:rsidRPr="006E0D8A">
        <w:rPr>
          <w:rFonts w:eastAsia="仿宋"/>
          <w:bCs/>
          <w:color w:val="000000"/>
          <w:kern w:val="0"/>
        </w:rPr>
        <w:t>什么是集合种群、局域种群，</w:t>
      </w:r>
      <w:r w:rsidRPr="006E0D8A">
        <w:rPr>
          <w:rFonts w:eastAsia="仿宋"/>
          <w:bCs/>
          <w:color w:val="000000"/>
          <w:kern w:val="0"/>
        </w:rPr>
        <w:t>3</w:t>
      </w:r>
      <w:r w:rsidRPr="006E0D8A">
        <w:rPr>
          <w:rFonts w:eastAsia="仿宋"/>
          <w:bCs/>
          <w:color w:val="000000"/>
          <w:kern w:val="0"/>
        </w:rPr>
        <w:t>个空间尺度。</w:t>
      </w:r>
    </w:p>
    <w:p w14:paraId="36281A64" w14:textId="77777777" w:rsidR="008D4885" w:rsidRPr="006E0D8A" w:rsidRDefault="008D4885" w:rsidP="00484226">
      <w:pPr>
        <w:widowControl/>
        <w:autoSpaceDE w:val="0"/>
        <w:autoSpaceDN w:val="0"/>
        <w:adjustRightInd w:val="0"/>
        <w:snapToGrid w:val="0"/>
        <w:spacing w:before="120" w:line="312" w:lineRule="auto"/>
        <w:ind w:firstLine="480"/>
        <w:rPr>
          <w:rFonts w:eastAsia="仿宋"/>
          <w:bCs/>
          <w:color w:val="000000"/>
          <w:kern w:val="0"/>
        </w:rPr>
      </w:pPr>
      <w:r w:rsidRPr="006E0D8A">
        <w:rPr>
          <w:rFonts w:eastAsia="仿宋"/>
          <w:bCs/>
          <w:color w:val="000000"/>
          <w:kern w:val="0"/>
        </w:rPr>
        <w:t>集合种群与一般种群的区别，集合种群理论的意义与应用。</w:t>
      </w:r>
    </w:p>
    <w:p w14:paraId="3B894818"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（二）生物种及其变异与进化</w:t>
      </w:r>
    </w:p>
    <w:p w14:paraId="1C9F8B6D"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 xml:space="preserve">1 </w:t>
      </w:r>
      <w:r w:rsidRPr="006E0D8A">
        <w:rPr>
          <w:rFonts w:eastAsia="仿宋_GB2312"/>
          <w:b/>
          <w:color w:val="000000"/>
          <w:sz w:val="24"/>
          <w:szCs w:val="24"/>
        </w:rPr>
        <w:t>物种的概念</w:t>
      </w:r>
    </w:p>
    <w:p w14:paraId="2FB48BBF"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物种概念和特点。</w:t>
      </w:r>
    </w:p>
    <w:p w14:paraId="3C61EC3D" w14:textId="424E217A"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 xml:space="preserve"> </w:t>
      </w:r>
      <w:r w:rsidRPr="006E0D8A">
        <w:rPr>
          <w:rFonts w:eastAsia="仿宋_GB2312"/>
          <w:b/>
          <w:color w:val="000000"/>
          <w:sz w:val="24"/>
          <w:szCs w:val="24"/>
        </w:rPr>
        <w:t>种群的遗传、变异和自然选择</w:t>
      </w:r>
    </w:p>
    <w:p w14:paraId="13B0AF70" w14:textId="77777777" w:rsidR="008D4885" w:rsidRPr="006E0D8A" w:rsidRDefault="008D4885" w:rsidP="00484226">
      <w:pPr>
        <w:adjustRightInd w:val="0"/>
        <w:snapToGrid w:val="0"/>
        <w:spacing w:before="120" w:line="312" w:lineRule="auto"/>
        <w:ind w:firstLine="480"/>
        <w:rPr>
          <w:rFonts w:eastAsia="仿宋"/>
          <w:color w:val="000000"/>
          <w:kern w:val="0"/>
        </w:rPr>
      </w:pPr>
      <w:r w:rsidRPr="006E0D8A">
        <w:rPr>
          <w:rFonts w:eastAsia="仿宋"/>
          <w:color w:val="000000"/>
          <w:kern w:val="0"/>
        </w:rPr>
        <w:t>基因、基因库、基因频率、</w:t>
      </w:r>
      <w:r w:rsidRPr="006E0D8A">
        <w:rPr>
          <w:rFonts w:eastAsia="仿宋"/>
          <w:color w:val="000000"/>
          <w:kern w:val="0"/>
        </w:rPr>
        <w:t>Hardy-Weinberg Law</w:t>
      </w:r>
      <w:r w:rsidRPr="006E0D8A">
        <w:rPr>
          <w:rFonts w:eastAsia="仿宋"/>
          <w:color w:val="000000"/>
          <w:kern w:val="0"/>
        </w:rPr>
        <w:t>。</w:t>
      </w:r>
    </w:p>
    <w:p w14:paraId="7C4715E7"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bCs/>
          <w:color w:val="000000"/>
          <w:kern w:val="0"/>
        </w:rPr>
        <w:t>变异、自然选择和遗传漂变的相关概念和理论。</w:t>
      </w:r>
    </w:p>
    <w:p w14:paraId="4E20444A" w14:textId="77777777" w:rsidR="008D4885" w:rsidRPr="006E0D8A" w:rsidRDefault="008D4885" w:rsidP="00484226">
      <w:pPr>
        <w:adjustRightInd w:val="0"/>
        <w:snapToGrid w:val="0"/>
        <w:spacing w:before="120" w:line="312" w:lineRule="auto"/>
        <w:ind w:firstLine="480"/>
        <w:rPr>
          <w:rFonts w:eastAsia="仿宋"/>
          <w:color w:val="000000"/>
          <w:kern w:val="0"/>
        </w:rPr>
      </w:pPr>
      <w:r w:rsidRPr="006E0D8A">
        <w:rPr>
          <w:rFonts w:eastAsia="仿宋"/>
          <w:color w:val="000000"/>
          <w:kern w:val="0"/>
        </w:rPr>
        <w:t>遗传瓶颈、建立者种群和建立者效应。</w:t>
      </w:r>
    </w:p>
    <w:p w14:paraId="46E8B103"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表型的自然选择模型。</w:t>
      </w:r>
    </w:p>
    <w:p w14:paraId="67DB89AB" w14:textId="3F2FDAAB"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3</w:t>
      </w:r>
      <w:r w:rsidR="00E903AB" w:rsidRPr="006E0D8A">
        <w:rPr>
          <w:rFonts w:eastAsia="仿宋_GB2312"/>
          <w:b/>
          <w:color w:val="000000"/>
          <w:sz w:val="24"/>
          <w:szCs w:val="24"/>
        </w:rPr>
        <w:t xml:space="preserve">. </w:t>
      </w:r>
      <w:r w:rsidRPr="006E0D8A">
        <w:rPr>
          <w:rFonts w:eastAsia="仿宋_GB2312"/>
          <w:b/>
          <w:color w:val="000000"/>
          <w:sz w:val="24"/>
          <w:szCs w:val="24"/>
        </w:rPr>
        <w:t>物种形成</w:t>
      </w:r>
    </w:p>
    <w:p w14:paraId="6C3D4D32"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物种形成及其过程。</w:t>
      </w:r>
    </w:p>
    <w:p w14:paraId="06C75C79"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物种形成的</w:t>
      </w:r>
      <w:r w:rsidRPr="006E0D8A">
        <w:rPr>
          <w:rFonts w:eastAsia="仿宋"/>
        </w:rPr>
        <w:t>3</w:t>
      </w:r>
      <w:r w:rsidRPr="006E0D8A">
        <w:rPr>
          <w:rFonts w:eastAsia="仿宋"/>
        </w:rPr>
        <w:t>中基本方式。</w:t>
      </w:r>
    </w:p>
    <w:p w14:paraId="29333140"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（三）生活史对策</w:t>
      </w:r>
    </w:p>
    <w:p w14:paraId="2BF52CEF"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bCs/>
          <w:color w:val="000000"/>
          <w:kern w:val="0"/>
        </w:rPr>
        <w:t>生活史概念及其关键组分，生活史对策。</w:t>
      </w:r>
    </w:p>
    <w:p w14:paraId="77C987A4" w14:textId="29E4B70D"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能量分配与权衡</w:t>
      </w:r>
    </w:p>
    <w:p w14:paraId="09658EF9" w14:textId="464F3AE6"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体型效应</w:t>
      </w:r>
    </w:p>
    <w:p w14:paraId="182AAB9E"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bCs/>
          <w:color w:val="000000"/>
          <w:kern w:val="0"/>
        </w:rPr>
        <w:t>身体大小对生活史的影响。</w:t>
      </w:r>
    </w:p>
    <w:p w14:paraId="380698FA" w14:textId="689366D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lastRenderedPageBreak/>
        <w:t>3.</w:t>
      </w:r>
      <w:r w:rsidR="00E903AB" w:rsidRPr="006E0D8A">
        <w:rPr>
          <w:rFonts w:eastAsia="仿宋_GB2312"/>
          <w:b/>
          <w:color w:val="000000"/>
          <w:sz w:val="24"/>
          <w:szCs w:val="24"/>
        </w:rPr>
        <w:t xml:space="preserve"> </w:t>
      </w:r>
      <w:r w:rsidRPr="006E0D8A">
        <w:rPr>
          <w:rFonts w:eastAsia="仿宋_GB2312"/>
          <w:b/>
          <w:color w:val="000000"/>
          <w:sz w:val="24"/>
          <w:szCs w:val="24"/>
        </w:rPr>
        <w:t>生殖对策</w:t>
      </w:r>
    </w:p>
    <w:p w14:paraId="70277AB8"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bCs/>
          <w:color w:val="000000"/>
          <w:kern w:val="0"/>
        </w:rPr>
        <w:t>r-</w:t>
      </w:r>
      <w:r w:rsidRPr="006E0D8A">
        <w:rPr>
          <w:rFonts w:eastAsia="仿宋"/>
          <w:bCs/>
          <w:color w:val="000000"/>
          <w:kern w:val="0"/>
        </w:rPr>
        <w:t>选择和</w:t>
      </w:r>
      <w:r w:rsidRPr="006E0D8A">
        <w:rPr>
          <w:rFonts w:eastAsia="仿宋"/>
          <w:bCs/>
          <w:color w:val="000000"/>
          <w:kern w:val="0"/>
        </w:rPr>
        <w:t>K-</w:t>
      </w:r>
      <w:r w:rsidRPr="006E0D8A">
        <w:rPr>
          <w:rFonts w:eastAsia="仿宋"/>
          <w:bCs/>
          <w:color w:val="000000"/>
          <w:kern w:val="0"/>
        </w:rPr>
        <w:t>选择，生殖价和生殖效率，生境分类与植物的生活史对策，</w:t>
      </w:r>
      <w:r w:rsidRPr="006E0D8A">
        <w:rPr>
          <w:rFonts w:eastAsia="仿宋"/>
          <w:bCs/>
          <w:color w:val="000000"/>
          <w:kern w:val="0"/>
        </w:rPr>
        <w:t>C-S-R</w:t>
      </w:r>
      <w:r w:rsidRPr="006E0D8A">
        <w:rPr>
          <w:rFonts w:eastAsia="仿宋"/>
          <w:bCs/>
          <w:color w:val="000000"/>
          <w:kern w:val="0"/>
        </w:rPr>
        <w:t>对策，机遇、平衡和周期性生活史对策。</w:t>
      </w:r>
    </w:p>
    <w:p w14:paraId="359BE51F" w14:textId="777777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 xml:space="preserve">4. </w:t>
      </w:r>
      <w:r w:rsidRPr="006E0D8A">
        <w:rPr>
          <w:rFonts w:eastAsia="仿宋_GB2312"/>
          <w:b/>
          <w:color w:val="000000"/>
          <w:sz w:val="24"/>
          <w:szCs w:val="24"/>
        </w:rPr>
        <w:t>滞育和休眠</w:t>
      </w:r>
    </w:p>
    <w:p w14:paraId="38B1AEE7"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bCs/>
          <w:color w:val="000000"/>
          <w:kern w:val="0"/>
        </w:rPr>
        <w:t>生物抵御不良环境的方式。</w:t>
      </w:r>
    </w:p>
    <w:p w14:paraId="138FA930" w14:textId="79DD2569"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5</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迁移</w:t>
      </w:r>
    </w:p>
    <w:p w14:paraId="095A650A"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迁徙与扩散的概念及其区别。</w:t>
      </w:r>
    </w:p>
    <w:p w14:paraId="6BE2F8DD" w14:textId="33F12F25"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6</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复杂的生活史周期</w:t>
      </w:r>
    </w:p>
    <w:p w14:paraId="7D721404" w14:textId="46AA7DFA"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7</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衰老</w:t>
      </w:r>
    </w:p>
    <w:p w14:paraId="187B3843"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（四）种内与种间关系</w:t>
      </w:r>
    </w:p>
    <w:p w14:paraId="4A2A2088"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种内和种间相互关系的分类。</w:t>
      </w:r>
    </w:p>
    <w:p w14:paraId="4D2ED21B" w14:textId="15AFAA01"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种内关系</w:t>
      </w:r>
    </w:p>
    <w:p w14:paraId="183F2157" w14:textId="77777777" w:rsidR="008D4885" w:rsidRPr="006E0D8A" w:rsidRDefault="008D4885" w:rsidP="00484226">
      <w:pPr>
        <w:adjustRightInd w:val="0"/>
        <w:snapToGrid w:val="0"/>
        <w:spacing w:before="120" w:line="312" w:lineRule="auto"/>
        <w:ind w:firstLine="480"/>
        <w:rPr>
          <w:rFonts w:eastAsia="仿宋"/>
          <w:color w:val="000000"/>
          <w:kern w:val="0"/>
        </w:rPr>
      </w:pPr>
      <w:r w:rsidRPr="006E0D8A">
        <w:rPr>
          <w:rFonts w:eastAsia="仿宋"/>
        </w:rPr>
        <w:t>密度效应和性别生态学，</w:t>
      </w:r>
      <w:r w:rsidRPr="006E0D8A">
        <w:rPr>
          <w:rFonts w:eastAsia="仿宋"/>
          <w:color w:val="000000"/>
          <w:kern w:val="0"/>
        </w:rPr>
        <w:t>植物密度效应的两个基本规律：最后</w:t>
      </w:r>
      <w:proofErr w:type="gramStart"/>
      <w:r w:rsidRPr="006E0D8A">
        <w:rPr>
          <w:rFonts w:eastAsia="仿宋"/>
          <w:color w:val="000000"/>
          <w:kern w:val="0"/>
        </w:rPr>
        <w:t>产量衡值法则</w:t>
      </w:r>
      <w:proofErr w:type="gramEnd"/>
      <w:r w:rsidRPr="006E0D8A">
        <w:rPr>
          <w:rFonts w:eastAsia="仿宋"/>
          <w:color w:val="000000"/>
          <w:kern w:val="0"/>
        </w:rPr>
        <w:t>和</w:t>
      </w:r>
      <w:r w:rsidRPr="006E0D8A">
        <w:rPr>
          <w:rFonts w:eastAsia="仿宋"/>
          <w:color w:val="000000"/>
          <w:kern w:val="0"/>
        </w:rPr>
        <w:t>-3/2</w:t>
      </w:r>
      <w:r w:rsidRPr="006E0D8A">
        <w:rPr>
          <w:rFonts w:eastAsia="仿宋"/>
          <w:color w:val="000000"/>
          <w:kern w:val="0"/>
        </w:rPr>
        <w:t>自疏法则，无性繁殖的优越性、有性繁殖的优越性及产生机制，领域和社会等级，他感作用，集群生活的生态学意义。</w:t>
      </w:r>
    </w:p>
    <w:p w14:paraId="48EEBDAD" w14:textId="0F199519"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种间关系</w:t>
      </w:r>
    </w:p>
    <w:p w14:paraId="09EF8319" w14:textId="77777777" w:rsidR="008D4885" w:rsidRPr="006E0D8A" w:rsidRDefault="008D4885" w:rsidP="00484226">
      <w:pPr>
        <w:widowControl/>
        <w:autoSpaceDE w:val="0"/>
        <w:autoSpaceDN w:val="0"/>
        <w:adjustRightInd w:val="0"/>
        <w:snapToGrid w:val="0"/>
        <w:spacing w:before="120" w:line="312" w:lineRule="auto"/>
        <w:ind w:firstLine="480"/>
        <w:rPr>
          <w:rFonts w:eastAsia="仿宋"/>
          <w:color w:val="000000"/>
          <w:kern w:val="0"/>
        </w:rPr>
      </w:pPr>
      <w:r w:rsidRPr="006E0D8A">
        <w:rPr>
          <w:rFonts w:eastAsia="仿宋"/>
        </w:rPr>
        <w:t>种间竞争的典型实例和高斯假说，竞争类型及其一般特征，</w:t>
      </w:r>
      <w:r w:rsidRPr="006E0D8A">
        <w:rPr>
          <w:rFonts w:eastAsia="仿宋"/>
          <w:color w:val="000000"/>
          <w:kern w:val="0"/>
        </w:rPr>
        <w:t>种间竞争的</w:t>
      </w:r>
      <w:proofErr w:type="spellStart"/>
      <w:r w:rsidRPr="006E0D8A">
        <w:rPr>
          <w:rFonts w:eastAsia="仿宋"/>
          <w:color w:val="000000"/>
          <w:kern w:val="0"/>
        </w:rPr>
        <w:t>Lotka-Volterra</w:t>
      </w:r>
      <w:proofErr w:type="spellEnd"/>
      <w:r w:rsidRPr="006E0D8A">
        <w:rPr>
          <w:rFonts w:eastAsia="仿宋"/>
          <w:color w:val="000000"/>
          <w:kern w:val="0"/>
        </w:rPr>
        <w:t>模型，生态位理论；竞争释放和性状替换；种间竞争与空间和时间异质性。</w:t>
      </w:r>
    </w:p>
    <w:p w14:paraId="4485031D"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捕食作用，捕食者与猎物的协同进化，</w:t>
      </w:r>
      <w:proofErr w:type="spellStart"/>
      <w:r w:rsidRPr="006E0D8A">
        <w:rPr>
          <w:rFonts w:eastAsia="仿宋"/>
        </w:rPr>
        <w:t>Kotka-Volterra</w:t>
      </w:r>
      <w:proofErr w:type="spellEnd"/>
      <w:r w:rsidRPr="006E0D8A">
        <w:rPr>
          <w:rFonts w:eastAsia="仿宋"/>
        </w:rPr>
        <w:t>捕食者</w:t>
      </w:r>
      <w:r w:rsidRPr="006E0D8A">
        <w:rPr>
          <w:rFonts w:eastAsia="仿宋"/>
        </w:rPr>
        <w:t>-</w:t>
      </w:r>
      <w:r w:rsidRPr="006E0D8A">
        <w:rPr>
          <w:rFonts w:eastAsia="仿宋"/>
        </w:rPr>
        <w:t>猎物模型，自然界中捕食者对猎物种群大小的影响，捕食者的捕食对策和食物选择。食草对植物的危害及植物的补偿作用，植物的防卫反应，植物与食草动物种群的相互动态。</w:t>
      </w:r>
    </w:p>
    <w:p w14:paraId="3DD54FBE"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寄生作用，寄生物与寄主的相互适应、协同进化和种群相互动态，社会性寄生物。</w:t>
      </w:r>
    </w:p>
    <w:p w14:paraId="4D38BE65" w14:textId="55BCF693" w:rsidR="00E903AB" w:rsidRPr="006E0D8A" w:rsidRDefault="008D4885" w:rsidP="00E903AB">
      <w:pPr>
        <w:adjustRightInd w:val="0"/>
        <w:snapToGrid w:val="0"/>
        <w:spacing w:before="120" w:line="312" w:lineRule="auto"/>
        <w:ind w:firstLine="480"/>
        <w:rPr>
          <w:rFonts w:eastAsia="仿宋"/>
        </w:rPr>
      </w:pPr>
      <w:r w:rsidRPr="006E0D8A">
        <w:rPr>
          <w:rFonts w:eastAsia="仿宋"/>
        </w:rPr>
        <w:t>偏利共生，互利共生，防御性互利共生，动物组织或细胞内的共生性互利共生，互利共生和进化。</w:t>
      </w:r>
    </w:p>
    <w:p w14:paraId="157831F5" w14:textId="557A00B8" w:rsidR="008D4885" w:rsidRPr="006E0D8A" w:rsidRDefault="008D4885" w:rsidP="00484226">
      <w:pPr>
        <w:spacing w:line="324" w:lineRule="auto"/>
        <w:ind w:firstLineChars="200" w:firstLine="600"/>
        <w:jc w:val="center"/>
        <w:rPr>
          <w:rFonts w:eastAsia="黑体"/>
          <w:color w:val="000000"/>
          <w:sz w:val="30"/>
          <w:szCs w:val="30"/>
        </w:rPr>
      </w:pPr>
      <w:r w:rsidRPr="006E0D8A">
        <w:rPr>
          <w:rFonts w:eastAsia="黑体"/>
          <w:color w:val="000000"/>
          <w:sz w:val="30"/>
          <w:szCs w:val="30"/>
        </w:rPr>
        <w:t>四、群落生态学</w:t>
      </w:r>
    </w:p>
    <w:p w14:paraId="3F214BB6"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（一）群落的组成与结构</w:t>
      </w:r>
    </w:p>
    <w:p w14:paraId="7B62586F" w14:textId="7FE29B6C"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生物群落</w:t>
      </w:r>
    </w:p>
    <w:p w14:paraId="06E799EE" w14:textId="77777777" w:rsidR="008D4885" w:rsidRPr="006E0D8A" w:rsidRDefault="008D4885" w:rsidP="00484226">
      <w:pPr>
        <w:widowControl/>
        <w:autoSpaceDE w:val="0"/>
        <w:autoSpaceDN w:val="0"/>
        <w:adjustRightInd w:val="0"/>
        <w:snapToGrid w:val="0"/>
        <w:spacing w:before="120" w:line="312" w:lineRule="auto"/>
        <w:ind w:firstLine="480"/>
        <w:rPr>
          <w:rFonts w:eastAsia="仿宋"/>
          <w:bCs/>
          <w:color w:val="000000"/>
          <w:kern w:val="0"/>
        </w:rPr>
      </w:pPr>
      <w:r w:rsidRPr="006E0D8A">
        <w:rPr>
          <w:rFonts w:eastAsia="仿宋"/>
          <w:bCs/>
          <w:color w:val="000000"/>
          <w:kern w:val="0"/>
        </w:rPr>
        <w:t>群落概念和群落的基本特征。</w:t>
      </w:r>
    </w:p>
    <w:p w14:paraId="7E08FFD2" w14:textId="33718388"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群落的种类组成</w:t>
      </w:r>
    </w:p>
    <w:p w14:paraId="3A4B1C9E" w14:textId="77777777" w:rsidR="008D4885" w:rsidRPr="006E0D8A" w:rsidRDefault="008D4885" w:rsidP="00484226">
      <w:pPr>
        <w:adjustRightInd w:val="0"/>
        <w:snapToGrid w:val="0"/>
        <w:spacing w:before="120" w:line="312" w:lineRule="auto"/>
        <w:ind w:firstLine="480"/>
        <w:rPr>
          <w:rFonts w:eastAsia="仿宋"/>
          <w:color w:val="000000"/>
          <w:kern w:val="0"/>
        </w:rPr>
      </w:pPr>
      <w:r w:rsidRPr="006E0D8A">
        <w:rPr>
          <w:rFonts w:eastAsia="仿宋"/>
        </w:rPr>
        <w:t>种类组成的性质分析，种</w:t>
      </w:r>
      <w:r w:rsidRPr="006E0D8A">
        <w:rPr>
          <w:rFonts w:eastAsia="仿宋"/>
        </w:rPr>
        <w:t>-</w:t>
      </w:r>
      <w:r w:rsidRPr="006E0D8A">
        <w:rPr>
          <w:rFonts w:eastAsia="仿宋"/>
        </w:rPr>
        <w:t>面积曲线，优势种、建群种、亚优势种、伴生种、偶见种。种类组成的数量特征及其指标，多度与密度、盖度、频度、重要值。物种多样性及其指数，</w:t>
      </w:r>
      <w:r w:rsidRPr="006E0D8A">
        <w:rPr>
          <w:rFonts w:eastAsia="仿宋"/>
          <w:color w:val="000000"/>
          <w:kern w:val="0"/>
        </w:rPr>
        <w:t>辛普森多样性指数和香农</w:t>
      </w:r>
      <w:r w:rsidRPr="006E0D8A">
        <w:rPr>
          <w:rFonts w:eastAsia="仿宋"/>
          <w:color w:val="000000"/>
          <w:kern w:val="0"/>
        </w:rPr>
        <w:t>-</w:t>
      </w:r>
      <w:proofErr w:type="gramStart"/>
      <w:r w:rsidRPr="006E0D8A">
        <w:rPr>
          <w:rFonts w:eastAsia="仿宋"/>
          <w:color w:val="000000"/>
          <w:kern w:val="0"/>
        </w:rPr>
        <w:t>威纳指数</w:t>
      </w:r>
      <w:proofErr w:type="gramEnd"/>
      <w:r w:rsidRPr="006E0D8A">
        <w:rPr>
          <w:rFonts w:eastAsia="仿宋"/>
          <w:color w:val="000000"/>
          <w:kern w:val="0"/>
        </w:rPr>
        <w:t>。物种多样性在空间上的变化规律。解释物种多样性空间变化规律的各种学说。种间关联。</w:t>
      </w:r>
    </w:p>
    <w:p w14:paraId="6E95A0A7" w14:textId="24CFD7A4"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lastRenderedPageBreak/>
        <w:t>3</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群落的结构</w:t>
      </w:r>
    </w:p>
    <w:p w14:paraId="7D411CE7" w14:textId="77777777" w:rsidR="008D4885" w:rsidRPr="006E0D8A" w:rsidRDefault="008D4885" w:rsidP="00484226">
      <w:pPr>
        <w:adjustRightInd w:val="0"/>
        <w:snapToGrid w:val="0"/>
        <w:spacing w:before="120" w:line="312" w:lineRule="auto"/>
        <w:ind w:firstLine="480"/>
        <w:rPr>
          <w:rFonts w:eastAsia="仿宋"/>
          <w:bCs/>
          <w:color w:val="000000"/>
          <w:kern w:val="0"/>
        </w:rPr>
      </w:pPr>
      <w:r w:rsidRPr="006E0D8A">
        <w:rPr>
          <w:rFonts w:eastAsia="仿宋"/>
        </w:rPr>
        <w:t>群落的结构单元，</w:t>
      </w:r>
      <w:r w:rsidRPr="006E0D8A">
        <w:rPr>
          <w:rFonts w:eastAsia="仿宋"/>
          <w:bCs/>
          <w:color w:val="000000"/>
          <w:kern w:val="0"/>
        </w:rPr>
        <w:t>植物的生活型、层片。群落的垂直结构、水平结构和时间结构。群落交错区与边缘效应。</w:t>
      </w:r>
    </w:p>
    <w:p w14:paraId="45FEBC09" w14:textId="5490833F"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4</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群落组织</w:t>
      </w:r>
      <w:proofErr w:type="gramStart"/>
      <w:r w:rsidRPr="006E0D8A">
        <w:rPr>
          <w:rFonts w:eastAsia="仿宋_GB2312"/>
          <w:b/>
          <w:color w:val="000000"/>
          <w:sz w:val="24"/>
          <w:szCs w:val="24"/>
        </w:rPr>
        <w:t>—</w:t>
      </w:r>
      <w:r w:rsidRPr="006E0D8A">
        <w:rPr>
          <w:rFonts w:eastAsia="仿宋_GB2312"/>
          <w:b/>
          <w:color w:val="000000"/>
          <w:sz w:val="24"/>
          <w:szCs w:val="24"/>
        </w:rPr>
        <w:t>影响</w:t>
      </w:r>
      <w:proofErr w:type="gramEnd"/>
      <w:r w:rsidRPr="006E0D8A">
        <w:rPr>
          <w:rFonts w:eastAsia="仿宋_GB2312"/>
          <w:b/>
          <w:color w:val="000000"/>
          <w:sz w:val="24"/>
          <w:szCs w:val="24"/>
        </w:rPr>
        <w:t>群落结构的因素</w:t>
      </w:r>
    </w:p>
    <w:p w14:paraId="58807152" w14:textId="77777777" w:rsidR="008D4885" w:rsidRPr="006E0D8A" w:rsidRDefault="008D4885" w:rsidP="00484226">
      <w:pPr>
        <w:adjustRightInd w:val="0"/>
        <w:snapToGrid w:val="0"/>
        <w:spacing w:before="120" w:line="312" w:lineRule="auto"/>
        <w:ind w:firstLine="480"/>
        <w:rPr>
          <w:rFonts w:eastAsia="仿宋"/>
          <w:noProof/>
        </w:rPr>
      </w:pPr>
      <w:r w:rsidRPr="006E0D8A">
        <w:rPr>
          <w:rFonts w:eastAsia="仿宋"/>
        </w:rPr>
        <w:t>生物因素，竞争和</w:t>
      </w:r>
      <w:r w:rsidRPr="006E0D8A">
        <w:rPr>
          <w:rFonts w:eastAsia="仿宋"/>
          <w:noProof/>
        </w:rPr>
        <w:t>捕食对生物群落结构的影响。干扰对群落结构的影响。空间异质性与群落结构。岛屿与群落结构。物种丰富度的简单模型。平衡说和非平衡说。</w:t>
      </w:r>
    </w:p>
    <w:p w14:paraId="52883EA4"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（二）群落的动态</w:t>
      </w:r>
    </w:p>
    <w:p w14:paraId="4FD7E9FA" w14:textId="4707EB7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生物群落的内部动态</w:t>
      </w:r>
    </w:p>
    <w:p w14:paraId="2937F1D7" w14:textId="77777777" w:rsidR="008D4885" w:rsidRPr="006E0D8A" w:rsidRDefault="008D4885" w:rsidP="00484226">
      <w:pPr>
        <w:widowControl/>
        <w:autoSpaceDE w:val="0"/>
        <w:autoSpaceDN w:val="0"/>
        <w:adjustRightInd w:val="0"/>
        <w:snapToGrid w:val="0"/>
        <w:spacing w:before="120" w:line="312" w:lineRule="auto"/>
        <w:ind w:firstLine="480"/>
        <w:rPr>
          <w:rFonts w:eastAsia="仿宋"/>
          <w:bCs/>
          <w:color w:val="000000"/>
          <w:kern w:val="0"/>
        </w:rPr>
      </w:pPr>
      <w:r w:rsidRPr="006E0D8A">
        <w:rPr>
          <w:rFonts w:eastAsia="仿宋"/>
          <w:bCs/>
          <w:color w:val="000000"/>
          <w:kern w:val="0"/>
        </w:rPr>
        <w:t>群落波动，季节变化、季相，年间变化。</w:t>
      </w:r>
    </w:p>
    <w:p w14:paraId="62458CA9" w14:textId="15E11D6F"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生物群落的演替</w:t>
      </w:r>
    </w:p>
    <w:p w14:paraId="21321B25"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bCs/>
          <w:color w:val="000000"/>
          <w:kern w:val="0"/>
        </w:rPr>
        <w:t>演替的概念，演替的类型，演替系列（水生演替和旱生演替），控制演替的几种主要因素，演替方向（进展、逆行），演替过程的理论模型，促进模型、抑制模型和耐受模型，演替顶极学说。</w:t>
      </w:r>
    </w:p>
    <w:p w14:paraId="1A481590" w14:textId="77777777" w:rsidR="008D4885" w:rsidRPr="006E0D8A" w:rsidRDefault="008D4885" w:rsidP="00484226">
      <w:pPr>
        <w:adjustRightInd w:val="0"/>
        <w:snapToGrid w:val="0"/>
        <w:spacing w:line="312" w:lineRule="auto"/>
        <w:ind w:firstLineChars="200" w:firstLine="562"/>
        <w:rPr>
          <w:rFonts w:eastAsia="仿宋"/>
          <w:b/>
          <w:color w:val="000000"/>
          <w:sz w:val="28"/>
          <w:szCs w:val="28"/>
        </w:rPr>
      </w:pPr>
      <w:r w:rsidRPr="006E0D8A">
        <w:rPr>
          <w:rFonts w:eastAsia="仿宋"/>
          <w:b/>
          <w:color w:val="000000"/>
          <w:sz w:val="28"/>
          <w:szCs w:val="28"/>
        </w:rPr>
        <w:t>（三）群落的分类与排序</w:t>
      </w:r>
    </w:p>
    <w:p w14:paraId="5A6FF4DA" w14:textId="7832DFB2"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1</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群落分类</w:t>
      </w:r>
    </w:p>
    <w:p w14:paraId="14112A3C" w14:textId="77777777" w:rsidR="008D4885" w:rsidRPr="006E0D8A" w:rsidRDefault="008D4885" w:rsidP="00484226">
      <w:pPr>
        <w:adjustRightInd w:val="0"/>
        <w:snapToGrid w:val="0"/>
        <w:spacing w:before="120" w:line="312" w:lineRule="auto"/>
        <w:ind w:firstLine="480"/>
        <w:rPr>
          <w:rFonts w:eastAsia="仿宋"/>
        </w:rPr>
      </w:pPr>
      <w:r w:rsidRPr="006E0D8A">
        <w:rPr>
          <w:rFonts w:eastAsia="仿宋"/>
        </w:rPr>
        <w:t>植物群落分类的单位，群丛，群系，植被型，植物群落的命名，</w:t>
      </w:r>
      <w:r w:rsidRPr="006E0D8A">
        <w:rPr>
          <w:rFonts w:eastAsia="仿宋"/>
          <w:color w:val="000000"/>
          <w:kern w:val="0"/>
        </w:rPr>
        <w:t>群落分类的两种观点</w:t>
      </w:r>
      <w:r w:rsidRPr="006E0D8A">
        <w:rPr>
          <w:rFonts w:eastAsia="仿宋"/>
        </w:rPr>
        <w:t>。</w:t>
      </w:r>
    </w:p>
    <w:p w14:paraId="718E0DDF" w14:textId="52BCAE97" w:rsidR="008D4885" w:rsidRPr="006E0D8A" w:rsidRDefault="008D4885" w:rsidP="00484226">
      <w:pPr>
        <w:adjustRightInd w:val="0"/>
        <w:snapToGrid w:val="0"/>
        <w:spacing w:line="312" w:lineRule="auto"/>
        <w:ind w:firstLineChars="200" w:firstLine="482"/>
        <w:rPr>
          <w:rFonts w:eastAsia="仿宋_GB2312"/>
          <w:b/>
          <w:color w:val="000000"/>
          <w:sz w:val="24"/>
          <w:szCs w:val="24"/>
        </w:rPr>
      </w:pPr>
      <w:r w:rsidRPr="006E0D8A">
        <w:rPr>
          <w:rFonts w:eastAsia="仿宋_GB2312"/>
          <w:b/>
          <w:color w:val="000000"/>
          <w:sz w:val="24"/>
          <w:szCs w:val="24"/>
        </w:rPr>
        <w:t>2</w:t>
      </w:r>
      <w:r w:rsidR="00E903AB" w:rsidRPr="006E0D8A">
        <w:rPr>
          <w:rFonts w:eastAsia="仿宋_GB2312"/>
          <w:b/>
          <w:color w:val="000000"/>
          <w:sz w:val="24"/>
          <w:szCs w:val="24"/>
        </w:rPr>
        <w:t>.</w:t>
      </w:r>
      <w:r w:rsidRPr="006E0D8A">
        <w:rPr>
          <w:rFonts w:eastAsia="仿宋_GB2312"/>
          <w:b/>
          <w:color w:val="000000"/>
          <w:sz w:val="24"/>
          <w:szCs w:val="24"/>
        </w:rPr>
        <w:t xml:space="preserve"> </w:t>
      </w:r>
      <w:r w:rsidRPr="006E0D8A">
        <w:rPr>
          <w:rFonts w:eastAsia="仿宋_GB2312"/>
          <w:b/>
          <w:color w:val="000000"/>
          <w:sz w:val="24"/>
          <w:szCs w:val="24"/>
        </w:rPr>
        <w:t>群落排序</w:t>
      </w:r>
    </w:p>
    <w:p w14:paraId="7E14E38A" w14:textId="4D4C4B74" w:rsidR="00E903AB" w:rsidRPr="006E0D8A" w:rsidRDefault="008D4885" w:rsidP="00E903AB">
      <w:pPr>
        <w:adjustRightInd w:val="0"/>
        <w:snapToGrid w:val="0"/>
        <w:spacing w:before="120" w:line="312" w:lineRule="auto"/>
        <w:ind w:firstLine="480"/>
        <w:rPr>
          <w:rFonts w:eastAsia="仿宋"/>
        </w:rPr>
      </w:pPr>
      <w:r w:rsidRPr="006E0D8A">
        <w:rPr>
          <w:rFonts w:eastAsia="仿宋"/>
        </w:rPr>
        <w:t>排序的概念，排序的类型。</w:t>
      </w:r>
    </w:p>
    <w:p w14:paraId="7D49243C" w14:textId="77777777" w:rsidR="00A374E9" w:rsidRPr="00183E94" w:rsidRDefault="00A374E9" w:rsidP="00A374E9">
      <w:pPr>
        <w:spacing w:line="324" w:lineRule="auto"/>
        <w:ind w:firstLineChars="200" w:firstLine="600"/>
        <w:jc w:val="center"/>
        <w:rPr>
          <w:rFonts w:ascii="黑体" w:eastAsia="黑体" w:hAnsi="黑体"/>
          <w:color w:val="000000"/>
          <w:sz w:val="30"/>
          <w:szCs w:val="30"/>
        </w:rPr>
      </w:pPr>
      <w:r w:rsidRPr="00183E94">
        <w:rPr>
          <w:rFonts w:ascii="黑体" w:eastAsia="黑体" w:hAnsi="黑体" w:hint="eastAsia"/>
          <w:color w:val="000000"/>
          <w:sz w:val="30"/>
          <w:szCs w:val="30"/>
        </w:rPr>
        <w:t>五</w:t>
      </w:r>
      <w:r>
        <w:rPr>
          <w:rFonts w:ascii="黑体" w:eastAsia="黑体" w:hAnsi="黑体" w:hint="eastAsia"/>
          <w:color w:val="000000"/>
          <w:sz w:val="30"/>
          <w:szCs w:val="30"/>
        </w:rPr>
        <w:t>、</w:t>
      </w:r>
      <w:r w:rsidRPr="00183E94">
        <w:rPr>
          <w:rFonts w:ascii="黑体" w:eastAsia="黑体" w:hAnsi="黑体" w:hint="eastAsia"/>
          <w:color w:val="000000"/>
          <w:sz w:val="30"/>
          <w:szCs w:val="30"/>
        </w:rPr>
        <w:t>生态系统生态学</w:t>
      </w:r>
    </w:p>
    <w:p w14:paraId="79FFFFF0"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（一）</w:t>
      </w:r>
      <w:r w:rsidRPr="00A374E9">
        <w:rPr>
          <w:rFonts w:eastAsia="仿宋"/>
          <w:b/>
          <w:color w:val="000000"/>
          <w:sz w:val="28"/>
          <w:szCs w:val="28"/>
        </w:rPr>
        <w:t>生态系统</w:t>
      </w:r>
      <w:r w:rsidRPr="00A374E9">
        <w:rPr>
          <w:rFonts w:eastAsia="仿宋" w:hint="eastAsia"/>
          <w:b/>
          <w:color w:val="000000"/>
          <w:sz w:val="28"/>
          <w:szCs w:val="28"/>
        </w:rPr>
        <w:t>概述</w:t>
      </w:r>
    </w:p>
    <w:p w14:paraId="6D0A9AFD" w14:textId="245A0FE8"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206A50">
        <w:rPr>
          <w:rFonts w:eastAsia="仿宋"/>
          <w:color w:val="333333"/>
          <w:kern w:val="0"/>
          <w:sz w:val="24"/>
          <w:szCs w:val="24"/>
        </w:rPr>
        <w:t>生态系统的基本概念</w:t>
      </w:r>
      <w:r>
        <w:rPr>
          <w:rFonts w:eastAsia="仿宋" w:hint="eastAsia"/>
          <w:color w:val="333333"/>
          <w:kern w:val="0"/>
          <w:sz w:val="24"/>
          <w:szCs w:val="24"/>
        </w:rPr>
        <w:t>；</w:t>
      </w:r>
    </w:p>
    <w:p w14:paraId="4AE8BF0A" w14:textId="17F9C681"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sidRPr="00206A50">
        <w:rPr>
          <w:rFonts w:eastAsia="仿宋"/>
          <w:color w:val="333333"/>
          <w:kern w:val="0"/>
          <w:sz w:val="24"/>
          <w:szCs w:val="24"/>
        </w:rPr>
        <w:t>生态系统的组成</w:t>
      </w:r>
      <w:r>
        <w:rPr>
          <w:rFonts w:eastAsia="仿宋" w:hint="eastAsia"/>
          <w:color w:val="333333"/>
          <w:kern w:val="0"/>
          <w:sz w:val="24"/>
          <w:szCs w:val="24"/>
        </w:rPr>
        <w:t>、</w:t>
      </w:r>
      <w:r w:rsidRPr="00206A50">
        <w:rPr>
          <w:rFonts w:eastAsia="仿宋"/>
          <w:color w:val="333333"/>
          <w:kern w:val="0"/>
          <w:sz w:val="24"/>
          <w:szCs w:val="24"/>
        </w:rPr>
        <w:t>结构</w:t>
      </w:r>
      <w:r>
        <w:rPr>
          <w:rFonts w:eastAsia="仿宋" w:hint="eastAsia"/>
          <w:color w:val="333333"/>
          <w:kern w:val="0"/>
          <w:sz w:val="24"/>
          <w:szCs w:val="24"/>
        </w:rPr>
        <w:t>与功能；</w:t>
      </w:r>
    </w:p>
    <w:p w14:paraId="5DF5C875" w14:textId="1F87E7A2"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sidRPr="00206A50">
        <w:rPr>
          <w:rFonts w:eastAsia="仿宋"/>
          <w:color w:val="333333"/>
          <w:kern w:val="0"/>
          <w:sz w:val="24"/>
          <w:szCs w:val="24"/>
        </w:rPr>
        <w:t>生态系统的反馈调节</w:t>
      </w:r>
      <w:r>
        <w:rPr>
          <w:rFonts w:eastAsia="仿宋" w:hint="eastAsia"/>
          <w:color w:val="333333"/>
          <w:kern w:val="0"/>
          <w:sz w:val="24"/>
          <w:szCs w:val="24"/>
        </w:rPr>
        <w:t>；</w:t>
      </w:r>
    </w:p>
    <w:p w14:paraId="39182AF0" w14:textId="46C47DFC"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sidRPr="00F81036">
        <w:rPr>
          <w:rFonts w:eastAsia="仿宋" w:hint="eastAsia"/>
          <w:color w:val="333333"/>
          <w:kern w:val="0"/>
          <w:sz w:val="24"/>
          <w:szCs w:val="24"/>
        </w:rPr>
        <w:t>生态系统平衡的概念、基本特征和调节机制</w:t>
      </w:r>
      <w:r>
        <w:rPr>
          <w:rFonts w:eastAsia="仿宋" w:hint="eastAsia"/>
          <w:color w:val="333333"/>
          <w:kern w:val="0"/>
          <w:sz w:val="24"/>
          <w:szCs w:val="24"/>
        </w:rPr>
        <w:t>。</w:t>
      </w:r>
      <w:r w:rsidRPr="00206A50">
        <w:rPr>
          <w:rFonts w:eastAsia="仿宋"/>
          <w:color w:val="333333"/>
          <w:kern w:val="0"/>
          <w:sz w:val="24"/>
          <w:szCs w:val="24"/>
        </w:rPr>
        <w:t xml:space="preserve"> </w:t>
      </w:r>
    </w:p>
    <w:p w14:paraId="6F340B62"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（二）</w:t>
      </w:r>
      <w:r w:rsidRPr="00A374E9">
        <w:rPr>
          <w:rFonts w:eastAsia="仿宋"/>
          <w:b/>
          <w:color w:val="000000"/>
          <w:sz w:val="28"/>
          <w:szCs w:val="28"/>
        </w:rPr>
        <w:t>生态系统中的能量流动</w:t>
      </w:r>
    </w:p>
    <w:p w14:paraId="3AA59268" w14:textId="0AA9C142"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206A50">
        <w:rPr>
          <w:rFonts w:eastAsia="仿宋"/>
          <w:color w:val="333333"/>
          <w:kern w:val="0"/>
          <w:sz w:val="24"/>
          <w:szCs w:val="24"/>
        </w:rPr>
        <w:t>生态系统</w:t>
      </w:r>
      <w:r>
        <w:rPr>
          <w:rFonts w:eastAsia="仿宋" w:hint="eastAsia"/>
          <w:color w:val="333333"/>
          <w:kern w:val="0"/>
          <w:sz w:val="24"/>
          <w:szCs w:val="24"/>
        </w:rPr>
        <w:t>的初级</w:t>
      </w:r>
      <w:r w:rsidRPr="00206A50">
        <w:rPr>
          <w:rFonts w:eastAsia="仿宋"/>
          <w:color w:val="333333"/>
          <w:kern w:val="0"/>
          <w:sz w:val="24"/>
          <w:szCs w:val="24"/>
        </w:rPr>
        <w:t>生产</w:t>
      </w:r>
    </w:p>
    <w:p w14:paraId="7CEE7785" w14:textId="7777777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sidRPr="00206A50">
        <w:rPr>
          <w:rFonts w:eastAsia="仿宋"/>
          <w:color w:val="333333"/>
          <w:kern w:val="0"/>
          <w:sz w:val="24"/>
          <w:szCs w:val="24"/>
        </w:rPr>
        <w:t>生态系统</w:t>
      </w:r>
      <w:r>
        <w:rPr>
          <w:rFonts w:eastAsia="仿宋" w:hint="eastAsia"/>
          <w:color w:val="333333"/>
          <w:kern w:val="0"/>
          <w:sz w:val="24"/>
          <w:szCs w:val="24"/>
        </w:rPr>
        <w:t>初级</w:t>
      </w:r>
      <w:r w:rsidRPr="00206A50">
        <w:rPr>
          <w:rFonts w:eastAsia="仿宋"/>
          <w:color w:val="333333"/>
          <w:kern w:val="0"/>
          <w:sz w:val="24"/>
          <w:szCs w:val="24"/>
        </w:rPr>
        <w:t>生产的</w:t>
      </w:r>
      <w:r>
        <w:rPr>
          <w:rFonts w:eastAsia="仿宋" w:hint="eastAsia"/>
          <w:color w:val="333333"/>
          <w:kern w:val="0"/>
          <w:sz w:val="24"/>
          <w:szCs w:val="24"/>
        </w:rPr>
        <w:t>基本概念；初级生产力的分布；初级生产的生产效率；初级生产力的限制因素；初级生产力的测定方法。</w:t>
      </w:r>
    </w:p>
    <w:p w14:paraId="636C1E0E" w14:textId="53BED32E"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sidRPr="00206A50">
        <w:rPr>
          <w:rFonts w:eastAsia="仿宋"/>
          <w:color w:val="333333"/>
          <w:kern w:val="0"/>
          <w:sz w:val="24"/>
          <w:szCs w:val="24"/>
        </w:rPr>
        <w:t>生态系统</w:t>
      </w:r>
      <w:r>
        <w:rPr>
          <w:rFonts w:eastAsia="仿宋" w:hint="eastAsia"/>
          <w:color w:val="333333"/>
          <w:kern w:val="0"/>
          <w:sz w:val="24"/>
          <w:szCs w:val="24"/>
        </w:rPr>
        <w:t>的次级</w:t>
      </w:r>
      <w:r w:rsidRPr="00206A50">
        <w:rPr>
          <w:rFonts w:eastAsia="仿宋"/>
          <w:color w:val="333333"/>
          <w:kern w:val="0"/>
          <w:sz w:val="24"/>
          <w:szCs w:val="24"/>
        </w:rPr>
        <w:t>生产</w:t>
      </w:r>
    </w:p>
    <w:p w14:paraId="45C9D8ED" w14:textId="7777777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次级</w:t>
      </w:r>
      <w:r w:rsidRPr="00206A50">
        <w:rPr>
          <w:rFonts w:eastAsia="仿宋"/>
          <w:color w:val="333333"/>
          <w:kern w:val="0"/>
          <w:sz w:val="24"/>
          <w:szCs w:val="24"/>
        </w:rPr>
        <w:t>生产</w:t>
      </w:r>
      <w:r>
        <w:rPr>
          <w:rFonts w:eastAsia="仿宋" w:hint="eastAsia"/>
          <w:color w:val="333333"/>
          <w:kern w:val="0"/>
          <w:sz w:val="24"/>
          <w:szCs w:val="24"/>
        </w:rPr>
        <w:t>的过程；次级生产量的测定。</w:t>
      </w:r>
    </w:p>
    <w:p w14:paraId="6B93CDC4" w14:textId="716594B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3.</w:t>
      </w:r>
      <w:r>
        <w:rPr>
          <w:rFonts w:eastAsia="仿宋"/>
          <w:color w:val="333333"/>
          <w:kern w:val="0"/>
          <w:sz w:val="24"/>
          <w:szCs w:val="24"/>
        </w:rPr>
        <w:t xml:space="preserve"> </w:t>
      </w:r>
      <w:r>
        <w:rPr>
          <w:rFonts w:eastAsia="仿宋" w:hint="eastAsia"/>
          <w:color w:val="333333"/>
          <w:kern w:val="0"/>
          <w:sz w:val="24"/>
          <w:szCs w:val="24"/>
        </w:rPr>
        <w:t>生态系统中的分解作用</w:t>
      </w:r>
    </w:p>
    <w:p w14:paraId="2049D7F5" w14:textId="7777777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分解作用的意义；分解作用的概念、过程及其影响因子；</w:t>
      </w:r>
      <w:r w:rsidRPr="00206A50">
        <w:rPr>
          <w:rFonts w:eastAsia="仿宋"/>
          <w:color w:val="333333"/>
          <w:kern w:val="0"/>
          <w:sz w:val="24"/>
          <w:szCs w:val="24"/>
        </w:rPr>
        <w:t>分解者和消费者在能流中的相对作用</w:t>
      </w:r>
      <w:r>
        <w:rPr>
          <w:rFonts w:eastAsia="仿宋" w:hint="eastAsia"/>
          <w:color w:val="333333"/>
          <w:kern w:val="0"/>
          <w:sz w:val="24"/>
          <w:szCs w:val="24"/>
        </w:rPr>
        <w:t>。</w:t>
      </w:r>
    </w:p>
    <w:p w14:paraId="4BEEA04E" w14:textId="2F39CD9A"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lastRenderedPageBreak/>
        <w:t>4.</w:t>
      </w:r>
      <w:r>
        <w:rPr>
          <w:rFonts w:eastAsia="仿宋"/>
          <w:color w:val="333333"/>
          <w:kern w:val="0"/>
          <w:sz w:val="24"/>
          <w:szCs w:val="24"/>
        </w:rPr>
        <w:t xml:space="preserve"> </w:t>
      </w:r>
      <w:r>
        <w:rPr>
          <w:rFonts w:eastAsia="仿宋" w:hint="eastAsia"/>
          <w:color w:val="333333"/>
          <w:kern w:val="0"/>
          <w:sz w:val="24"/>
          <w:szCs w:val="24"/>
        </w:rPr>
        <w:t>生态系统中</w:t>
      </w:r>
      <w:r w:rsidRPr="00206A50">
        <w:rPr>
          <w:rFonts w:eastAsia="仿宋"/>
          <w:color w:val="333333"/>
          <w:kern w:val="0"/>
          <w:sz w:val="24"/>
          <w:szCs w:val="24"/>
        </w:rPr>
        <w:t>能量流动</w:t>
      </w:r>
      <w:r>
        <w:rPr>
          <w:rFonts w:eastAsia="仿宋" w:hint="eastAsia"/>
          <w:color w:val="333333"/>
          <w:kern w:val="0"/>
          <w:sz w:val="24"/>
          <w:szCs w:val="24"/>
        </w:rPr>
        <w:t>的概念和特征；热力学定律；</w:t>
      </w:r>
      <w:r w:rsidRPr="00206A50">
        <w:rPr>
          <w:rFonts w:eastAsia="仿宋"/>
          <w:color w:val="333333"/>
          <w:kern w:val="0"/>
          <w:sz w:val="24"/>
          <w:szCs w:val="24"/>
        </w:rPr>
        <w:t>食物链和食物网</w:t>
      </w:r>
      <w:r>
        <w:rPr>
          <w:rFonts w:eastAsia="仿宋" w:hint="eastAsia"/>
          <w:color w:val="333333"/>
          <w:kern w:val="0"/>
          <w:sz w:val="24"/>
          <w:szCs w:val="24"/>
        </w:rPr>
        <w:t>；</w:t>
      </w:r>
      <w:r w:rsidRPr="00206A50">
        <w:rPr>
          <w:rFonts w:eastAsia="仿宋"/>
          <w:color w:val="333333"/>
          <w:kern w:val="0"/>
          <w:sz w:val="24"/>
          <w:szCs w:val="24"/>
        </w:rPr>
        <w:t>营养级和生态金字塔</w:t>
      </w:r>
      <w:r>
        <w:rPr>
          <w:rFonts w:eastAsia="仿宋" w:hint="eastAsia"/>
          <w:color w:val="333333"/>
          <w:kern w:val="0"/>
          <w:sz w:val="24"/>
          <w:szCs w:val="24"/>
        </w:rPr>
        <w:t>；</w:t>
      </w:r>
      <w:r w:rsidRPr="00206A50">
        <w:rPr>
          <w:rFonts w:eastAsia="仿宋"/>
          <w:color w:val="333333"/>
          <w:kern w:val="0"/>
          <w:sz w:val="24"/>
          <w:szCs w:val="24"/>
        </w:rPr>
        <w:t>生态效率</w:t>
      </w:r>
      <w:r>
        <w:rPr>
          <w:rFonts w:eastAsia="仿宋" w:hint="eastAsia"/>
          <w:color w:val="333333"/>
          <w:kern w:val="0"/>
          <w:sz w:val="24"/>
          <w:szCs w:val="24"/>
        </w:rPr>
        <w:t>；能量在生态系统中的分配与消耗。</w:t>
      </w:r>
    </w:p>
    <w:p w14:paraId="1C88A30F"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（三）</w:t>
      </w:r>
      <w:r w:rsidRPr="00A374E9">
        <w:rPr>
          <w:rFonts w:eastAsia="仿宋"/>
          <w:b/>
          <w:color w:val="000000"/>
          <w:sz w:val="28"/>
          <w:szCs w:val="28"/>
        </w:rPr>
        <w:t>生态系统的物质循环</w:t>
      </w:r>
    </w:p>
    <w:p w14:paraId="40E43E4E" w14:textId="618AAF00"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Pr>
          <w:rFonts w:eastAsia="仿宋" w:hint="eastAsia"/>
          <w:color w:val="333333"/>
          <w:kern w:val="0"/>
          <w:sz w:val="24"/>
          <w:szCs w:val="24"/>
        </w:rPr>
        <w:t>生物地球化学循环的概念与类型；</w:t>
      </w:r>
      <w:r w:rsidRPr="00206A50">
        <w:rPr>
          <w:rFonts w:eastAsia="仿宋"/>
          <w:color w:val="333333"/>
          <w:kern w:val="0"/>
          <w:sz w:val="24"/>
          <w:szCs w:val="24"/>
        </w:rPr>
        <w:t>物质循环的一般特征</w:t>
      </w:r>
      <w:r>
        <w:rPr>
          <w:rFonts w:eastAsia="仿宋" w:hint="eastAsia"/>
          <w:color w:val="333333"/>
          <w:kern w:val="0"/>
          <w:sz w:val="24"/>
          <w:szCs w:val="24"/>
        </w:rPr>
        <w:t>；</w:t>
      </w:r>
    </w:p>
    <w:p w14:paraId="0F371799" w14:textId="258D001A"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主要物质循环（水循环、碳循环、氮循环、磷循环）的概念、类型及特点。</w:t>
      </w:r>
    </w:p>
    <w:p w14:paraId="4F90F337"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（四）</w:t>
      </w:r>
      <w:r w:rsidRPr="00A374E9">
        <w:rPr>
          <w:rFonts w:eastAsia="仿宋"/>
          <w:b/>
          <w:color w:val="000000"/>
          <w:sz w:val="28"/>
          <w:szCs w:val="28"/>
        </w:rPr>
        <w:t>地球上生态系统的主要类型及其分布</w:t>
      </w:r>
    </w:p>
    <w:p w14:paraId="06CF6C63" w14:textId="6D14276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206A50">
        <w:rPr>
          <w:rFonts w:eastAsia="仿宋"/>
          <w:color w:val="333333"/>
          <w:kern w:val="0"/>
          <w:sz w:val="24"/>
          <w:szCs w:val="24"/>
        </w:rPr>
        <w:t>陆地生态系统分布的基本规律</w:t>
      </w:r>
      <w:r>
        <w:rPr>
          <w:rFonts w:eastAsia="仿宋" w:hint="eastAsia"/>
          <w:color w:val="333333"/>
          <w:kern w:val="0"/>
          <w:sz w:val="24"/>
          <w:szCs w:val="24"/>
        </w:rPr>
        <w:t>；影响陆地生态系统分布的因素；</w:t>
      </w:r>
    </w:p>
    <w:p w14:paraId="5E7DB88D" w14:textId="604FD7F7"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sidRPr="00206A50">
        <w:rPr>
          <w:rFonts w:eastAsia="仿宋"/>
          <w:color w:val="333333"/>
          <w:kern w:val="0"/>
          <w:sz w:val="24"/>
          <w:szCs w:val="24"/>
        </w:rPr>
        <w:t>生态系统</w:t>
      </w:r>
      <w:r>
        <w:rPr>
          <w:rFonts w:eastAsia="仿宋" w:hint="eastAsia"/>
          <w:color w:val="333333"/>
          <w:kern w:val="0"/>
          <w:sz w:val="24"/>
          <w:szCs w:val="24"/>
        </w:rPr>
        <w:t>主要</w:t>
      </w:r>
      <w:r w:rsidRPr="00206A50">
        <w:rPr>
          <w:rFonts w:eastAsia="仿宋"/>
          <w:color w:val="333333"/>
          <w:kern w:val="0"/>
          <w:sz w:val="24"/>
          <w:szCs w:val="24"/>
        </w:rPr>
        <w:t>类型</w:t>
      </w:r>
      <w:r>
        <w:rPr>
          <w:rFonts w:eastAsia="仿宋" w:hint="eastAsia"/>
          <w:color w:val="333333"/>
          <w:kern w:val="0"/>
          <w:sz w:val="24"/>
          <w:szCs w:val="24"/>
        </w:rPr>
        <w:t>（森林生态系统、湿地生态系统、农田生态系统、城市生态系统、草原生态系统、淡水水域生态系统、荒漠生态系统、海洋生态系统）的结构特点</w:t>
      </w:r>
      <w:r w:rsidRPr="00206A50">
        <w:rPr>
          <w:rFonts w:eastAsia="仿宋"/>
          <w:color w:val="333333"/>
          <w:kern w:val="0"/>
          <w:sz w:val="24"/>
          <w:szCs w:val="24"/>
        </w:rPr>
        <w:t>及分布</w:t>
      </w:r>
      <w:r>
        <w:rPr>
          <w:rFonts w:eastAsia="仿宋" w:hint="eastAsia"/>
          <w:color w:val="333333"/>
          <w:kern w:val="0"/>
          <w:sz w:val="24"/>
          <w:szCs w:val="24"/>
        </w:rPr>
        <w:t>格局。</w:t>
      </w:r>
    </w:p>
    <w:p w14:paraId="181DE7F8" w14:textId="11221E0F" w:rsidR="00A374E9" w:rsidRPr="007F53E4" w:rsidRDefault="00A374E9" w:rsidP="00A374E9">
      <w:pPr>
        <w:spacing w:line="324" w:lineRule="auto"/>
        <w:ind w:firstLineChars="200" w:firstLine="600"/>
        <w:jc w:val="center"/>
        <w:rPr>
          <w:rFonts w:ascii="黑体" w:eastAsia="黑体" w:hAnsi="黑体"/>
          <w:color w:val="000000"/>
          <w:sz w:val="30"/>
          <w:szCs w:val="30"/>
        </w:rPr>
      </w:pPr>
      <w:r w:rsidRPr="007F53E4">
        <w:rPr>
          <w:rFonts w:ascii="黑体" w:eastAsia="黑体" w:hAnsi="黑体" w:hint="eastAsia"/>
          <w:color w:val="000000"/>
          <w:sz w:val="30"/>
          <w:szCs w:val="30"/>
        </w:rPr>
        <w:t>六</w:t>
      </w:r>
      <w:r>
        <w:rPr>
          <w:rFonts w:ascii="黑体" w:eastAsia="黑体" w:hAnsi="黑体" w:hint="eastAsia"/>
          <w:color w:val="000000"/>
          <w:sz w:val="30"/>
          <w:szCs w:val="30"/>
        </w:rPr>
        <w:t>、</w:t>
      </w:r>
      <w:r w:rsidRPr="007F53E4">
        <w:rPr>
          <w:rFonts w:ascii="黑体" w:eastAsia="黑体" w:hAnsi="黑体" w:hint="eastAsia"/>
          <w:color w:val="000000"/>
          <w:sz w:val="30"/>
          <w:szCs w:val="30"/>
        </w:rPr>
        <w:t>应用生态学</w:t>
      </w:r>
    </w:p>
    <w:p w14:paraId="4E58DA67"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（一）全球变化生态学</w:t>
      </w:r>
    </w:p>
    <w:p w14:paraId="41BF7BEE" w14:textId="57FA0ACA"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931508">
        <w:rPr>
          <w:rFonts w:eastAsia="仿宋" w:hint="eastAsia"/>
          <w:color w:val="333333"/>
          <w:kern w:val="0"/>
          <w:sz w:val="24"/>
          <w:szCs w:val="24"/>
        </w:rPr>
        <w:t>当前全球的主要生态问题（气候变暖与温室效应、水资源危机、土地退化</w:t>
      </w:r>
      <w:r>
        <w:rPr>
          <w:rFonts w:eastAsia="仿宋" w:hint="eastAsia"/>
          <w:color w:val="333333"/>
          <w:kern w:val="0"/>
          <w:sz w:val="24"/>
          <w:szCs w:val="24"/>
        </w:rPr>
        <w:t>、环境污染、生物入侵</w:t>
      </w:r>
      <w:r w:rsidRPr="00931508">
        <w:rPr>
          <w:rFonts w:eastAsia="仿宋" w:hint="eastAsia"/>
          <w:color w:val="333333"/>
          <w:kern w:val="0"/>
          <w:sz w:val="24"/>
          <w:szCs w:val="24"/>
        </w:rPr>
        <w:t>等）</w:t>
      </w:r>
      <w:r>
        <w:rPr>
          <w:rFonts w:eastAsia="仿宋" w:hint="eastAsia"/>
          <w:color w:val="333333"/>
          <w:kern w:val="0"/>
          <w:sz w:val="24"/>
          <w:szCs w:val="24"/>
        </w:rPr>
        <w:t>；</w:t>
      </w:r>
    </w:p>
    <w:p w14:paraId="6A02437B" w14:textId="051AE901"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环境污染的生态效应（</w:t>
      </w:r>
      <w:r w:rsidRPr="00987EB5">
        <w:rPr>
          <w:rFonts w:eastAsia="仿宋" w:hint="eastAsia"/>
          <w:color w:val="333333"/>
          <w:kern w:val="0"/>
          <w:sz w:val="24"/>
          <w:szCs w:val="24"/>
        </w:rPr>
        <w:t>发生机制、种群生态效应、生态系统效应</w:t>
      </w:r>
      <w:r>
        <w:rPr>
          <w:rFonts w:eastAsia="仿宋" w:hint="eastAsia"/>
          <w:color w:val="333333"/>
          <w:kern w:val="0"/>
          <w:sz w:val="24"/>
          <w:szCs w:val="24"/>
        </w:rPr>
        <w:t>等）；</w:t>
      </w:r>
    </w:p>
    <w:p w14:paraId="73E3C6B5" w14:textId="10504096"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全球变化的生态后果与减缓全球变化的途径；</w:t>
      </w:r>
    </w:p>
    <w:p w14:paraId="044B05B8" w14:textId="6982B806" w:rsidR="00A374E9" w:rsidRPr="007D4A18"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sidRPr="006126B7">
        <w:rPr>
          <w:rFonts w:eastAsia="仿宋" w:hint="eastAsia"/>
          <w:color w:val="333333"/>
          <w:kern w:val="0"/>
          <w:sz w:val="24"/>
          <w:szCs w:val="24"/>
        </w:rPr>
        <w:t>全球环境变化和人类活动的生态影响</w:t>
      </w:r>
      <w:r>
        <w:rPr>
          <w:rFonts w:eastAsia="仿宋" w:hint="eastAsia"/>
          <w:color w:val="333333"/>
          <w:kern w:val="0"/>
          <w:sz w:val="24"/>
          <w:szCs w:val="24"/>
        </w:rPr>
        <w:t>。</w:t>
      </w:r>
    </w:p>
    <w:p w14:paraId="4D270FFA"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（二）</w:t>
      </w:r>
      <w:r w:rsidRPr="00A374E9">
        <w:rPr>
          <w:rFonts w:eastAsia="仿宋"/>
          <w:b/>
          <w:color w:val="000000"/>
          <w:sz w:val="28"/>
          <w:szCs w:val="28"/>
        </w:rPr>
        <w:t>农业生态学</w:t>
      </w:r>
    </w:p>
    <w:p w14:paraId="6E9CC322" w14:textId="2B15CF4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Pr>
          <w:rFonts w:eastAsia="仿宋" w:hint="eastAsia"/>
          <w:color w:val="333333"/>
          <w:kern w:val="0"/>
          <w:sz w:val="24"/>
          <w:szCs w:val="24"/>
        </w:rPr>
        <w:t>农业的发展及其对生态系统的影响；</w:t>
      </w:r>
    </w:p>
    <w:p w14:paraId="0EF6DCFA" w14:textId="280E3470"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土壤侵蚀；</w:t>
      </w:r>
    </w:p>
    <w:p w14:paraId="2F880C68" w14:textId="1092D221" w:rsidR="00A374E9" w:rsidRPr="007D4A18"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3.</w:t>
      </w:r>
      <w:r>
        <w:rPr>
          <w:rFonts w:eastAsia="仿宋"/>
          <w:color w:val="333333"/>
          <w:kern w:val="0"/>
          <w:sz w:val="24"/>
          <w:szCs w:val="24"/>
        </w:rPr>
        <w:t xml:space="preserve"> </w:t>
      </w:r>
      <w:r>
        <w:rPr>
          <w:rFonts w:eastAsia="仿宋" w:hint="eastAsia"/>
          <w:color w:val="333333"/>
          <w:kern w:val="0"/>
          <w:sz w:val="24"/>
          <w:szCs w:val="24"/>
        </w:rPr>
        <w:t>生态农业。</w:t>
      </w:r>
    </w:p>
    <w:p w14:paraId="1150C45B"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（三）</w:t>
      </w:r>
      <w:r w:rsidRPr="00A374E9">
        <w:rPr>
          <w:rFonts w:eastAsia="仿宋"/>
          <w:b/>
          <w:color w:val="000000"/>
          <w:sz w:val="28"/>
          <w:szCs w:val="28"/>
        </w:rPr>
        <w:t>生物多样性与保育</w:t>
      </w:r>
    </w:p>
    <w:p w14:paraId="628990FA" w14:textId="03B48A9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Pr>
          <w:rFonts w:eastAsia="仿宋" w:hint="eastAsia"/>
          <w:color w:val="333333"/>
          <w:kern w:val="0"/>
          <w:sz w:val="24"/>
          <w:szCs w:val="24"/>
        </w:rPr>
        <w:t>生物多样性的概念和价值；</w:t>
      </w:r>
    </w:p>
    <w:p w14:paraId="528BB052" w14:textId="7D8178F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2.</w:t>
      </w:r>
      <w:r>
        <w:rPr>
          <w:rFonts w:eastAsia="仿宋"/>
          <w:color w:val="333333"/>
          <w:kern w:val="0"/>
          <w:sz w:val="24"/>
          <w:szCs w:val="24"/>
        </w:rPr>
        <w:t xml:space="preserve"> </w:t>
      </w:r>
      <w:r>
        <w:rPr>
          <w:rFonts w:eastAsia="仿宋" w:hint="eastAsia"/>
          <w:color w:val="333333"/>
          <w:kern w:val="0"/>
          <w:sz w:val="24"/>
          <w:szCs w:val="24"/>
        </w:rPr>
        <w:t>生物多样性的空间格局；</w:t>
      </w:r>
    </w:p>
    <w:p w14:paraId="53F80A09" w14:textId="1F66453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生物多样性危机及产生原因；</w:t>
      </w:r>
    </w:p>
    <w:p w14:paraId="6DA5E9B6" w14:textId="22FAA04D"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生物多样性的测度、评估与分级；</w:t>
      </w:r>
    </w:p>
    <w:p w14:paraId="1103E148" w14:textId="550934DC"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5.</w:t>
      </w:r>
      <w:r>
        <w:rPr>
          <w:rFonts w:eastAsia="仿宋"/>
          <w:color w:val="333333"/>
          <w:kern w:val="0"/>
          <w:sz w:val="24"/>
          <w:szCs w:val="24"/>
        </w:rPr>
        <w:t xml:space="preserve"> </w:t>
      </w:r>
      <w:r>
        <w:rPr>
          <w:rFonts w:eastAsia="仿宋" w:hint="eastAsia"/>
          <w:color w:val="333333"/>
          <w:kern w:val="0"/>
          <w:sz w:val="24"/>
          <w:szCs w:val="24"/>
        </w:rPr>
        <w:t>生物多样性的保育对策；</w:t>
      </w:r>
    </w:p>
    <w:p w14:paraId="5CE64BDD" w14:textId="0354A74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6</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生物多样性管理；</w:t>
      </w:r>
    </w:p>
    <w:p w14:paraId="09F94CC8" w14:textId="2BEB0A6B"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7</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生物多样性保护体系及其规划。</w:t>
      </w:r>
    </w:p>
    <w:p w14:paraId="3C0352EC"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（四）</w:t>
      </w:r>
      <w:r w:rsidRPr="00A374E9">
        <w:rPr>
          <w:rFonts w:eastAsia="仿宋"/>
          <w:b/>
          <w:color w:val="000000"/>
          <w:sz w:val="28"/>
          <w:szCs w:val="28"/>
        </w:rPr>
        <w:t>生态系统服务</w:t>
      </w:r>
    </w:p>
    <w:p w14:paraId="6690FF66" w14:textId="15FB8ED2"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Pr>
          <w:rFonts w:eastAsia="仿宋" w:hint="eastAsia"/>
          <w:color w:val="333333"/>
          <w:kern w:val="0"/>
          <w:sz w:val="24"/>
          <w:szCs w:val="24"/>
        </w:rPr>
        <w:t>生态系统服务的概念和意义；</w:t>
      </w:r>
    </w:p>
    <w:p w14:paraId="63A2D9D3" w14:textId="4DAF138B"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2.</w:t>
      </w:r>
      <w:r>
        <w:rPr>
          <w:rFonts w:eastAsia="仿宋"/>
          <w:color w:val="333333"/>
          <w:kern w:val="0"/>
          <w:sz w:val="24"/>
          <w:szCs w:val="24"/>
        </w:rPr>
        <w:t xml:space="preserve"> </w:t>
      </w:r>
      <w:r w:rsidRPr="003108E0">
        <w:rPr>
          <w:rFonts w:eastAsia="仿宋" w:hint="eastAsia"/>
          <w:color w:val="333333"/>
          <w:kern w:val="0"/>
          <w:sz w:val="24"/>
          <w:szCs w:val="24"/>
        </w:rPr>
        <w:t>生态系统服务与生态系统结构、功能的关系；</w:t>
      </w:r>
    </w:p>
    <w:p w14:paraId="798B5176" w14:textId="29837E97"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lastRenderedPageBreak/>
        <w:t>3</w:t>
      </w:r>
      <w:r>
        <w:rPr>
          <w:rFonts w:eastAsia="仿宋" w:hint="eastAsia"/>
          <w:color w:val="333333"/>
          <w:kern w:val="0"/>
          <w:sz w:val="24"/>
          <w:szCs w:val="24"/>
        </w:rPr>
        <w:t>.</w:t>
      </w:r>
      <w:r>
        <w:rPr>
          <w:rFonts w:eastAsia="仿宋"/>
          <w:color w:val="333333"/>
          <w:kern w:val="0"/>
          <w:sz w:val="24"/>
          <w:szCs w:val="24"/>
        </w:rPr>
        <w:t xml:space="preserve"> </w:t>
      </w:r>
      <w:r w:rsidRPr="003108E0">
        <w:rPr>
          <w:rFonts w:eastAsia="仿宋" w:hint="eastAsia"/>
          <w:color w:val="333333"/>
          <w:kern w:val="0"/>
          <w:sz w:val="24"/>
          <w:szCs w:val="24"/>
        </w:rPr>
        <w:t>生态系统服务的主要类型；</w:t>
      </w:r>
    </w:p>
    <w:p w14:paraId="70C10597" w14:textId="3221DD82"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sidRPr="003108E0">
        <w:rPr>
          <w:rFonts w:eastAsia="仿宋" w:hint="eastAsia"/>
          <w:color w:val="333333"/>
          <w:kern w:val="0"/>
          <w:sz w:val="24"/>
          <w:szCs w:val="24"/>
        </w:rPr>
        <w:t>生态系统服务评估方法</w:t>
      </w:r>
      <w:r>
        <w:rPr>
          <w:rFonts w:eastAsia="仿宋" w:hint="eastAsia"/>
          <w:color w:val="333333"/>
          <w:kern w:val="0"/>
          <w:sz w:val="24"/>
          <w:szCs w:val="24"/>
        </w:rPr>
        <w:t>；</w:t>
      </w:r>
    </w:p>
    <w:p w14:paraId="38005716" w14:textId="11F3BE9E"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5</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千年生态系统评估。</w:t>
      </w:r>
    </w:p>
    <w:p w14:paraId="0019A9C2"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（五）</w:t>
      </w:r>
      <w:r w:rsidRPr="00A374E9">
        <w:rPr>
          <w:rFonts w:eastAsia="仿宋"/>
          <w:b/>
          <w:color w:val="000000"/>
          <w:sz w:val="28"/>
          <w:szCs w:val="28"/>
        </w:rPr>
        <w:t>生态系统管理</w:t>
      </w:r>
    </w:p>
    <w:p w14:paraId="739224E1" w14:textId="4AD8CEA1"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Pr>
          <w:rFonts w:eastAsia="仿宋" w:hint="eastAsia"/>
          <w:color w:val="333333"/>
          <w:kern w:val="0"/>
          <w:sz w:val="24"/>
          <w:szCs w:val="24"/>
        </w:rPr>
        <w:t>生态系统管理的定义；进行生态系统管理的原因；生态系统管理的目标；生态系统管理与人类地位的双重性；</w:t>
      </w:r>
    </w:p>
    <w:p w14:paraId="489DCECA" w14:textId="781BC93D"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可持续发展的定义、内涵、基本原则及基本特征；</w:t>
      </w:r>
    </w:p>
    <w:p w14:paraId="6912F705" w14:textId="1AB73C11"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生态学作为生态系统管理的科学基础的基本观念；</w:t>
      </w:r>
    </w:p>
    <w:p w14:paraId="179B5A47" w14:textId="415B7251"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生态系统管理的基本原则；生态系统管理的步骤；生态系统管理的方法和技术。</w:t>
      </w:r>
    </w:p>
    <w:p w14:paraId="3DE31901"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（六）退化生态系统与恢复</w:t>
      </w:r>
    </w:p>
    <w:p w14:paraId="4C431294" w14:textId="16B76A5B"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987EB5">
        <w:rPr>
          <w:rFonts w:eastAsia="仿宋" w:hint="eastAsia"/>
          <w:color w:val="333333"/>
          <w:kern w:val="0"/>
          <w:sz w:val="24"/>
          <w:szCs w:val="24"/>
        </w:rPr>
        <w:t>退化生态系统类型、特征及成因；</w:t>
      </w:r>
    </w:p>
    <w:p w14:paraId="442CA217" w14:textId="100A70BF"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2.</w:t>
      </w:r>
      <w:r>
        <w:rPr>
          <w:rFonts w:eastAsia="仿宋"/>
          <w:color w:val="333333"/>
          <w:kern w:val="0"/>
          <w:sz w:val="24"/>
          <w:szCs w:val="24"/>
        </w:rPr>
        <w:t xml:space="preserve"> </w:t>
      </w:r>
      <w:r w:rsidRPr="00987EB5">
        <w:rPr>
          <w:rFonts w:eastAsia="仿宋" w:hint="eastAsia"/>
          <w:color w:val="333333"/>
          <w:kern w:val="0"/>
          <w:sz w:val="24"/>
          <w:szCs w:val="24"/>
        </w:rPr>
        <w:t>生态恢复的基本概念和恢复生态学的基本理论；</w:t>
      </w:r>
    </w:p>
    <w:p w14:paraId="7F531C86" w14:textId="12C0B8FE"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sidRPr="00987EB5">
        <w:rPr>
          <w:rFonts w:eastAsia="仿宋" w:hint="eastAsia"/>
          <w:color w:val="333333"/>
          <w:kern w:val="0"/>
          <w:sz w:val="24"/>
          <w:szCs w:val="24"/>
        </w:rPr>
        <w:t>退化生态系统恢复的原理与方法；</w:t>
      </w:r>
    </w:p>
    <w:p w14:paraId="327A4E85" w14:textId="26AB1450"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4</w:t>
      </w:r>
      <w:r>
        <w:rPr>
          <w:rFonts w:eastAsia="仿宋" w:hint="eastAsia"/>
          <w:color w:val="333333"/>
          <w:kern w:val="0"/>
          <w:sz w:val="24"/>
          <w:szCs w:val="24"/>
        </w:rPr>
        <w:t>.</w:t>
      </w:r>
      <w:r>
        <w:rPr>
          <w:rFonts w:eastAsia="仿宋"/>
          <w:color w:val="333333"/>
          <w:kern w:val="0"/>
          <w:sz w:val="24"/>
          <w:szCs w:val="24"/>
        </w:rPr>
        <w:t xml:space="preserve"> </w:t>
      </w:r>
      <w:r w:rsidRPr="00987EB5">
        <w:rPr>
          <w:rFonts w:eastAsia="仿宋" w:hint="eastAsia"/>
          <w:color w:val="333333"/>
          <w:kern w:val="0"/>
          <w:sz w:val="24"/>
          <w:szCs w:val="24"/>
        </w:rPr>
        <w:t>当前主要生态系统类型存在的生态问题及其形成的原因；</w:t>
      </w:r>
    </w:p>
    <w:p w14:paraId="19231850" w14:textId="6D288E9E"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5</w:t>
      </w:r>
      <w:r>
        <w:rPr>
          <w:rFonts w:eastAsia="仿宋" w:hint="eastAsia"/>
          <w:color w:val="333333"/>
          <w:kern w:val="0"/>
          <w:sz w:val="24"/>
          <w:szCs w:val="24"/>
        </w:rPr>
        <w:t>.</w:t>
      </w:r>
      <w:r>
        <w:rPr>
          <w:rFonts w:eastAsia="仿宋"/>
          <w:color w:val="333333"/>
          <w:kern w:val="0"/>
          <w:sz w:val="24"/>
          <w:szCs w:val="24"/>
        </w:rPr>
        <w:t xml:space="preserve"> </w:t>
      </w:r>
      <w:r w:rsidRPr="00987EB5">
        <w:rPr>
          <w:rFonts w:eastAsia="仿宋" w:hint="eastAsia"/>
          <w:color w:val="333333"/>
          <w:kern w:val="0"/>
          <w:sz w:val="24"/>
          <w:szCs w:val="24"/>
        </w:rPr>
        <w:t>典型退化生态系统（如淡水水域生态系统）的恢复；</w:t>
      </w:r>
    </w:p>
    <w:p w14:paraId="7268804A" w14:textId="365FEA8F" w:rsidR="00A374E9" w:rsidRPr="00206A50"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6</w:t>
      </w:r>
      <w:r>
        <w:rPr>
          <w:rFonts w:eastAsia="仿宋" w:hint="eastAsia"/>
          <w:color w:val="333333"/>
          <w:kern w:val="0"/>
          <w:sz w:val="24"/>
          <w:szCs w:val="24"/>
        </w:rPr>
        <w:t>.</w:t>
      </w:r>
      <w:r>
        <w:rPr>
          <w:rFonts w:eastAsia="仿宋"/>
          <w:color w:val="333333"/>
          <w:kern w:val="0"/>
          <w:sz w:val="24"/>
          <w:szCs w:val="24"/>
        </w:rPr>
        <w:t xml:space="preserve"> </w:t>
      </w:r>
      <w:r w:rsidRPr="00987EB5">
        <w:rPr>
          <w:rFonts w:eastAsia="仿宋" w:hint="eastAsia"/>
          <w:color w:val="333333"/>
          <w:kern w:val="0"/>
          <w:sz w:val="24"/>
          <w:szCs w:val="24"/>
        </w:rPr>
        <w:t>生态工程与技术（湿地生态工程、植被恢复工程</w:t>
      </w:r>
      <w:r>
        <w:rPr>
          <w:rFonts w:eastAsia="仿宋" w:hint="eastAsia"/>
          <w:color w:val="333333"/>
          <w:kern w:val="0"/>
          <w:sz w:val="24"/>
          <w:szCs w:val="24"/>
        </w:rPr>
        <w:t>等</w:t>
      </w:r>
      <w:r w:rsidRPr="00987EB5">
        <w:rPr>
          <w:rFonts w:eastAsia="仿宋" w:hint="eastAsia"/>
          <w:color w:val="333333"/>
          <w:kern w:val="0"/>
          <w:sz w:val="24"/>
          <w:szCs w:val="24"/>
        </w:rPr>
        <w:t>）</w:t>
      </w:r>
      <w:r>
        <w:rPr>
          <w:rFonts w:eastAsia="仿宋" w:hint="eastAsia"/>
          <w:color w:val="333333"/>
          <w:kern w:val="0"/>
          <w:sz w:val="24"/>
          <w:szCs w:val="24"/>
        </w:rPr>
        <w:t>。</w:t>
      </w:r>
    </w:p>
    <w:p w14:paraId="2E0E7ECF" w14:textId="67C05EE6" w:rsidR="00A374E9" w:rsidRPr="007F53E4" w:rsidRDefault="00A374E9" w:rsidP="00A374E9">
      <w:pPr>
        <w:spacing w:line="324" w:lineRule="auto"/>
        <w:ind w:firstLineChars="200" w:firstLine="600"/>
        <w:jc w:val="center"/>
        <w:rPr>
          <w:rFonts w:ascii="黑体" w:eastAsia="黑体" w:hAnsi="黑体"/>
          <w:color w:val="000000"/>
          <w:sz w:val="30"/>
          <w:szCs w:val="30"/>
        </w:rPr>
      </w:pPr>
      <w:r w:rsidRPr="007F53E4">
        <w:rPr>
          <w:rFonts w:ascii="黑体" w:eastAsia="黑体" w:hAnsi="黑体" w:hint="eastAsia"/>
          <w:color w:val="000000"/>
          <w:sz w:val="30"/>
          <w:szCs w:val="30"/>
        </w:rPr>
        <w:t>七</w:t>
      </w:r>
      <w:r>
        <w:rPr>
          <w:rFonts w:ascii="黑体" w:eastAsia="黑体" w:hAnsi="黑体" w:hint="eastAsia"/>
          <w:color w:val="000000"/>
          <w:sz w:val="30"/>
          <w:szCs w:val="30"/>
        </w:rPr>
        <w:t>、</w:t>
      </w:r>
      <w:r w:rsidRPr="007F53E4">
        <w:rPr>
          <w:rFonts w:ascii="黑体" w:eastAsia="黑体" w:hAnsi="黑体" w:hint="eastAsia"/>
          <w:color w:val="000000"/>
          <w:sz w:val="30"/>
          <w:szCs w:val="30"/>
        </w:rPr>
        <w:t>现代生态学的发展</w:t>
      </w:r>
    </w:p>
    <w:p w14:paraId="7D23A2A3"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（一）</w:t>
      </w:r>
      <w:r w:rsidRPr="00A374E9">
        <w:rPr>
          <w:rFonts w:eastAsia="仿宋"/>
          <w:b/>
          <w:color w:val="000000"/>
          <w:sz w:val="28"/>
          <w:szCs w:val="28"/>
        </w:rPr>
        <w:t>分子生态学</w:t>
      </w:r>
    </w:p>
    <w:p w14:paraId="5B234671" w14:textId="76BCE8F8" w:rsidR="00A374E9"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EB3EE8">
        <w:rPr>
          <w:rFonts w:eastAsia="仿宋"/>
          <w:color w:val="333333"/>
          <w:kern w:val="0"/>
          <w:sz w:val="24"/>
          <w:szCs w:val="24"/>
        </w:rPr>
        <w:t>生物对逆境胁迫的分子水平适应</w:t>
      </w:r>
      <w:r>
        <w:rPr>
          <w:rFonts w:eastAsia="仿宋" w:hint="eastAsia"/>
          <w:color w:val="333333"/>
          <w:kern w:val="0"/>
          <w:sz w:val="24"/>
          <w:szCs w:val="24"/>
        </w:rPr>
        <w:t>；</w:t>
      </w:r>
    </w:p>
    <w:p w14:paraId="7352475F" w14:textId="674185FE" w:rsidR="00A374E9" w:rsidRPr="00EB3EE8" w:rsidRDefault="00A374E9" w:rsidP="00A374E9">
      <w:pPr>
        <w:widowControl/>
        <w:shd w:val="clear" w:color="auto" w:fill="FFFFFF"/>
        <w:wordWrap w:val="0"/>
        <w:spacing w:line="324" w:lineRule="auto"/>
        <w:ind w:firstLineChars="200" w:firstLine="480"/>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sidRPr="00EB3EE8">
        <w:rPr>
          <w:rFonts w:eastAsia="仿宋"/>
          <w:color w:val="333333"/>
          <w:kern w:val="0"/>
          <w:sz w:val="24"/>
          <w:szCs w:val="24"/>
        </w:rPr>
        <w:t>生物种群的分子生态学</w:t>
      </w:r>
    </w:p>
    <w:p w14:paraId="3688FE0D" w14:textId="77777777" w:rsidR="00A374E9" w:rsidRPr="00A374E9" w:rsidRDefault="00A374E9" w:rsidP="00A374E9">
      <w:pPr>
        <w:adjustRightInd w:val="0"/>
        <w:snapToGrid w:val="0"/>
        <w:spacing w:line="312" w:lineRule="auto"/>
        <w:ind w:firstLineChars="200" w:firstLine="562"/>
        <w:rPr>
          <w:rFonts w:eastAsia="仿宋"/>
          <w:b/>
          <w:color w:val="000000"/>
          <w:sz w:val="28"/>
          <w:szCs w:val="28"/>
        </w:rPr>
      </w:pPr>
      <w:r w:rsidRPr="00A374E9">
        <w:rPr>
          <w:rFonts w:eastAsia="仿宋" w:hint="eastAsia"/>
          <w:b/>
          <w:color w:val="000000"/>
          <w:sz w:val="28"/>
          <w:szCs w:val="28"/>
        </w:rPr>
        <w:t>（二）</w:t>
      </w:r>
      <w:r w:rsidRPr="00A374E9">
        <w:rPr>
          <w:rFonts w:eastAsia="仿宋"/>
          <w:b/>
          <w:color w:val="000000"/>
          <w:sz w:val="28"/>
          <w:szCs w:val="28"/>
        </w:rPr>
        <w:t>景观生态学</w:t>
      </w:r>
    </w:p>
    <w:p w14:paraId="4086F9FC" w14:textId="41556FDF"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hint="eastAsia"/>
          <w:color w:val="333333"/>
          <w:kern w:val="0"/>
          <w:sz w:val="24"/>
          <w:szCs w:val="24"/>
        </w:rPr>
        <w:t>1.</w:t>
      </w:r>
      <w:r>
        <w:rPr>
          <w:rFonts w:eastAsia="仿宋"/>
          <w:color w:val="333333"/>
          <w:kern w:val="0"/>
          <w:sz w:val="24"/>
          <w:szCs w:val="24"/>
        </w:rPr>
        <w:t xml:space="preserve"> </w:t>
      </w:r>
      <w:r w:rsidRPr="00EB3EE8">
        <w:rPr>
          <w:rFonts w:eastAsia="仿宋"/>
          <w:color w:val="333333"/>
          <w:kern w:val="0"/>
          <w:sz w:val="24"/>
          <w:szCs w:val="24"/>
        </w:rPr>
        <w:t>景观与景观生态学的</w:t>
      </w:r>
      <w:r>
        <w:rPr>
          <w:rFonts w:eastAsia="仿宋" w:hint="eastAsia"/>
          <w:color w:val="333333"/>
          <w:kern w:val="0"/>
          <w:sz w:val="24"/>
          <w:szCs w:val="24"/>
        </w:rPr>
        <w:t>基本</w:t>
      </w:r>
      <w:r w:rsidRPr="00EB3EE8">
        <w:rPr>
          <w:rFonts w:eastAsia="仿宋"/>
          <w:color w:val="333333"/>
          <w:kern w:val="0"/>
          <w:sz w:val="24"/>
          <w:szCs w:val="24"/>
        </w:rPr>
        <w:t>概念</w:t>
      </w:r>
      <w:r>
        <w:rPr>
          <w:rFonts w:eastAsia="仿宋" w:hint="eastAsia"/>
          <w:color w:val="333333"/>
          <w:kern w:val="0"/>
          <w:sz w:val="24"/>
          <w:szCs w:val="24"/>
        </w:rPr>
        <w:t>（斑块、廊道、基质、景观结构、景观格局等）；</w:t>
      </w:r>
    </w:p>
    <w:p w14:paraId="15311A68" w14:textId="2C0E5D17"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2</w:t>
      </w:r>
      <w:r>
        <w:rPr>
          <w:rFonts w:eastAsia="仿宋" w:hint="eastAsia"/>
          <w:color w:val="333333"/>
          <w:kern w:val="0"/>
          <w:sz w:val="24"/>
          <w:szCs w:val="24"/>
        </w:rPr>
        <w:t>.</w:t>
      </w:r>
      <w:r>
        <w:rPr>
          <w:rFonts w:eastAsia="仿宋"/>
          <w:color w:val="333333"/>
          <w:kern w:val="0"/>
          <w:sz w:val="24"/>
          <w:szCs w:val="24"/>
        </w:rPr>
        <w:t xml:space="preserve"> </w:t>
      </w:r>
      <w:r w:rsidRPr="00EB3EE8">
        <w:rPr>
          <w:rFonts w:eastAsia="仿宋"/>
          <w:color w:val="333333"/>
          <w:kern w:val="0"/>
          <w:sz w:val="24"/>
          <w:szCs w:val="24"/>
        </w:rPr>
        <w:t>景观</w:t>
      </w:r>
      <w:r>
        <w:rPr>
          <w:rFonts w:eastAsia="仿宋" w:hint="eastAsia"/>
          <w:color w:val="333333"/>
          <w:kern w:val="0"/>
          <w:sz w:val="24"/>
          <w:szCs w:val="24"/>
        </w:rPr>
        <w:t>要素（斑块、廊道、基质和网络）的</w:t>
      </w:r>
      <w:r w:rsidRPr="00EB3EE8">
        <w:rPr>
          <w:rFonts w:eastAsia="仿宋"/>
          <w:color w:val="333333"/>
          <w:kern w:val="0"/>
          <w:sz w:val="24"/>
          <w:szCs w:val="24"/>
        </w:rPr>
        <w:t>功能</w:t>
      </w:r>
      <w:r>
        <w:rPr>
          <w:rFonts w:eastAsia="仿宋" w:hint="eastAsia"/>
          <w:color w:val="333333"/>
          <w:kern w:val="0"/>
          <w:sz w:val="24"/>
          <w:szCs w:val="24"/>
        </w:rPr>
        <w:t>；</w:t>
      </w:r>
    </w:p>
    <w:p w14:paraId="17CEC3CD" w14:textId="5ACF6A4F"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3</w:t>
      </w:r>
      <w:r>
        <w:rPr>
          <w:rFonts w:eastAsia="仿宋" w:hint="eastAsia"/>
          <w:color w:val="333333"/>
          <w:kern w:val="0"/>
          <w:sz w:val="24"/>
          <w:szCs w:val="24"/>
        </w:rPr>
        <w:t>.</w:t>
      </w:r>
      <w:r>
        <w:rPr>
          <w:rFonts w:eastAsia="仿宋"/>
          <w:color w:val="333333"/>
          <w:kern w:val="0"/>
          <w:sz w:val="24"/>
          <w:szCs w:val="24"/>
        </w:rPr>
        <w:t xml:space="preserve"> </w:t>
      </w:r>
      <w:r w:rsidRPr="00EB3EE8">
        <w:rPr>
          <w:rFonts w:eastAsia="仿宋"/>
          <w:color w:val="333333"/>
          <w:kern w:val="0"/>
          <w:sz w:val="24"/>
          <w:szCs w:val="24"/>
        </w:rPr>
        <w:t>景观生态学的一般原理</w:t>
      </w:r>
      <w:r>
        <w:rPr>
          <w:rFonts w:eastAsia="仿宋" w:hint="eastAsia"/>
          <w:color w:val="333333"/>
          <w:kern w:val="0"/>
          <w:sz w:val="24"/>
          <w:szCs w:val="24"/>
        </w:rPr>
        <w:t>；</w:t>
      </w:r>
    </w:p>
    <w:p w14:paraId="723A55E7" w14:textId="22F14E05"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hint="eastAsia"/>
          <w:color w:val="333333"/>
          <w:kern w:val="0"/>
          <w:sz w:val="24"/>
          <w:szCs w:val="24"/>
        </w:rPr>
        <w:t>4.</w:t>
      </w:r>
      <w:r>
        <w:rPr>
          <w:rFonts w:eastAsia="仿宋"/>
          <w:color w:val="333333"/>
          <w:kern w:val="0"/>
          <w:sz w:val="24"/>
          <w:szCs w:val="24"/>
        </w:rPr>
        <w:t xml:space="preserve"> </w:t>
      </w:r>
      <w:r>
        <w:rPr>
          <w:rFonts w:eastAsia="仿宋" w:hint="eastAsia"/>
          <w:color w:val="333333"/>
          <w:kern w:val="0"/>
          <w:sz w:val="24"/>
          <w:szCs w:val="24"/>
        </w:rPr>
        <w:t>尺度与尺度效应；</w:t>
      </w:r>
    </w:p>
    <w:p w14:paraId="42FE753B" w14:textId="23AA3EA3"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5</w:t>
      </w:r>
      <w:r>
        <w:rPr>
          <w:rFonts w:eastAsia="仿宋" w:hint="eastAsia"/>
          <w:color w:val="333333"/>
          <w:kern w:val="0"/>
          <w:sz w:val="24"/>
          <w:szCs w:val="24"/>
        </w:rPr>
        <w:t>.</w:t>
      </w:r>
      <w:r>
        <w:rPr>
          <w:rFonts w:eastAsia="仿宋"/>
          <w:color w:val="333333"/>
          <w:kern w:val="0"/>
          <w:sz w:val="24"/>
          <w:szCs w:val="24"/>
        </w:rPr>
        <w:t xml:space="preserve"> </w:t>
      </w:r>
      <w:r w:rsidRPr="00EB3EE8">
        <w:rPr>
          <w:rFonts w:eastAsia="仿宋"/>
          <w:color w:val="333333"/>
          <w:kern w:val="0"/>
          <w:sz w:val="24"/>
          <w:szCs w:val="24"/>
        </w:rPr>
        <w:t>景观生态学的研究方法</w:t>
      </w:r>
      <w:r>
        <w:rPr>
          <w:rFonts w:eastAsia="仿宋" w:hint="eastAsia"/>
          <w:color w:val="333333"/>
          <w:kern w:val="0"/>
          <w:sz w:val="24"/>
          <w:szCs w:val="24"/>
        </w:rPr>
        <w:t>；</w:t>
      </w:r>
    </w:p>
    <w:p w14:paraId="36E42B15" w14:textId="1490081E" w:rsid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6</w:t>
      </w:r>
      <w:r>
        <w:rPr>
          <w:rFonts w:eastAsia="仿宋" w:hint="eastAsia"/>
          <w:color w:val="333333"/>
          <w:kern w:val="0"/>
          <w:sz w:val="24"/>
          <w:szCs w:val="24"/>
        </w:rPr>
        <w:t>.</w:t>
      </w:r>
      <w:r>
        <w:rPr>
          <w:rFonts w:eastAsia="仿宋"/>
          <w:color w:val="333333"/>
          <w:kern w:val="0"/>
          <w:sz w:val="24"/>
          <w:szCs w:val="24"/>
        </w:rPr>
        <w:t xml:space="preserve"> </w:t>
      </w:r>
      <w:r>
        <w:rPr>
          <w:rFonts w:eastAsia="仿宋" w:hint="eastAsia"/>
          <w:color w:val="333333"/>
          <w:kern w:val="0"/>
          <w:sz w:val="24"/>
          <w:szCs w:val="24"/>
        </w:rPr>
        <w:t>景观生态学的应用；</w:t>
      </w:r>
    </w:p>
    <w:p w14:paraId="0EE8D89A" w14:textId="13F9B77B" w:rsidR="004C23DE" w:rsidRPr="00A374E9" w:rsidRDefault="00A374E9" w:rsidP="00A374E9">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7</w:t>
      </w:r>
      <w:r>
        <w:rPr>
          <w:rFonts w:eastAsia="仿宋" w:hint="eastAsia"/>
          <w:color w:val="333333"/>
          <w:kern w:val="0"/>
          <w:sz w:val="24"/>
          <w:szCs w:val="24"/>
        </w:rPr>
        <w:t>.</w:t>
      </w:r>
      <w:r>
        <w:rPr>
          <w:rFonts w:eastAsia="仿宋"/>
          <w:color w:val="333333"/>
          <w:kern w:val="0"/>
          <w:sz w:val="24"/>
          <w:szCs w:val="24"/>
        </w:rPr>
        <w:t xml:space="preserve"> </w:t>
      </w:r>
      <w:r w:rsidRPr="00EB3EE8">
        <w:rPr>
          <w:rFonts w:eastAsia="仿宋"/>
          <w:color w:val="333333"/>
          <w:kern w:val="0"/>
          <w:sz w:val="24"/>
          <w:szCs w:val="24"/>
        </w:rPr>
        <w:t>景观结构的起源和演变</w:t>
      </w:r>
      <w:r>
        <w:rPr>
          <w:rFonts w:eastAsia="仿宋" w:hint="eastAsia"/>
          <w:color w:val="333333"/>
          <w:kern w:val="0"/>
          <w:sz w:val="24"/>
          <w:szCs w:val="24"/>
        </w:rPr>
        <w:t>。</w:t>
      </w:r>
    </w:p>
    <w:sectPr w:rsidR="004C23DE" w:rsidRPr="00A374E9">
      <w:headerReference w:type="default" r:id="rId9"/>
      <w:footerReference w:type="default" r:id="rId10"/>
      <w:pgSz w:w="11906" w:h="16838"/>
      <w:pgMar w:top="1418" w:right="1418" w:bottom="1418" w:left="1418" w:header="851" w:footer="992" w:gutter="0"/>
      <w:cols w:space="720"/>
      <w:docGrid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1E94F" w14:textId="77777777" w:rsidR="0036150F" w:rsidRDefault="0036150F">
      <w:r>
        <w:separator/>
      </w:r>
    </w:p>
  </w:endnote>
  <w:endnote w:type="continuationSeparator" w:id="0">
    <w:p w14:paraId="64B384F5" w14:textId="77777777" w:rsidR="0036150F" w:rsidRDefault="0036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4F0B2" w14:textId="77777777" w:rsidR="00CF7D2C" w:rsidRDefault="00130CB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94E1A">
      <w:rPr>
        <w:rStyle w:val="a9"/>
        <w:noProof/>
      </w:rPr>
      <w:t>1</w:t>
    </w:r>
    <w:r>
      <w:rPr>
        <w:rStyle w:val="a9"/>
      </w:rPr>
      <w:fldChar w:fldCharType="end"/>
    </w:r>
  </w:p>
  <w:p w14:paraId="75D2A890" w14:textId="77777777" w:rsidR="00CF7D2C" w:rsidRDefault="00CF7D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E9BBE" w14:textId="77777777" w:rsidR="0036150F" w:rsidRDefault="0036150F">
      <w:r>
        <w:separator/>
      </w:r>
    </w:p>
  </w:footnote>
  <w:footnote w:type="continuationSeparator" w:id="0">
    <w:p w14:paraId="7EF983B7" w14:textId="77777777" w:rsidR="0036150F" w:rsidRDefault="0036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A4F0" w14:textId="77777777" w:rsidR="00CF7D2C" w:rsidRDefault="00CF7D2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A1F"/>
    <w:multiLevelType w:val="hybridMultilevel"/>
    <w:tmpl w:val="D1AC53E2"/>
    <w:lvl w:ilvl="0" w:tplc="71CE4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693CD2"/>
    <w:multiLevelType w:val="hybridMultilevel"/>
    <w:tmpl w:val="9DB23F0A"/>
    <w:lvl w:ilvl="0" w:tplc="7624D7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A6519E"/>
    <w:multiLevelType w:val="hybridMultilevel"/>
    <w:tmpl w:val="0F9AFAC4"/>
    <w:lvl w:ilvl="0" w:tplc="19A04D12">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nsid w:val="4F873E40"/>
    <w:multiLevelType w:val="hybridMultilevel"/>
    <w:tmpl w:val="711CBA50"/>
    <w:lvl w:ilvl="0" w:tplc="D0D4E04C">
      <w:start w:val="1"/>
      <w:numFmt w:val="japaneseCounting"/>
      <w:lvlText w:val="（%1）"/>
      <w:lvlJc w:val="left"/>
      <w:pPr>
        <w:ind w:left="1713"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570A70BE"/>
    <w:multiLevelType w:val="hybridMultilevel"/>
    <w:tmpl w:val="A1280832"/>
    <w:lvl w:ilvl="0" w:tplc="232A67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3D39EE"/>
    <w:multiLevelType w:val="hybridMultilevel"/>
    <w:tmpl w:val="89D4F868"/>
    <w:lvl w:ilvl="0" w:tplc="EFCAC1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6223A96"/>
    <w:multiLevelType w:val="hybridMultilevel"/>
    <w:tmpl w:val="12E09716"/>
    <w:lvl w:ilvl="0" w:tplc="C33ECCF2">
      <w:start w:val="1"/>
      <w:numFmt w:val="japaneseCounting"/>
      <w:lvlText w:val="%1、"/>
      <w:lvlJc w:val="left"/>
      <w:pPr>
        <w:ind w:left="960" w:hanging="480"/>
      </w:pPr>
      <w:rPr>
        <w:rFonts w:ascii="仿宋_GB2312" w:eastAsia="仿宋_GB2312"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E64D64"/>
    <w:multiLevelType w:val="hybridMultilevel"/>
    <w:tmpl w:val="CB503EBA"/>
    <w:lvl w:ilvl="0" w:tplc="0C6AA31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93"/>
  <w:drawingGridVerticalSpacing w:val="32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Yzc4MzJhZWQ0YzNiYjI5NTgzZGIzZTlkZGFiNjYifQ=="/>
  </w:docVars>
  <w:rsids>
    <w:rsidRoot w:val="00F73A15"/>
    <w:rsid w:val="00002A5C"/>
    <w:rsid w:val="00006F1E"/>
    <w:rsid w:val="000142B9"/>
    <w:rsid w:val="00021372"/>
    <w:rsid w:val="00022A0F"/>
    <w:rsid w:val="0004471B"/>
    <w:rsid w:val="00053B9C"/>
    <w:rsid w:val="00057C79"/>
    <w:rsid w:val="00063661"/>
    <w:rsid w:val="00075DD8"/>
    <w:rsid w:val="00081A92"/>
    <w:rsid w:val="00081EA0"/>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26DEC"/>
    <w:rsid w:val="00130CBF"/>
    <w:rsid w:val="001423CE"/>
    <w:rsid w:val="001467C2"/>
    <w:rsid w:val="00147B67"/>
    <w:rsid w:val="0015224A"/>
    <w:rsid w:val="00153D62"/>
    <w:rsid w:val="00153F65"/>
    <w:rsid w:val="001548B6"/>
    <w:rsid w:val="00155CF3"/>
    <w:rsid w:val="0016247E"/>
    <w:rsid w:val="00171AC8"/>
    <w:rsid w:val="0017335F"/>
    <w:rsid w:val="00182826"/>
    <w:rsid w:val="0018386E"/>
    <w:rsid w:val="00187CF5"/>
    <w:rsid w:val="00193CA2"/>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97910"/>
    <w:rsid w:val="002A4159"/>
    <w:rsid w:val="002B1581"/>
    <w:rsid w:val="002B2D38"/>
    <w:rsid w:val="002B42D5"/>
    <w:rsid w:val="002B4D84"/>
    <w:rsid w:val="002B580A"/>
    <w:rsid w:val="002B5E6C"/>
    <w:rsid w:val="002B7626"/>
    <w:rsid w:val="002E662C"/>
    <w:rsid w:val="002E68D7"/>
    <w:rsid w:val="00304198"/>
    <w:rsid w:val="00306B1B"/>
    <w:rsid w:val="00315F45"/>
    <w:rsid w:val="003378B5"/>
    <w:rsid w:val="003444DD"/>
    <w:rsid w:val="00347AA4"/>
    <w:rsid w:val="003537DE"/>
    <w:rsid w:val="00357E3D"/>
    <w:rsid w:val="003601A4"/>
    <w:rsid w:val="0036150F"/>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C4BDE"/>
    <w:rsid w:val="003D0AE7"/>
    <w:rsid w:val="003D47E0"/>
    <w:rsid w:val="003D601A"/>
    <w:rsid w:val="003D70D9"/>
    <w:rsid w:val="003E34DF"/>
    <w:rsid w:val="00402B66"/>
    <w:rsid w:val="00407CAF"/>
    <w:rsid w:val="00415A71"/>
    <w:rsid w:val="00424AC6"/>
    <w:rsid w:val="00427EE3"/>
    <w:rsid w:val="00431EC6"/>
    <w:rsid w:val="00432D31"/>
    <w:rsid w:val="00433D28"/>
    <w:rsid w:val="00434D46"/>
    <w:rsid w:val="00435381"/>
    <w:rsid w:val="004435FE"/>
    <w:rsid w:val="00444531"/>
    <w:rsid w:val="004446F4"/>
    <w:rsid w:val="00447252"/>
    <w:rsid w:val="00452A63"/>
    <w:rsid w:val="004609D2"/>
    <w:rsid w:val="004638FC"/>
    <w:rsid w:val="0046690D"/>
    <w:rsid w:val="004716C0"/>
    <w:rsid w:val="00477345"/>
    <w:rsid w:val="00484226"/>
    <w:rsid w:val="0048594F"/>
    <w:rsid w:val="004942D7"/>
    <w:rsid w:val="00494E1A"/>
    <w:rsid w:val="004963E7"/>
    <w:rsid w:val="004A43D1"/>
    <w:rsid w:val="004B38BC"/>
    <w:rsid w:val="004B5C0D"/>
    <w:rsid w:val="004C23DE"/>
    <w:rsid w:val="004C3AAA"/>
    <w:rsid w:val="004D60CB"/>
    <w:rsid w:val="004D7604"/>
    <w:rsid w:val="004E2CA0"/>
    <w:rsid w:val="004F0A69"/>
    <w:rsid w:val="004F20C8"/>
    <w:rsid w:val="004F2912"/>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16F3"/>
    <w:rsid w:val="00586998"/>
    <w:rsid w:val="00586EC4"/>
    <w:rsid w:val="005875D2"/>
    <w:rsid w:val="00587B52"/>
    <w:rsid w:val="00591027"/>
    <w:rsid w:val="005966FE"/>
    <w:rsid w:val="005A1FFB"/>
    <w:rsid w:val="005C3A72"/>
    <w:rsid w:val="005D0F90"/>
    <w:rsid w:val="005D2493"/>
    <w:rsid w:val="005D3A0C"/>
    <w:rsid w:val="005E121D"/>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385F"/>
    <w:rsid w:val="006441FA"/>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8A"/>
    <w:rsid w:val="006E0DED"/>
    <w:rsid w:val="006E3025"/>
    <w:rsid w:val="006E30F3"/>
    <w:rsid w:val="006F0F30"/>
    <w:rsid w:val="006F33D6"/>
    <w:rsid w:val="006F4976"/>
    <w:rsid w:val="006F7659"/>
    <w:rsid w:val="00710C8D"/>
    <w:rsid w:val="00715B0D"/>
    <w:rsid w:val="00717389"/>
    <w:rsid w:val="00720D86"/>
    <w:rsid w:val="00722768"/>
    <w:rsid w:val="00722883"/>
    <w:rsid w:val="007377B0"/>
    <w:rsid w:val="00744B27"/>
    <w:rsid w:val="007456F0"/>
    <w:rsid w:val="007458C2"/>
    <w:rsid w:val="007458F8"/>
    <w:rsid w:val="00753B2D"/>
    <w:rsid w:val="007558AF"/>
    <w:rsid w:val="00757C6E"/>
    <w:rsid w:val="00760E7E"/>
    <w:rsid w:val="0076678C"/>
    <w:rsid w:val="00767F70"/>
    <w:rsid w:val="0077013C"/>
    <w:rsid w:val="00772EBC"/>
    <w:rsid w:val="00782806"/>
    <w:rsid w:val="00783BC0"/>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49A1"/>
    <w:rsid w:val="007F6A41"/>
    <w:rsid w:val="00800555"/>
    <w:rsid w:val="008034E7"/>
    <w:rsid w:val="008055DA"/>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1CC"/>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4885"/>
    <w:rsid w:val="008D584E"/>
    <w:rsid w:val="008D5DAD"/>
    <w:rsid w:val="008E21A3"/>
    <w:rsid w:val="008E4047"/>
    <w:rsid w:val="008E5985"/>
    <w:rsid w:val="008F211D"/>
    <w:rsid w:val="008F7632"/>
    <w:rsid w:val="00901C1F"/>
    <w:rsid w:val="0091578D"/>
    <w:rsid w:val="00917E5E"/>
    <w:rsid w:val="00925A85"/>
    <w:rsid w:val="009403B1"/>
    <w:rsid w:val="00951421"/>
    <w:rsid w:val="009526CD"/>
    <w:rsid w:val="00952835"/>
    <w:rsid w:val="00953363"/>
    <w:rsid w:val="009675A5"/>
    <w:rsid w:val="00970A7C"/>
    <w:rsid w:val="0097437F"/>
    <w:rsid w:val="00976A9C"/>
    <w:rsid w:val="009830F3"/>
    <w:rsid w:val="00984A1F"/>
    <w:rsid w:val="0098605F"/>
    <w:rsid w:val="009952D5"/>
    <w:rsid w:val="00995E03"/>
    <w:rsid w:val="009A0604"/>
    <w:rsid w:val="009A0A83"/>
    <w:rsid w:val="009A26C0"/>
    <w:rsid w:val="009A6790"/>
    <w:rsid w:val="009B5FAA"/>
    <w:rsid w:val="009C0F1F"/>
    <w:rsid w:val="009C18D7"/>
    <w:rsid w:val="009D1B5C"/>
    <w:rsid w:val="009D24F1"/>
    <w:rsid w:val="009D31A4"/>
    <w:rsid w:val="009D60F1"/>
    <w:rsid w:val="009E560D"/>
    <w:rsid w:val="009E6BE9"/>
    <w:rsid w:val="009F2B66"/>
    <w:rsid w:val="009F5C63"/>
    <w:rsid w:val="00A0191E"/>
    <w:rsid w:val="00A02106"/>
    <w:rsid w:val="00A07B40"/>
    <w:rsid w:val="00A14B46"/>
    <w:rsid w:val="00A16113"/>
    <w:rsid w:val="00A26661"/>
    <w:rsid w:val="00A27C4B"/>
    <w:rsid w:val="00A32C95"/>
    <w:rsid w:val="00A35264"/>
    <w:rsid w:val="00A374E9"/>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175E"/>
    <w:rsid w:val="00AC3AEA"/>
    <w:rsid w:val="00AC6EE3"/>
    <w:rsid w:val="00AD0F3E"/>
    <w:rsid w:val="00AD6852"/>
    <w:rsid w:val="00AE627C"/>
    <w:rsid w:val="00AE64A4"/>
    <w:rsid w:val="00AF3549"/>
    <w:rsid w:val="00B138F6"/>
    <w:rsid w:val="00B31B97"/>
    <w:rsid w:val="00B352B6"/>
    <w:rsid w:val="00B3585C"/>
    <w:rsid w:val="00B41E39"/>
    <w:rsid w:val="00B47726"/>
    <w:rsid w:val="00B51969"/>
    <w:rsid w:val="00B564FF"/>
    <w:rsid w:val="00B63428"/>
    <w:rsid w:val="00B7273F"/>
    <w:rsid w:val="00B73582"/>
    <w:rsid w:val="00B77C82"/>
    <w:rsid w:val="00B8107B"/>
    <w:rsid w:val="00BB7C3D"/>
    <w:rsid w:val="00BC0619"/>
    <w:rsid w:val="00BC1DBF"/>
    <w:rsid w:val="00BC3677"/>
    <w:rsid w:val="00BD1725"/>
    <w:rsid w:val="00BD589E"/>
    <w:rsid w:val="00BD6430"/>
    <w:rsid w:val="00BF3ABB"/>
    <w:rsid w:val="00BF76DF"/>
    <w:rsid w:val="00C00BA2"/>
    <w:rsid w:val="00C0294C"/>
    <w:rsid w:val="00C14E4D"/>
    <w:rsid w:val="00C2236F"/>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03C4"/>
    <w:rsid w:val="00CC2542"/>
    <w:rsid w:val="00CC3CD9"/>
    <w:rsid w:val="00CC52C9"/>
    <w:rsid w:val="00CC788A"/>
    <w:rsid w:val="00CD0ACD"/>
    <w:rsid w:val="00CD488E"/>
    <w:rsid w:val="00CE08EE"/>
    <w:rsid w:val="00CE0B79"/>
    <w:rsid w:val="00CE1067"/>
    <w:rsid w:val="00CE6AC9"/>
    <w:rsid w:val="00CF16DE"/>
    <w:rsid w:val="00CF7D2C"/>
    <w:rsid w:val="00D01BCD"/>
    <w:rsid w:val="00D2031A"/>
    <w:rsid w:val="00D23B98"/>
    <w:rsid w:val="00D268ED"/>
    <w:rsid w:val="00D42592"/>
    <w:rsid w:val="00D4501C"/>
    <w:rsid w:val="00D501D8"/>
    <w:rsid w:val="00D50F88"/>
    <w:rsid w:val="00D54B63"/>
    <w:rsid w:val="00D54F9E"/>
    <w:rsid w:val="00D604DE"/>
    <w:rsid w:val="00D640AD"/>
    <w:rsid w:val="00D7373B"/>
    <w:rsid w:val="00D74290"/>
    <w:rsid w:val="00D74E0A"/>
    <w:rsid w:val="00D77BF5"/>
    <w:rsid w:val="00D8154A"/>
    <w:rsid w:val="00D849C7"/>
    <w:rsid w:val="00DA0716"/>
    <w:rsid w:val="00DB2B3E"/>
    <w:rsid w:val="00DB3E7A"/>
    <w:rsid w:val="00DB5A20"/>
    <w:rsid w:val="00DC05A9"/>
    <w:rsid w:val="00DD2F13"/>
    <w:rsid w:val="00DE2066"/>
    <w:rsid w:val="00DF1354"/>
    <w:rsid w:val="00DF72FA"/>
    <w:rsid w:val="00E01DAD"/>
    <w:rsid w:val="00E032FE"/>
    <w:rsid w:val="00E049D0"/>
    <w:rsid w:val="00E10130"/>
    <w:rsid w:val="00E13C52"/>
    <w:rsid w:val="00E16D06"/>
    <w:rsid w:val="00E26282"/>
    <w:rsid w:val="00E3397F"/>
    <w:rsid w:val="00E37BFB"/>
    <w:rsid w:val="00E40EB6"/>
    <w:rsid w:val="00E4240F"/>
    <w:rsid w:val="00E4604F"/>
    <w:rsid w:val="00E5333F"/>
    <w:rsid w:val="00E543C5"/>
    <w:rsid w:val="00E55925"/>
    <w:rsid w:val="00E55F14"/>
    <w:rsid w:val="00E601D6"/>
    <w:rsid w:val="00E602CC"/>
    <w:rsid w:val="00E61139"/>
    <w:rsid w:val="00E64E87"/>
    <w:rsid w:val="00E65B23"/>
    <w:rsid w:val="00E70F16"/>
    <w:rsid w:val="00E7138A"/>
    <w:rsid w:val="00E74EE5"/>
    <w:rsid w:val="00E83972"/>
    <w:rsid w:val="00E903AB"/>
    <w:rsid w:val="00E916C8"/>
    <w:rsid w:val="00E97DFF"/>
    <w:rsid w:val="00EB022D"/>
    <w:rsid w:val="00EB3BB4"/>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803F6"/>
    <w:rsid w:val="00F9215C"/>
    <w:rsid w:val="00F96704"/>
    <w:rsid w:val="00FA024C"/>
    <w:rsid w:val="00FA14C9"/>
    <w:rsid w:val="00FA18C0"/>
    <w:rsid w:val="00FA38D3"/>
    <w:rsid w:val="00FA7B6C"/>
    <w:rsid w:val="00FB0C6C"/>
    <w:rsid w:val="00FB5D30"/>
    <w:rsid w:val="00FD7559"/>
    <w:rsid w:val="00FE35BD"/>
    <w:rsid w:val="00FF66DE"/>
    <w:rsid w:val="1FAC3198"/>
    <w:rsid w:val="38FA1910"/>
    <w:rsid w:val="5CF92AE1"/>
    <w:rsid w:val="6B7970ED"/>
    <w:rsid w:val="757D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C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8D4885"/>
    <w:pPr>
      <w:keepNext/>
      <w:keepLines/>
      <w:spacing w:beforeLines="50" w:before="240" w:after="240" w:line="360" w:lineRule="auto"/>
      <w:ind w:firstLineChars="200" w:firstLine="200"/>
      <w:outlineLvl w:val="0"/>
    </w:pPr>
    <w:rPr>
      <w:rFonts w:eastAsia="黑体"/>
      <w:b/>
      <w:bCs/>
      <w:kern w:val="44"/>
      <w:sz w:val="30"/>
      <w:szCs w:val="44"/>
    </w:rPr>
  </w:style>
  <w:style w:type="paragraph" w:styleId="2">
    <w:name w:val="heading 2"/>
    <w:next w:val="a"/>
    <w:link w:val="2Char"/>
    <w:unhideWhenUsed/>
    <w:qFormat/>
    <w:rsid w:val="008D4885"/>
    <w:pPr>
      <w:keepNext/>
      <w:keepLines/>
      <w:spacing w:before="240" w:after="240"/>
      <w:outlineLvl w:val="1"/>
    </w:pPr>
    <w:rPr>
      <w:rFonts w:asciiTheme="majorHAnsi" w:eastAsia="仿宋" w:hAnsiTheme="majorHAnsi" w:cstheme="majorBidi"/>
      <w:b/>
      <w:bCs/>
      <w:kern w:val="2"/>
      <w:sz w:val="28"/>
      <w:szCs w:val="32"/>
    </w:rPr>
  </w:style>
  <w:style w:type="paragraph" w:styleId="3">
    <w:name w:val="heading 3"/>
    <w:next w:val="a"/>
    <w:link w:val="3Char"/>
    <w:unhideWhenUsed/>
    <w:qFormat/>
    <w:rsid w:val="008D4885"/>
    <w:pPr>
      <w:keepNext/>
      <w:keepLines/>
      <w:spacing w:before="240" w:after="240"/>
      <w:outlineLvl w:val="2"/>
    </w:pPr>
    <w:rPr>
      <w:rFonts w:eastAsia="仿宋"/>
      <w:b/>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beforeLines="30" w:line="480" w:lineRule="exact"/>
      <w:ind w:firstLineChars="200" w:firstLine="520"/>
    </w:pPr>
    <w:rPr>
      <w:rFonts w:hAnsi="宋体"/>
      <w:sz w:val="26"/>
      <w:szCs w:val="32"/>
    </w:rPr>
  </w:style>
  <w:style w:type="paragraph" w:styleId="a4">
    <w:name w:val="Balloon Text"/>
    <w:basedOn w:val="a"/>
    <w:semiHidden/>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qFormat/>
    <w:rPr>
      <w:color w:val="0000FF"/>
      <w:u w:val="single"/>
    </w:rPr>
  </w:style>
  <w:style w:type="character" w:customStyle="1" w:styleId="Char1">
    <w:name w:val="页眉 Char"/>
    <w:link w:val="a6"/>
    <w:qFormat/>
    <w:rPr>
      <w:kern w:val="2"/>
      <w:sz w:val="18"/>
      <w:szCs w:val="18"/>
    </w:rPr>
  </w:style>
  <w:style w:type="character" w:customStyle="1" w:styleId="Char0">
    <w:name w:val="页脚 Char"/>
    <w:link w:val="a5"/>
    <w:qFormat/>
    <w:rPr>
      <w:kern w:val="2"/>
      <w:sz w:val="18"/>
      <w:szCs w:val="18"/>
    </w:rPr>
  </w:style>
  <w:style w:type="character" w:customStyle="1" w:styleId="apple-converted-space">
    <w:name w:val="apple-converted-space"/>
    <w:basedOn w:val="a0"/>
    <w:qFormat/>
  </w:style>
  <w:style w:type="character" w:customStyle="1" w:styleId="Char">
    <w:name w:val="正文文本缩进 Char"/>
    <w:link w:val="a3"/>
    <w:uiPriority w:val="99"/>
    <w:qFormat/>
    <w:rPr>
      <w:rFonts w:hAnsi="宋体"/>
      <w:kern w:val="2"/>
      <w:sz w:val="26"/>
      <w:szCs w:val="32"/>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b">
    <w:name w:val="List Paragraph"/>
    <w:basedOn w:val="a"/>
    <w:uiPriority w:val="99"/>
    <w:unhideWhenUsed/>
    <w:rsid w:val="00CE08EE"/>
    <w:pPr>
      <w:ind w:firstLineChars="200" w:firstLine="420"/>
    </w:pPr>
  </w:style>
  <w:style w:type="character" w:customStyle="1" w:styleId="1Char">
    <w:name w:val="标题 1 Char"/>
    <w:basedOn w:val="a0"/>
    <w:link w:val="1"/>
    <w:rsid w:val="008D4885"/>
    <w:rPr>
      <w:rFonts w:eastAsia="黑体"/>
      <w:b/>
      <w:bCs/>
      <w:kern w:val="44"/>
      <w:sz w:val="30"/>
      <w:szCs w:val="44"/>
    </w:rPr>
  </w:style>
  <w:style w:type="character" w:customStyle="1" w:styleId="2Char">
    <w:name w:val="标题 2 Char"/>
    <w:basedOn w:val="a0"/>
    <w:link w:val="2"/>
    <w:rsid w:val="008D4885"/>
    <w:rPr>
      <w:rFonts w:asciiTheme="majorHAnsi" w:eastAsia="仿宋" w:hAnsiTheme="majorHAnsi" w:cstheme="majorBidi"/>
      <w:b/>
      <w:bCs/>
      <w:kern w:val="2"/>
      <w:sz w:val="28"/>
      <w:szCs w:val="32"/>
    </w:rPr>
  </w:style>
  <w:style w:type="character" w:customStyle="1" w:styleId="3Char">
    <w:name w:val="标题 3 Char"/>
    <w:basedOn w:val="a0"/>
    <w:link w:val="3"/>
    <w:rsid w:val="008D4885"/>
    <w:rPr>
      <w:rFonts w:eastAsia="仿宋"/>
      <w:b/>
      <w:bCs/>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8D4885"/>
    <w:pPr>
      <w:keepNext/>
      <w:keepLines/>
      <w:spacing w:beforeLines="50" w:before="240" w:after="240" w:line="360" w:lineRule="auto"/>
      <w:ind w:firstLineChars="200" w:firstLine="200"/>
      <w:outlineLvl w:val="0"/>
    </w:pPr>
    <w:rPr>
      <w:rFonts w:eastAsia="黑体"/>
      <w:b/>
      <w:bCs/>
      <w:kern w:val="44"/>
      <w:sz w:val="30"/>
      <w:szCs w:val="44"/>
    </w:rPr>
  </w:style>
  <w:style w:type="paragraph" w:styleId="2">
    <w:name w:val="heading 2"/>
    <w:next w:val="a"/>
    <w:link w:val="2Char"/>
    <w:unhideWhenUsed/>
    <w:qFormat/>
    <w:rsid w:val="008D4885"/>
    <w:pPr>
      <w:keepNext/>
      <w:keepLines/>
      <w:spacing w:before="240" w:after="240"/>
      <w:outlineLvl w:val="1"/>
    </w:pPr>
    <w:rPr>
      <w:rFonts w:asciiTheme="majorHAnsi" w:eastAsia="仿宋" w:hAnsiTheme="majorHAnsi" w:cstheme="majorBidi"/>
      <w:b/>
      <w:bCs/>
      <w:kern w:val="2"/>
      <w:sz w:val="28"/>
      <w:szCs w:val="32"/>
    </w:rPr>
  </w:style>
  <w:style w:type="paragraph" w:styleId="3">
    <w:name w:val="heading 3"/>
    <w:next w:val="a"/>
    <w:link w:val="3Char"/>
    <w:unhideWhenUsed/>
    <w:qFormat/>
    <w:rsid w:val="008D4885"/>
    <w:pPr>
      <w:keepNext/>
      <w:keepLines/>
      <w:spacing w:before="240" w:after="240"/>
      <w:outlineLvl w:val="2"/>
    </w:pPr>
    <w:rPr>
      <w:rFonts w:eastAsia="仿宋"/>
      <w:b/>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beforeLines="30" w:line="480" w:lineRule="exact"/>
      <w:ind w:firstLineChars="200" w:firstLine="520"/>
    </w:pPr>
    <w:rPr>
      <w:rFonts w:hAnsi="宋体"/>
      <w:sz w:val="26"/>
      <w:szCs w:val="32"/>
    </w:rPr>
  </w:style>
  <w:style w:type="paragraph" w:styleId="a4">
    <w:name w:val="Balloon Text"/>
    <w:basedOn w:val="a"/>
    <w:semiHidden/>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qFormat/>
    <w:rPr>
      <w:color w:val="0000FF"/>
      <w:u w:val="single"/>
    </w:rPr>
  </w:style>
  <w:style w:type="character" w:customStyle="1" w:styleId="Char1">
    <w:name w:val="页眉 Char"/>
    <w:link w:val="a6"/>
    <w:qFormat/>
    <w:rPr>
      <w:kern w:val="2"/>
      <w:sz w:val="18"/>
      <w:szCs w:val="18"/>
    </w:rPr>
  </w:style>
  <w:style w:type="character" w:customStyle="1" w:styleId="Char0">
    <w:name w:val="页脚 Char"/>
    <w:link w:val="a5"/>
    <w:qFormat/>
    <w:rPr>
      <w:kern w:val="2"/>
      <w:sz w:val="18"/>
      <w:szCs w:val="18"/>
    </w:rPr>
  </w:style>
  <w:style w:type="character" w:customStyle="1" w:styleId="apple-converted-space">
    <w:name w:val="apple-converted-space"/>
    <w:basedOn w:val="a0"/>
    <w:qFormat/>
  </w:style>
  <w:style w:type="character" w:customStyle="1" w:styleId="Char">
    <w:name w:val="正文文本缩进 Char"/>
    <w:link w:val="a3"/>
    <w:uiPriority w:val="99"/>
    <w:qFormat/>
    <w:rPr>
      <w:rFonts w:hAnsi="宋体"/>
      <w:kern w:val="2"/>
      <w:sz w:val="26"/>
      <w:szCs w:val="32"/>
    </w:rPr>
  </w:style>
  <w:style w:type="paragraph" w:customStyle="1" w:styleId="10">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styleId="ab">
    <w:name w:val="List Paragraph"/>
    <w:basedOn w:val="a"/>
    <w:uiPriority w:val="99"/>
    <w:unhideWhenUsed/>
    <w:rsid w:val="00CE08EE"/>
    <w:pPr>
      <w:ind w:firstLineChars="200" w:firstLine="420"/>
    </w:pPr>
  </w:style>
  <w:style w:type="character" w:customStyle="1" w:styleId="1Char">
    <w:name w:val="标题 1 Char"/>
    <w:basedOn w:val="a0"/>
    <w:link w:val="1"/>
    <w:rsid w:val="008D4885"/>
    <w:rPr>
      <w:rFonts w:eastAsia="黑体"/>
      <w:b/>
      <w:bCs/>
      <w:kern w:val="44"/>
      <w:sz w:val="30"/>
      <w:szCs w:val="44"/>
    </w:rPr>
  </w:style>
  <w:style w:type="character" w:customStyle="1" w:styleId="2Char">
    <w:name w:val="标题 2 Char"/>
    <w:basedOn w:val="a0"/>
    <w:link w:val="2"/>
    <w:rsid w:val="008D4885"/>
    <w:rPr>
      <w:rFonts w:asciiTheme="majorHAnsi" w:eastAsia="仿宋" w:hAnsiTheme="majorHAnsi" w:cstheme="majorBidi"/>
      <w:b/>
      <w:bCs/>
      <w:kern w:val="2"/>
      <w:sz w:val="28"/>
      <w:szCs w:val="32"/>
    </w:rPr>
  </w:style>
  <w:style w:type="character" w:customStyle="1" w:styleId="3Char">
    <w:name w:val="标题 3 Char"/>
    <w:basedOn w:val="a0"/>
    <w:link w:val="3"/>
    <w:rsid w:val="008D4885"/>
    <w:rPr>
      <w:rFonts w:eastAsia="仿宋"/>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780</Words>
  <Characters>4446</Characters>
  <Application>Microsoft Office Word</Application>
  <DocSecurity>0</DocSecurity>
  <Lines>37</Lines>
  <Paragraphs>10</Paragraphs>
  <ScaleCrop>false</ScaleCrop>
  <Company>湘潭大学研招办</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关于编制2002年硕士研究生招生专业目录的通知</dc:title>
  <dc:creator>李丽兰</dc:creator>
  <cp:lastModifiedBy>lenovo</cp:lastModifiedBy>
  <cp:revision>2</cp:revision>
  <cp:lastPrinted>2018-07-16T02:14:00Z</cp:lastPrinted>
  <dcterms:created xsi:type="dcterms:W3CDTF">2024-09-30T08:21:00Z</dcterms:created>
  <dcterms:modified xsi:type="dcterms:W3CDTF">2024-09-30T08:21:00Z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BD6DCF6055134204A24AC5CCE844E251</vt:lpwstr>
  </property>
</Properties>
</file>