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 w14:paraId="30D6C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  <w:tblCellSpacing w:w="0" w:type="dxa"/>
        </w:trPr>
        <w:tc>
          <w:tcPr>
            <w:tcW w:w="0" w:type="auto"/>
            <w:noWrap w:val="0"/>
            <w:vAlign w:val="center"/>
          </w:tcPr>
          <w:tbl>
            <w:tblPr>
              <w:tblStyle w:val="2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40"/>
            </w:tblGrid>
            <w:tr w14:paraId="17C69C4B">
              <w:trPr>
                <w:wBefore w:w="0" w:type="auto"/>
                <w:trHeight w:val="150" w:hRule="atLeast"/>
                <w:tblCellSpacing w:w="0" w:type="dxa"/>
              </w:trPr>
              <w:tc>
                <w:tcPr>
                  <w:tcW w:w="0" w:type="auto"/>
                  <w:noWrap w:val="0"/>
                  <w:vAlign w:val="top"/>
                </w:tcPr>
                <w:p w14:paraId="798EDB03">
                  <w:pPr>
                    <w:widowControl/>
                    <w:wordWrap w:val="0"/>
                    <w:jc w:val="left"/>
                    <w:rPr>
                      <w:rFonts w:ascii="宋体" w:hAnsi="宋体" w:cs="宋体"/>
                      <w:kern w:val="0"/>
                      <w:sz w:val="16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14:paraId="02453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Before w:w="0" w:type="auto"/>
                <w:trHeight w:val="1365" w:hRule="atLeast"/>
                <w:tblCellSpacing w:w="0" w:type="dxa"/>
              </w:trPr>
              <w:tc>
                <w:tcPr>
                  <w:tcW w:w="0" w:type="auto"/>
                  <w:noWrap w:val="0"/>
                  <w:vAlign w:val="top"/>
                </w:tcPr>
                <w:p w14:paraId="2F850FB6">
                  <w:pPr>
                    <w:widowControl/>
                    <w:wordWrap w:val="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pict>
                      <v:rect id="_x0000_i1025" o:spt="1" style="height:0.75pt;width:423.35pt;" fillcolor="#ACA899" filled="t" stroked="f" coordsize="21600,21600" o:hr="t" o:hrstd="t" o:hrpct="98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tbl>
                  <w:tblPr>
                    <w:tblStyle w:val="2"/>
                    <w:tblW w:w="5000" w:type="pct"/>
                    <w:jc w:val="center"/>
                    <w:tblCellSpacing w:w="30" w:type="dxa"/>
                    <w:tblLayout w:type="autofit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</w:tblPr>
                  <w:tblGrid>
                    <w:gridCol w:w="8640"/>
                  </w:tblGrid>
                  <w:tr w14:paraId="4AA9DFA4">
                    <w:tblPrEx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rPr>
                      <w:wBefore w:w="0" w:type="auto"/>
                      <w:trHeight w:val="810" w:hRule="atLeast"/>
                      <w:tblCellSpacing w:w="30" w:type="dxa"/>
                      <w:jc w:val="center"/>
                    </w:trPr>
                    <w:tc>
                      <w:tcPr>
                        <w:tcW w:w="5000" w:type="pct"/>
                        <w:noWrap w:val="0"/>
                        <w:vAlign w:val="center"/>
                      </w:tcPr>
                      <w:p w14:paraId="2C3F3134">
                        <w:pPr>
                          <w:widowControl/>
                          <w:wordWrap w:val="0"/>
                          <w:spacing w:after="72" w:afterLines="30"/>
                          <w:jc w:val="center"/>
                          <w:rPr>
                            <w:rFonts w:ascii="宋体" w:hAnsi="宋体" w:cs="宋体"/>
                            <w:b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32"/>
                            <w:szCs w:val="32"/>
                          </w:rPr>
                          <w:t>901《农学专业基础知识》考试大纲</w:t>
                        </w:r>
                      </w:p>
                      <w:p w14:paraId="6644D40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参考书目：杨文钰 主编《农学概论》最新版。</w:t>
                        </w:r>
                      </w:p>
                      <w:p w14:paraId="02E2975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一、绪论</w:t>
                        </w:r>
                      </w:p>
                      <w:p w14:paraId="5860C68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1．农业的发展历程</w:t>
                        </w:r>
                      </w:p>
                      <w:p w14:paraId="686E68A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两种观点：</w:t>
                        </w:r>
                      </w:p>
                      <w:p w14:paraId="7612CC9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1）三个阶段的划分：原始农业、传统农业、现代农业</w:t>
                        </w:r>
                      </w:p>
                      <w:p w14:paraId="741F5CA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2）四个阶段的划分：原始农业、古代农业、近代农业、现代农业</w:t>
                        </w:r>
                      </w:p>
                      <w:p w14:paraId="058B270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2． 农业、农学的概念</w:t>
                        </w:r>
                      </w:p>
                      <w:p w14:paraId="6A52004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农业的概念是发展的。目前一般认为，农业包括农、林、牧、渔、副（农产品加工）五业。</w:t>
                        </w:r>
                      </w:p>
                      <w:p w14:paraId="15236D4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农学研究作物生长发育规律、作物生长发育与环境条件的关系、协调作物正常生长发育与外界环境条件的关系的技术措施。</w:t>
                        </w:r>
                      </w:p>
                      <w:p w14:paraId="05B92E9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3．农业生产的特点</w:t>
                        </w:r>
                      </w:p>
                      <w:p w14:paraId="29F7A60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土壤的基础性、地域性、季节性、连续性</w:t>
                        </w:r>
                      </w:p>
                      <w:p w14:paraId="73872A1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4．农业的组成部分和环节</w:t>
                        </w:r>
                      </w:p>
                      <w:p w14:paraId="1B5AE96B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组成部分：人类劳动—主题、农业生物—对象、农业环境—环境</w:t>
                        </w:r>
                      </w:p>
                      <w:p w14:paraId="1144F61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三个环节：植物生产—生产者、动物生产—消费者、微生物生活—分解者</w:t>
                        </w:r>
                      </w:p>
                      <w:p w14:paraId="5940E68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5．农业生产现状</w:t>
                        </w:r>
                      </w:p>
                      <w:p w14:paraId="0CD2CA9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二、作物及其生长发育</w:t>
                        </w:r>
                      </w:p>
                      <w:p w14:paraId="345B734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1．作物的概念</w:t>
                        </w:r>
                      </w:p>
                      <w:p w14:paraId="41612442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广义概念：一切对人类具有经济价值、由人工栽培的植物。</w:t>
                        </w:r>
                      </w:p>
                      <w:p w14:paraId="2B2EB3C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狭义概念：特指粮、棉、油、糖等大田作物，俗称庄稼。</w:t>
                        </w:r>
                      </w:p>
                      <w:p w14:paraId="2C7AB9C4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2．作物分类</w:t>
                        </w:r>
                      </w:p>
                      <w:p w14:paraId="48A01BD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自然分类法：界、门、纲、目、科、属、种七级</w:t>
                        </w:r>
                      </w:p>
                      <w:p w14:paraId="5EED742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习惯分类法：</w:t>
                        </w:r>
                      </w:p>
                      <w:p w14:paraId="5223CA2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根据作物用途和植物学特征分类：粮食作物、经济作物、饲料及绿肥作物。</w:t>
                        </w:r>
                      </w:p>
                      <w:p w14:paraId="6D105932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粮食作物：禾谷类作物、豆类作物、薯（根茎）类作物</w:t>
                        </w:r>
                      </w:p>
                      <w:p w14:paraId="7FA24FA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经济作物：纤维作物、油料作物、糖料作物、嗜好类作物</w:t>
                        </w:r>
                      </w:p>
                      <w:p w14:paraId="2A0D12D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根据作物生理生态特性分类：</w:t>
                        </w:r>
                      </w:p>
                      <w:p w14:paraId="0575D9D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根据作物对温度的要求分类：喜温作物、耐凉作物</w:t>
                        </w:r>
                      </w:p>
                      <w:p w14:paraId="5A53810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根据作物对光照的要求分类：长日作物、短日作物、日中性作物、中日作物</w:t>
                        </w:r>
                      </w:p>
                      <w:p w14:paraId="5373D13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根据作物对CO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的同化特点分类：C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作物、C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作物、CAM作物</w:t>
                        </w:r>
                      </w:p>
                      <w:p w14:paraId="5C6E65B2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3．作物生长发育</w:t>
                        </w:r>
                      </w:p>
                      <w:p w14:paraId="69BE510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1）作物萌发出苗</w:t>
                        </w:r>
                      </w:p>
                      <w:p w14:paraId="2F6DF82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作物种子发芽过程：吸胀、萌动、发芽</w:t>
                        </w:r>
                      </w:p>
                      <w:p w14:paraId="0895C4A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作物种子发芽条件：内因（具有生活力、度过休眠期、充分成熟）、外因（水分、温度、氧气）</w:t>
                        </w:r>
                      </w:p>
                      <w:p w14:paraId="5525C34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2）根系</w:t>
                        </w:r>
                      </w:p>
                      <w:p w14:paraId="58CE680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作物根系的作用：固定、吸收、储藏、合成、运输、分泌</w:t>
                        </w:r>
                      </w:p>
                      <w:p w14:paraId="07995C2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作物根系种类：直根系、须根系</w:t>
                        </w:r>
                      </w:p>
                      <w:p w14:paraId="3CF508E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3）茎枝</w:t>
                        </w:r>
                      </w:p>
                      <w:p w14:paraId="12E1343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作物茎枝的作用：支撑、运输、储藏、繁殖</w:t>
                        </w:r>
                      </w:p>
                      <w:p w14:paraId="281D644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作物茎杆的类型：直立茎、缠绕茎、攀缘茎、地下茎、匍匐茎</w:t>
                        </w:r>
                      </w:p>
                      <w:p w14:paraId="46B45C9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4）叶片</w:t>
                        </w:r>
                      </w:p>
                      <w:p w14:paraId="5A7B94B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作物叶片作用：光合作用、蒸腾作用、吸收作用</w:t>
                        </w:r>
                      </w:p>
                      <w:p w14:paraId="203B7A8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作物叶片结构：表皮、叶肉、叶脉</w:t>
                        </w:r>
                      </w:p>
                      <w:p w14:paraId="2F197E5C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5）花芽分化</w:t>
                        </w:r>
                      </w:p>
                      <w:p w14:paraId="12BC397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作物花芽分化条件：营养条件（C/N比）、温度条件（高温或低温）、光照条件（光周期）</w:t>
                        </w:r>
                      </w:p>
                      <w:p w14:paraId="32E49D9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作物开花：花冠打开，柱头外露的现象。</w:t>
                        </w:r>
                      </w:p>
                      <w:p w14:paraId="57479C64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作物传粉：花药中花粉散落在柱头上的过程。</w:t>
                        </w:r>
                      </w:p>
                      <w:p w14:paraId="6563091B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作物受精：花粉在柱头上萌发长出花粉管，花粉管将精细胞带到胚囊与卵细胞结合的过程。</w:t>
                        </w:r>
                      </w:p>
                      <w:p w14:paraId="3F43D49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6）作物生长发育的一般规律</w:t>
                        </w:r>
                      </w:p>
                      <w:p w14:paraId="259B1F9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作物的一生：从种子萌发到新种子的产生。</w:t>
                        </w:r>
                      </w:p>
                      <w:p w14:paraId="00FB69E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作物生长发育阶段：营养生长和生殖生长。</w:t>
                        </w:r>
                      </w:p>
                      <w:p w14:paraId="3C90E924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作物温光反应特性：低温长日型、高温短日型</w:t>
                        </w:r>
                      </w:p>
                      <w:p w14:paraId="3E80A8F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生长周期：小到一个细胞，大到一个个体，都有其生长由慢到快、再由快到慢的周期其生长过程。</w:t>
                        </w:r>
                      </w:p>
                      <w:p w14:paraId="5B557A2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生长极性：作物根的向地心生长和芽的离地心生长的现象。</w:t>
                        </w:r>
                      </w:p>
                      <w:p w14:paraId="51D12BE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再生：细胞全能性决定了作物具有再生能力，再生稻就是利用这一特性进行的生产。</w:t>
                        </w:r>
                      </w:p>
                      <w:p w14:paraId="641AA4B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相关性：地上部生长与地下部生长之间、营养生长与生殖生长之间、器官与器官之间、顶芽与侧芽之间的相关性。</w:t>
                        </w:r>
                      </w:p>
                      <w:p w14:paraId="612EAF1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4．产量与品质</w:t>
                        </w:r>
                      </w:p>
                      <w:p w14:paraId="55ACE0C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生物产量：作物一生中累积的全部干物质量。</w:t>
                        </w:r>
                      </w:p>
                      <w:p w14:paraId="4A939C9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经济产量：人类栽培目的所需要的产品数量。</w:t>
                        </w:r>
                      </w:p>
                      <w:p w14:paraId="6E27498C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经济系数：生物产量转化为经济产量的效率。</w:t>
                        </w:r>
                      </w:p>
                      <w:p w14:paraId="03B1E55C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产量构成因素：不同作物不同，但可以概括为：单位面积个体数量和单个个体的产量。</w:t>
                        </w:r>
                      </w:p>
                      <w:p w14:paraId="6E02CCDC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源：通过叶绿体，利用光能进行光合作用，制造并向外输出营养物质的器官。</w:t>
                        </w:r>
                      </w:p>
                      <w:p w14:paraId="72E33AE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库：作物体接受或输入光合产物的器官。</w:t>
                        </w:r>
                      </w:p>
                      <w:p w14:paraId="32F0B07B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流：作物体内光合产物由源器官向库器官运输的过程。</w:t>
                        </w:r>
                      </w:p>
                      <w:p w14:paraId="5931F88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品质：产品能够满足人类某种需求的特性。</w:t>
                        </w:r>
                      </w:p>
                      <w:p w14:paraId="3BEF68A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品质类型；外观品质、工艺品质、加工品质、食用品质、营养品质</w:t>
                        </w:r>
                      </w:p>
                      <w:p w14:paraId="6CB4CEF4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三、作物生长环境</w:t>
                        </w:r>
                      </w:p>
                      <w:p w14:paraId="39A08FE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1．生态环境因子及其类型：气候因子、土壤因子、生物因子、地形因子、人为因子</w:t>
                        </w:r>
                      </w:p>
                      <w:p w14:paraId="79FFBEDB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生态环境因子作用机理：主要作用和次要作用、相互作用、直接作用和间接作用、作用时期</w:t>
                        </w:r>
                      </w:p>
                      <w:p w14:paraId="664FE8F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生态环境因子作用方式：最小因子律、报酬递减律、耐受律</w:t>
                        </w:r>
                      </w:p>
                      <w:p w14:paraId="692247F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2．生活因素及其种类：光照、温度、水分、空气、养分</w:t>
                        </w:r>
                      </w:p>
                      <w:p w14:paraId="4B24B5B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光照影响作物生长的方式：光照强度、光照时间、光谱</w:t>
                        </w:r>
                      </w:p>
                      <w:p w14:paraId="7C38978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温度影响作物生长的方式：三基点、积温、极端温度、无霜期</w:t>
                        </w:r>
                      </w:p>
                      <w:p w14:paraId="4645A0D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水分的作用及影响作物生长的方式：生理作用、生态作用；过多、过少</w:t>
                        </w:r>
                      </w:p>
                      <w:p w14:paraId="60B303A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水分的生理作用：原生质组成、光合作用原料、生理生化溶剂、代谢过程的反应物质、维持作物一定形状</w:t>
                        </w:r>
                      </w:p>
                      <w:p w14:paraId="385A3952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水分的生态作用：增加湿度、调价冠层和土壤温度、提高肥料利用效率</w:t>
                        </w:r>
                      </w:p>
                      <w:p w14:paraId="29FF0CEB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作物养分来源：土壤释放、有机肥料（动物厩肥、植物残体）、生物固氮、灌溉水、化学肥料</w:t>
                        </w:r>
                      </w:p>
                      <w:p w14:paraId="68845C5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四、作物育种及种子繁殖</w:t>
                        </w:r>
                      </w:p>
                      <w:p w14:paraId="510D70D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1．作物育种基础知识</w:t>
                        </w:r>
                      </w:p>
                      <w:p w14:paraId="5504338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遗传、变异、选择的概念及其相互关系</w:t>
                        </w:r>
                      </w:p>
                      <w:p w14:paraId="1EFD102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核遗传规律：分离规律、对立分配（自由组合）规律、连锁遗传规律</w:t>
                        </w:r>
                      </w:p>
                      <w:p w14:paraId="61C3D74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质量性状、数量性状及其遗传规律</w:t>
                        </w:r>
                      </w:p>
                      <w:p w14:paraId="0F9F7AA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2．作物育种概念</w:t>
                        </w:r>
                      </w:p>
                      <w:p w14:paraId="283F7522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作物品种的概念：具有形态一致性、性状差异性、和遗传稳定型、通过人工培育或驯化的植物群体。</w:t>
                        </w:r>
                      </w:p>
                      <w:p w14:paraId="25AF866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作物育种目标：高产、优质、高效、安全、持续</w:t>
                        </w:r>
                      </w:p>
                      <w:p w14:paraId="481C91D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作物育种方法：引种、系谱法、杂交法、诱变法、杂种优势利用、太空育种、遗传工程</w:t>
                        </w:r>
                      </w:p>
                      <w:p w14:paraId="1FC7B1B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作物新品种引种注意事项：</w:t>
                        </w:r>
                      </w:p>
                      <w:p w14:paraId="2786478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3．作物种子繁殖</w:t>
                        </w:r>
                      </w:p>
                      <w:p w14:paraId="10F122D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种子的概念：植物学的种子概念：由胚珠发育而来的繁殖器官；农学的种子概念：一切用于繁殖的器官，包括真正的种子、果实、营养器官、人工种子。</w:t>
                        </w:r>
                      </w:p>
                      <w:p w14:paraId="482D271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作物种子繁殖的目标：繁殖、提纯</w:t>
                        </w:r>
                      </w:p>
                      <w:p w14:paraId="6E787D3C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作物品种混杂退化：</w:t>
                        </w:r>
                      </w:p>
                      <w:p w14:paraId="0BE39F7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作物品种混杂退化的原因：生物学混杂、机械混杂、不良环境和管理不善、选择不当、分离变异</w:t>
                        </w:r>
                      </w:p>
                      <w:p w14:paraId="063C40F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作物品种质量检测的内容：真实性、纯度</w:t>
                        </w:r>
                      </w:p>
                      <w:p w14:paraId="6A5ABC4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作物种子质量检测的内容：净度、整齐度、饱满度、健度、干燥度</w:t>
                        </w:r>
                      </w:p>
                      <w:p w14:paraId="78F401B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五、作物栽培基础知识</w:t>
                        </w:r>
                      </w:p>
                      <w:p w14:paraId="30B5D8B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1．整地</w:t>
                        </w:r>
                      </w:p>
                      <w:p w14:paraId="210460B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整地的目的：平整田地、协调土壤三相物质、混匀土壤和肥料、杀灭土壤病虫草害</w:t>
                        </w:r>
                      </w:p>
                      <w:p w14:paraId="5F4427A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整地的措施：基本耕作、表土耕作</w:t>
                        </w:r>
                      </w:p>
                      <w:p w14:paraId="6B7F594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基本耕作：耕地、深松、旋耕</w:t>
                        </w:r>
                      </w:p>
                      <w:p w14:paraId="4ECF4F4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表土耕作：做厢、起垄、耘田、耙地、镇压</w:t>
                        </w:r>
                      </w:p>
                      <w:p w14:paraId="6FC5467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整地的要求：田平草净、上虚下实、沟厢配套、排灌方便</w:t>
                        </w:r>
                      </w:p>
                      <w:p w14:paraId="13EFE72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2．播种</w:t>
                        </w:r>
                      </w:p>
                      <w:p w14:paraId="7402FAA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合理密度需考虑的因素：作物、气候、栽培水平、土壤肥力、地形、病虫草害</w:t>
                        </w:r>
                      </w:p>
                      <w:p w14:paraId="79A814A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播种时间的决定因素：作物、种植制度、气候、播种方法、病虫害</w:t>
                        </w:r>
                      </w:p>
                      <w:p w14:paraId="6582393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地膜栽培要点：平整厢面、精细盖膜、化学除草、及时揭膜、清除残膜</w:t>
                        </w:r>
                      </w:p>
                      <w:p w14:paraId="7158731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育苗目标：培育壮、健、匀、齐苗</w:t>
                        </w:r>
                      </w:p>
                      <w:p w14:paraId="1C47D91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提高移栽质量的途径：精细整地、选用壮苗、合理施肥、幼苗栽直、及时浇水</w:t>
                        </w:r>
                      </w:p>
                      <w:p w14:paraId="2C80AB22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3．施肥</w:t>
                        </w:r>
                      </w:p>
                      <w:p w14:paraId="24B8CFC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肥料种类：有机肥、无机肥、生物肥</w:t>
                        </w:r>
                      </w:p>
                      <w:p w14:paraId="2C84DEE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有机肥的特点：释放慢、肥效长、养分全、改良土</w:t>
                        </w:r>
                      </w:p>
                      <w:p w14:paraId="1429FCF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无机肥的特点：释放快、肥效短、含量高</w:t>
                        </w:r>
                      </w:p>
                      <w:p w14:paraId="65BFEAC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施肥量确定：作物需要、土壤含量、肥料养分含量、养分流失、养肥利用率、报酬递减律</w:t>
                        </w:r>
                      </w:p>
                      <w:p w14:paraId="369004A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4．灌溉</w:t>
                        </w:r>
                      </w:p>
                      <w:p w14:paraId="366CA33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灌溉方法：表面灌溉（漫灌、沟灌、喷灌、滴灌）、地下灌溉</w:t>
                        </w:r>
                      </w:p>
                      <w:p w14:paraId="0D8CFA8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5．作物生长调节</w:t>
                        </w:r>
                      </w:p>
                      <w:p w14:paraId="012C56C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作物生长调节种类：设施调节（温室、覆膜）、化学调节（促进型、抑制型、催熟剂、脱叶剂）、物理调节（整枝、打顶等）</w:t>
                        </w:r>
                      </w:p>
                      <w:p w14:paraId="65EF94E2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化学调节注意事项：正确选用剂型、正确使用剂量、掌握正确时间、采用正确方式、喷施正确部位</w:t>
                        </w:r>
                      </w:p>
                      <w:p w14:paraId="7BC2814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6．收获</w:t>
                        </w:r>
                      </w:p>
                      <w:p w14:paraId="4DA4AE4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作物收获时间：生理成熟、工艺成熟、天气条件</w:t>
                        </w:r>
                      </w:p>
                      <w:p w14:paraId="29B7FE3C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六、作物保护</w:t>
                        </w:r>
                      </w:p>
                      <w:p w14:paraId="1979427B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1．概念</w:t>
                        </w:r>
                      </w:p>
                      <w:p w14:paraId="21580F3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有害生物：显著危害人类耐以生存的作物的生物。</w:t>
                        </w:r>
                      </w:p>
                      <w:p w14:paraId="2BD82B6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生物入侵：迅速而大量繁殖的外来生物挤压本地生物的生存空间的行为。</w:t>
                        </w:r>
                      </w:p>
                      <w:p w14:paraId="248103E4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生物灾难：大量有害生物短期内危害作物并造成重大经济损失的行为。</w:t>
                        </w:r>
                      </w:p>
                      <w:p w14:paraId="4CEF9DCB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2．病害种类：侵染性病害、非侵染性病害</w:t>
                        </w:r>
                      </w:p>
                      <w:p w14:paraId="4EA6BAA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3．病虫草害的综合防治：检疫、农业措施、生物措施、物理措施、化学措施</w:t>
                        </w:r>
                      </w:p>
                      <w:p w14:paraId="62C12594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病虫草害的农业防治措施：轮作、翻耕、降湿、抗性品种、速生植物</w:t>
                        </w:r>
                      </w:p>
                      <w:p w14:paraId="0A0A5F7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病虫草害的生物防治措施：利用生物的食物链控制病虫草害的发生发展，如昆虫、病毒、细菌，以及其它动物（青蛙、蛇、稻田养鱼、稻田养鸭）</w:t>
                        </w:r>
                      </w:p>
                      <w:p w14:paraId="1C6A28D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病虫草害的物理防治措施：捕杀、树枝把诱杀、灯光诱杀、性激素诱杀、特殊颜色诱杀、特殊气味诱杀</w:t>
                        </w:r>
                      </w:p>
                      <w:p w14:paraId="5D409AD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病虫草害的化学防治措施：杀菌剂防病、杀虫剂治虫、除草剂除草</w:t>
                        </w:r>
                      </w:p>
                      <w:p w14:paraId="1E9CED0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病虫草害的化学防治注意事项：多种药剂交替使用、使用低毒无毒农药、掌握正确使用时间、尽量统一行动</w:t>
                        </w:r>
                      </w:p>
                      <w:p w14:paraId="545BCFE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七、精准农业</w:t>
                        </w:r>
                      </w:p>
                      <w:p w14:paraId="1C66613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1．精准农业的概念：根据差异性原则，实施差异性管理</w:t>
                        </w:r>
                      </w:p>
                      <w:p w14:paraId="4BBC737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2．精准农业的优点：增加产量、利于决策、降低成本、生产档案、增加效益、环境友好</w:t>
                        </w:r>
                      </w:p>
                      <w:p w14:paraId="6F21DDA0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3．精准农业的技术支撑</w:t>
                        </w:r>
                      </w:p>
                      <w:p w14:paraId="58EE5D7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前三“S”技术：全球定位系统、遥感、地理信息系统</w:t>
                        </w:r>
                      </w:p>
                      <w:p w14:paraId="440611D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后三“S”技术：专家系统、模拟系统、决策支撑系统</w:t>
                        </w:r>
                      </w:p>
                      <w:p w14:paraId="1D911015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变率处理技术</w:t>
                        </w:r>
                      </w:p>
                      <w:p w14:paraId="66763C0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 w:val="24"/>
                          </w:rPr>
                          <w:t>八、种植制度</w:t>
                        </w:r>
                      </w:p>
                      <w:p w14:paraId="45B775F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1．概念</w:t>
                        </w:r>
                      </w:p>
                      <w:p w14:paraId="60CE857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种植制度：一个地区或生产单位作物布局、熟制和种植模式的总称。</w:t>
                        </w:r>
                      </w:p>
                      <w:p w14:paraId="1048CD42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作物布局：一个地区或生产单位种植的作物种类和分布。</w:t>
                        </w:r>
                      </w:p>
                      <w:p w14:paraId="7D2E624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2．作物布局的原则：需求是前提，适应性是基础，科技水平是条件，效益是目标</w:t>
                        </w:r>
                      </w:p>
                      <w:p w14:paraId="7D4CB617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需求包含三个层次：自身、市场、应急</w:t>
                        </w:r>
                      </w:p>
                      <w:p w14:paraId="6ED458A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适应性包含三个方面：温度、光照、水分</w:t>
                        </w:r>
                      </w:p>
                      <w:p w14:paraId="73BBC8C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科技水平包含两个方面：培育新品种、改良栽培技术</w:t>
                        </w:r>
                      </w:p>
                      <w:p w14:paraId="060BB013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效益包含三方面：生态、社会、经济</w:t>
                        </w:r>
                      </w:p>
                      <w:p w14:paraId="096D04B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3．复种</w:t>
                        </w:r>
                      </w:p>
                      <w:p w14:paraId="4E053279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复种：同一田地，一年内种植一季以上作物的种植方式。</w:t>
                        </w:r>
                      </w:p>
                      <w:p w14:paraId="5298EAF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复种指数：同一田地一年内收获作物的次数，用百分数表示。</w:t>
                        </w:r>
                      </w:p>
                      <w:p w14:paraId="4739C0E6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复种的条件：热量、水分、地力、劳力、效益</w:t>
                        </w:r>
                      </w:p>
                      <w:p w14:paraId="2894319F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4．间作套种</w:t>
                        </w:r>
                      </w:p>
                      <w:p w14:paraId="6BEDF68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间作：在同一田块、同一时间内，1行或多行相间种植两种或以上作物的种植方式。</w:t>
                        </w:r>
                      </w:p>
                      <w:p w14:paraId="0A87637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套种：同一田块上，于第一季作物生长的后期，在其预留行间播种或移栽第二季作物的种植方式。</w:t>
                        </w:r>
                      </w:p>
                      <w:p w14:paraId="27B8163A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间作套种技术：选择作物及其品种、田间配置、生长调节</w:t>
                        </w:r>
                      </w:p>
                      <w:p w14:paraId="41AEB65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间作套种可行性分析：自然资源、社会资源、田间配置、作物相互作用、效益</w:t>
                        </w:r>
                      </w:p>
                      <w:p w14:paraId="7C77D1E8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1"/>
                          </w:rPr>
                          <w:t>5．轮作和连作</w:t>
                        </w:r>
                      </w:p>
                      <w:p w14:paraId="159FB611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轮作：在同一田块上，按照一定的顺序，不同年份种植不同作物的种植方式。</w:t>
                        </w:r>
                      </w:p>
                      <w:p w14:paraId="74F837CE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连作：在同一田块上，年复一年种植同一种作物的种植方式。</w:t>
                        </w:r>
                      </w:p>
                      <w:p w14:paraId="35B5CA9D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轮作的优点：减轻病虫草害、改良土壤理化性状、调节土壤养分状况、提高作物产量</w:t>
                        </w:r>
                      </w:p>
                      <w:p w14:paraId="7A42C244">
                        <w:pPr>
                          <w:widowControl/>
                          <w:wordWrap w:val="0"/>
                          <w:spacing w:line="440" w:lineRule="exact"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连作的优点：积累种植经验、提高专业化程度、提高机械化程度、降低生产成本</w:t>
                        </w:r>
                      </w:p>
                    </w:tc>
                  </w:tr>
                </w:tbl>
                <w:p w14:paraId="3D37AD46">
                  <w:pPr>
                    <w:widowControl/>
                    <w:wordWrap w:val="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37A1B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04ABC907"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2E1Y2YzNmI3Y2YyMWFjMjYyOTQxYTY5MmNjMTIifQ=="/>
  </w:docVars>
  <w:rsids>
    <w:rsidRoot w:val="00000000"/>
    <w:rsid w:val="00070ECD"/>
    <w:rsid w:val="000A1D0E"/>
    <w:rsid w:val="00175413"/>
    <w:rsid w:val="008C10A1"/>
    <w:rsid w:val="00A113F0"/>
    <w:rsid w:val="00C03436"/>
    <w:rsid w:val="00CD7C51"/>
    <w:rsid w:val="00E22808"/>
    <w:rsid w:val="170D70F3"/>
    <w:rsid w:val="6EFF1698"/>
    <w:rsid w:val="752A2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7</Pages>
  <Words>588</Words>
  <Characters>3352</Characters>
  <Lines>27</Lines>
  <Paragraphs>7</Paragraphs>
  <TotalTime>0</TotalTime>
  <ScaleCrop>false</ScaleCrop>
  <LinksUpToDate>false</LinksUpToDate>
  <CharactersWithSpaces>3933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2011-09-06T09:22:00Z</dcterms:created>
  <dc:creator>微软用户</dc:creator>
  <cp:lastModifiedBy>vertesyuan</cp:lastModifiedBy>
  <dcterms:modified xsi:type="dcterms:W3CDTF">2024-09-23T14:49:07Z</dcterms:modified>
  <dc:title>植物科学技术学院农业推广硕士考试大纲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78AAF3E725D44B389D16CA339C5C482D_13</vt:lpwstr>
  </property>
</Properties>
</file>